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33399" w14:textId="77777777" w:rsidR="0035504B" w:rsidRPr="003C3B09" w:rsidRDefault="0035504B" w:rsidP="0035504B">
      <w:pPr>
        <w:pStyle w:val="Heading1"/>
      </w:pPr>
      <w:r w:rsidRPr="003C3B09">
        <w:t>Form OP-UA58</w:t>
      </w:r>
    </w:p>
    <w:p w14:paraId="7F4F3278" w14:textId="77777777" w:rsidR="0035504B" w:rsidRDefault="0035504B" w:rsidP="0035504B">
      <w:pPr>
        <w:pStyle w:val="Heading1"/>
      </w:pPr>
      <w:r w:rsidRPr="003C3B09">
        <w:t>Treatment Process Attributes</w:t>
      </w:r>
    </w:p>
    <w:p w14:paraId="27018174" w14:textId="77777777" w:rsidR="00FC4D3D" w:rsidRPr="003C3B09" w:rsidRDefault="00FC4D3D" w:rsidP="00FC4D3D">
      <w:pPr>
        <w:pStyle w:val="Heading1"/>
      </w:pPr>
      <w:r w:rsidRPr="003C3B09">
        <w:t>Texas Commission on Environmental Quality</w:t>
      </w:r>
    </w:p>
    <w:p w14:paraId="1C502726" w14:textId="77777777" w:rsidR="0035504B" w:rsidRPr="003C3B09" w:rsidRDefault="0035504B" w:rsidP="00C276EA">
      <w:pPr>
        <w:pStyle w:val="Heading2"/>
        <w:spacing w:before="240"/>
      </w:pPr>
      <w:r w:rsidRPr="003C3B09">
        <w:t>General:</w:t>
      </w:r>
    </w:p>
    <w:p w14:paraId="49FA9287" w14:textId="77777777" w:rsidR="0035504B" w:rsidRPr="003C3B09" w:rsidRDefault="0035504B" w:rsidP="0035504B">
      <w:pPr>
        <w:pStyle w:val="BodyText"/>
      </w:pPr>
      <w:r w:rsidRPr="003C3B09">
        <w:t>This form is used to provide a description and data pertaining to treatment processes with potentially applicable requirements associated with a particular regulated entity number and application. Each table number, along with the possibility of a corresponding letter (i.e., Table 1a, Table 1b), corresponds to a certain state or federal rule. If the rule on the table is not potentially applicable to a treatment process, then it should be left blank and need not be submitted with the application. If the codes entered by the applicant show negative applicability to the rule or sections of the rule represented on the table, then the applicant need not complete the remainder of the table(s) that corresponds to the rule. Further instruction as to which questions should be answered and which questions should not be answered are located in the “Specific” section of the instruction text. The following is included in this form:</w:t>
      </w:r>
    </w:p>
    <w:p w14:paraId="2CD427F3" w14:textId="551177AA" w:rsidR="0035504B" w:rsidRPr="003C3B09" w:rsidRDefault="0035504B" w:rsidP="00171A8E">
      <w:pPr>
        <w:pStyle w:val="APDTitle"/>
      </w:pPr>
      <w:hyperlink w:anchor="Table_1" w:tooltip="Table 1:" w:history="1">
        <w:r w:rsidRPr="009915A8">
          <w:rPr>
            <w:rStyle w:val="Hyperlink"/>
            <w:bCs/>
          </w:rPr>
          <w:t>Table 1</w:t>
        </w:r>
        <w:r w:rsidRPr="00075B9E">
          <w:rPr>
            <w:rStyle w:val="Hyperlink"/>
            <w:color w:val="000000" w:themeColor="text1"/>
            <w:u w:val="none"/>
          </w:rPr>
          <w:t>:</w:t>
        </w:r>
      </w:hyperlink>
      <w:r w:rsidRPr="003C3B09">
        <w:tab/>
        <w:t>Title 40 Code of Federal Regulations Part 63 (40 CFR Part 63), Subpart DD:  National Emission</w:t>
      </w:r>
      <w:r>
        <w:t xml:space="preserve"> </w:t>
      </w:r>
      <w:r w:rsidRPr="003C3B09">
        <w:t>Standards for Hazardous Air Pollutants from Off-Site waste and Recovery Operations</w:t>
      </w:r>
    </w:p>
    <w:p w14:paraId="620D6620" w14:textId="059AAC8B" w:rsidR="0035504B" w:rsidRPr="003C3B09" w:rsidRDefault="009915A8" w:rsidP="00171A8E">
      <w:pPr>
        <w:pStyle w:val="APDTitle"/>
      </w:pPr>
      <w:hyperlink w:anchor="Table2a" w:history="1">
        <w:r w:rsidRPr="00670DB2">
          <w:rPr>
            <w:rStyle w:val="Hyperlink"/>
          </w:rPr>
          <w:t>Tables 2a</w:t>
        </w:r>
      </w:hyperlink>
      <w:r w:rsidR="007C12E4">
        <w:rPr>
          <w:rFonts w:eastAsiaTheme="majorEastAsia"/>
        </w:rPr>
        <w:t xml:space="preserve"> </w:t>
      </w:r>
      <w:r w:rsidRPr="007C12E4">
        <w:rPr>
          <w:rFonts w:eastAsiaTheme="majorEastAsia"/>
        </w:rPr>
        <w:t>-</w:t>
      </w:r>
      <w:r w:rsidR="007C12E4">
        <w:rPr>
          <w:rFonts w:eastAsiaTheme="majorEastAsia"/>
        </w:rPr>
        <w:t xml:space="preserve"> </w:t>
      </w:r>
      <w:hyperlink w:anchor="Table_2c" w:tooltip="Table 2c" w:history="1">
        <w:r w:rsidRPr="008928E1">
          <w:rPr>
            <w:rStyle w:val="Hyperlink"/>
          </w:rPr>
          <w:t>2c</w:t>
        </w:r>
      </w:hyperlink>
      <w:r w:rsidR="0035504B" w:rsidRPr="007C12E4">
        <w:rPr>
          <w:rFonts w:eastAsiaTheme="majorEastAsia"/>
          <w:u w:val="single"/>
        </w:rPr>
        <w:t>:</w:t>
      </w:r>
      <w:r w:rsidR="0035504B" w:rsidRPr="003C3B09">
        <w:tab/>
        <w:t>Title 40 Code of Federal Regulations Part 61 (40 CFR Part 61), Subpart FF:  National Emission</w:t>
      </w:r>
      <w:r w:rsidR="0035504B">
        <w:t xml:space="preserve"> </w:t>
      </w:r>
      <w:r w:rsidR="0035504B" w:rsidRPr="003C3B09">
        <w:t>Standard for Benzene Waste Operations (Treatment Processes)</w:t>
      </w:r>
    </w:p>
    <w:p w14:paraId="3713B317" w14:textId="3DE34D69" w:rsidR="0035504B" w:rsidRPr="003C3B09" w:rsidRDefault="0035504B" w:rsidP="00D86056">
      <w:pPr>
        <w:pStyle w:val="APDTitle"/>
      </w:pPr>
      <w:hyperlink w:anchor="Table_3a" w:tooltip="Table 3a-3b" w:history="1">
        <w:r w:rsidRPr="007C12E4">
          <w:rPr>
            <w:rStyle w:val="Hyperlink"/>
            <w:bCs/>
          </w:rPr>
          <w:t>Table 3a</w:t>
        </w:r>
      </w:hyperlink>
      <w:r w:rsidRPr="007C12E4">
        <w:rPr>
          <w:rStyle w:val="Hyperlink"/>
          <w:bCs/>
          <w:u w:val="none"/>
        </w:rPr>
        <w:t xml:space="preserve"> - </w:t>
      </w:r>
      <w:hyperlink w:anchor="Table_3c" w:tooltip="Table 3c" w:history="1">
        <w:r w:rsidRPr="007C12E4">
          <w:rPr>
            <w:rStyle w:val="Hyperlink"/>
            <w:bCs/>
          </w:rPr>
          <w:t>3c</w:t>
        </w:r>
      </w:hyperlink>
      <w:r w:rsidRPr="007C12E4">
        <w:t>:</w:t>
      </w:r>
      <w:r w:rsidRPr="003C3B09">
        <w:tab/>
        <w:t>Title 40 Code of Federal Regulations Part 63 (40 CFR Part 63), Subpart G:  National Emission</w:t>
      </w:r>
      <w:r>
        <w:t xml:space="preserve"> </w:t>
      </w:r>
      <w:r w:rsidRPr="003C3B09">
        <w:t>Standards for Organic Hazardous Air Pollutants from Synthetic Organic Chemical Manufacturing Industry Wastewater</w:t>
      </w:r>
    </w:p>
    <w:p w14:paraId="09CA4E8D" w14:textId="68B5E463" w:rsidR="0035504B" w:rsidRPr="003C3B09" w:rsidRDefault="0035504B" w:rsidP="00F7440A">
      <w:pPr>
        <w:pStyle w:val="APDTitle"/>
      </w:pPr>
      <w:hyperlink w:anchor="Table_4a" w:tooltip="Tables 4a-4c" w:history="1">
        <w:r w:rsidRPr="007C12E4">
          <w:rPr>
            <w:rStyle w:val="Hyperlink"/>
            <w:bCs/>
          </w:rPr>
          <w:t>Tables 4a</w:t>
        </w:r>
      </w:hyperlink>
      <w:r w:rsidRPr="007C12E4">
        <w:rPr>
          <w:rStyle w:val="Hyperlink"/>
          <w:bCs/>
          <w:u w:val="none"/>
        </w:rPr>
        <w:t xml:space="preserve"> - </w:t>
      </w:r>
      <w:hyperlink w:anchor="Table_4d" w:tooltip="Table 4d" w:history="1">
        <w:r w:rsidRPr="007C12E4">
          <w:rPr>
            <w:rStyle w:val="Hyperlink"/>
            <w:bCs/>
          </w:rPr>
          <w:t>4d</w:t>
        </w:r>
      </w:hyperlink>
      <w:r w:rsidRPr="007C12E4">
        <w:t>:</w:t>
      </w:r>
      <w:r w:rsidRPr="003C3B09">
        <w:tab/>
        <w:t>Title 40 Code of Federal Regulations Part 63 (40 CFR Part 63), Subpart CC:  National Emission</w:t>
      </w:r>
      <w:r>
        <w:t xml:space="preserve"> </w:t>
      </w:r>
      <w:r w:rsidRPr="003C3B09">
        <w:t>Standard for Hazardous Air Pollutants from Petroleum Refineries</w:t>
      </w:r>
      <w:r>
        <w:t xml:space="preserve"> – These tables have been removed from the form. Applicability determinations on other tables in this form may be necessary. Please see instructional notes under the placeholders for Table 4 in these instructions.</w:t>
      </w:r>
    </w:p>
    <w:p w14:paraId="31343EDB" w14:textId="7615B5CE" w:rsidR="0035504B" w:rsidRPr="003C3B09" w:rsidRDefault="0035504B" w:rsidP="00F7440A">
      <w:pPr>
        <w:pStyle w:val="APDTitle"/>
      </w:pPr>
      <w:hyperlink w:anchor="Table_5a" w:tooltip="Tables 5a-5c" w:history="1">
        <w:r w:rsidRPr="007C12E4">
          <w:rPr>
            <w:rStyle w:val="Hyperlink"/>
            <w:bCs/>
          </w:rPr>
          <w:t>Tables 5a</w:t>
        </w:r>
      </w:hyperlink>
      <w:r w:rsidRPr="007C12E4">
        <w:rPr>
          <w:rStyle w:val="Hyperlink"/>
          <w:bCs/>
          <w:u w:val="none"/>
        </w:rPr>
        <w:t xml:space="preserve"> - </w:t>
      </w:r>
      <w:hyperlink w:anchor="Table_5d" w:tooltip="Table 5d" w:history="1">
        <w:r w:rsidRPr="007C12E4">
          <w:rPr>
            <w:rStyle w:val="Hyperlink"/>
            <w:bCs/>
          </w:rPr>
          <w:t>5d</w:t>
        </w:r>
      </w:hyperlink>
      <w:r w:rsidRPr="003C3B09">
        <w:t>:</w:t>
      </w:r>
      <w:r w:rsidRPr="003C3B09">
        <w:tab/>
        <w:t>Title 40 Code of Federal Regulations Part 63 (40 CFR Part 63), Subpart U:  National Emission</w:t>
      </w:r>
      <w:r>
        <w:t xml:space="preserve"> </w:t>
      </w:r>
      <w:r w:rsidRPr="003C3B09">
        <w:t>Standard</w:t>
      </w:r>
      <w:r>
        <w:t>s</w:t>
      </w:r>
      <w:r w:rsidRPr="003C3B09">
        <w:t xml:space="preserve"> for Hazardous Air Pollutant</w:t>
      </w:r>
      <w:r>
        <w:t xml:space="preserve"> Emission</w:t>
      </w:r>
      <w:r w:rsidRPr="003C3B09">
        <w:t>s: Group I Polymers and Resins</w:t>
      </w:r>
    </w:p>
    <w:p w14:paraId="3C5C23E9" w14:textId="5357BBA1" w:rsidR="0035504B" w:rsidRPr="003C3B09" w:rsidRDefault="0035504B" w:rsidP="00F7440A">
      <w:pPr>
        <w:pStyle w:val="APDTitle"/>
      </w:pPr>
      <w:hyperlink w:anchor="Table_6a" w:tooltip="Tables 6a-6c" w:history="1">
        <w:r w:rsidRPr="007C12E4">
          <w:rPr>
            <w:rStyle w:val="Hyperlink"/>
            <w:bCs/>
          </w:rPr>
          <w:t>Tables 6a</w:t>
        </w:r>
      </w:hyperlink>
      <w:r w:rsidRPr="007C12E4">
        <w:rPr>
          <w:rStyle w:val="Hyperlink"/>
          <w:bCs/>
          <w:u w:val="none"/>
        </w:rPr>
        <w:t xml:space="preserve"> - </w:t>
      </w:r>
      <w:hyperlink w:anchor="Table_6d" w:tooltip="Table 6d" w:history="1">
        <w:r w:rsidRPr="007C12E4">
          <w:rPr>
            <w:rStyle w:val="Hyperlink"/>
            <w:bCs/>
          </w:rPr>
          <w:t>6d</w:t>
        </w:r>
      </w:hyperlink>
      <w:r w:rsidRPr="007C12E4">
        <w:t>:</w:t>
      </w:r>
      <w:r w:rsidRPr="003C3B09">
        <w:tab/>
        <w:t>Title 40 Code of Federal Regulations Part 63 (40 CFR Part 63), Subpart JJJ:  National Emission</w:t>
      </w:r>
      <w:r>
        <w:t xml:space="preserve"> </w:t>
      </w:r>
      <w:r w:rsidRPr="003C3B09">
        <w:t>Standard</w:t>
      </w:r>
      <w:r>
        <w:t>s</w:t>
      </w:r>
      <w:r w:rsidRPr="003C3B09">
        <w:t xml:space="preserve"> for Hazardous Air Pollutant</w:t>
      </w:r>
      <w:r>
        <w:t xml:space="preserve"> Emission</w:t>
      </w:r>
      <w:r w:rsidRPr="003C3B09">
        <w:t>s: Group IV Polymers and Resins</w:t>
      </w:r>
    </w:p>
    <w:p w14:paraId="35DA7F02" w14:textId="3DFC087A" w:rsidR="0035504B" w:rsidRPr="003C3B09" w:rsidRDefault="0035504B" w:rsidP="00F7440A">
      <w:pPr>
        <w:pStyle w:val="APDTitle"/>
      </w:pPr>
      <w:hyperlink w:anchor="Table_7a" w:tooltip="Tables 7a-7c" w:history="1">
        <w:r w:rsidRPr="007C12E4">
          <w:rPr>
            <w:rStyle w:val="Hyperlink"/>
            <w:bCs/>
          </w:rPr>
          <w:t>Tables 7a</w:t>
        </w:r>
      </w:hyperlink>
      <w:r w:rsidRPr="007C12E4">
        <w:rPr>
          <w:rStyle w:val="Hyperlink"/>
          <w:bCs/>
          <w:u w:val="none"/>
        </w:rPr>
        <w:t xml:space="preserve"> – </w:t>
      </w:r>
      <w:hyperlink w:anchor="Table_7d" w:tooltip="Table 7d" w:history="1">
        <w:r w:rsidRPr="007C12E4">
          <w:rPr>
            <w:rStyle w:val="Hyperlink"/>
            <w:bCs/>
          </w:rPr>
          <w:t>7d</w:t>
        </w:r>
      </w:hyperlink>
      <w:r w:rsidRPr="003C3B09">
        <w:t>:</w:t>
      </w:r>
      <w:r w:rsidRPr="003C3B09">
        <w:tab/>
        <w:t>Title 40 Code of Federal Regulations Part 63 (40 CFR Part 63), Subpart FFFF: National Emission</w:t>
      </w:r>
      <w:r>
        <w:t xml:space="preserve"> </w:t>
      </w:r>
      <w:r w:rsidRPr="003C3B09">
        <w:t>Standards for Hazardous Air Pollutants: Miscellaneous Organic Chemical Manufacturing</w:t>
      </w:r>
    </w:p>
    <w:p w14:paraId="1A472FA5" w14:textId="77777777" w:rsidR="0035504B" w:rsidRPr="003C3B09" w:rsidRDefault="0035504B" w:rsidP="00306849">
      <w:pPr>
        <w:pStyle w:val="BodyText"/>
      </w:pPr>
      <w:r w:rsidRPr="003C3B09">
        <w:t>The application area name from Form OP-1(Site Information Summary) must appear in the header of each page for the purpose of identification for the initial submittal. The date of the initial form submittal must also be included and should be consistent throughout the application (MM/DD/YYYY). Leave the permit number blank for the initial form submittal. If this form is included as part of the permit revision process, enter the permit number assigned by the TCEQ, the area name (from Form OP-1), and the date of the revision submittal.</w:t>
      </w:r>
    </w:p>
    <w:p w14:paraId="37FB7E18" w14:textId="0C1D0F88" w:rsidR="0035504B" w:rsidRPr="00306849" w:rsidRDefault="0035504B" w:rsidP="00306849">
      <w:pPr>
        <w:pStyle w:val="BodyText"/>
      </w:pPr>
      <w:r w:rsidRPr="00306849">
        <w:t>Unit attribute questions that do not require a response from all applicants are preceded by qualification criteria in the instructions. If the unit does not meet the qualification criteria, a response to the question is not required. Anytime a response is not required based on the qualification criteria, leave the space on the form blank.</w:t>
      </w:r>
    </w:p>
    <w:p w14:paraId="133C8C4B" w14:textId="77777777" w:rsidR="006125C2" w:rsidRDefault="0035504B" w:rsidP="00306849">
      <w:pPr>
        <w:pStyle w:val="BodyText"/>
        <w:sectPr w:rsidR="006125C2" w:rsidSect="0035504B">
          <w:headerReference w:type="even" r:id="rId8"/>
          <w:headerReference w:type="default" r:id="rId9"/>
          <w:footerReference w:type="even" r:id="rId10"/>
          <w:footerReference w:type="default" r:id="rId11"/>
          <w:footerReference w:type="first" r:id="rId12"/>
          <w:pgSz w:w="12240" w:h="15840" w:code="1"/>
          <w:pgMar w:top="720" w:right="720" w:bottom="720" w:left="720" w:header="720" w:footer="720" w:gutter="0"/>
          <w:cols w:space="720"/>
          <w:titlePg/>
          <w:docGrid w:linePitch="326"/>
        </w:sectPr>
      </w:pPr>
      <w:r w:rsidRPr="00306849">
        <w:t>Notwithstanding any qualification criteria in the form instructions or information provided in other TCEQ guidance, the applicant may leave an attribute question blank (or indicate “N/A” for “Not Applicable”) if the attribute is not needed for the applicable requirement determinations of a regulation for a unit.</w:t>
      </w:r>
    </w:p>
    <w:p w14:paraId="4CFFB976" w14:textId="4539470C" w:rsidR="00BF465F" w:rsidRPr="002551D3" w:rsidRDefault="0035504B" w:rsidP="00BF465F">
      <w:pPr>
        <w:pStyle w:val="BodyText"/>
        <w:rPr>
          <w:rStyle w:val="Hyperlink"/>
          <w:color w:val="auto"/>
          <w:u w:val="none"/>
        </w:rPr>
      </w:pPr>
      <w:r w:rsidRPr="0007080D">
        <w:lastRenderedPageBreak/>
        <w:t>In some situations, the applicant has the option of selecting alternate requirements, limitations, and/or practices for a unit. Note that these alternate requirements, limitations, and/or practices must have the required approval from the TCEQ Executive Director and/or the U.S. Environmental Protection Agency Administrator before the federal operating permit application is submitted.</w:t>
      </w:r>
      <w:r w:rsidR="0007080D">
        <w:t xml:space="preserve"> </w:t>
      </w:r>
      <w:r w:rsidRPr="0007080D">
        <w:t>The Texas Commission on Environmental Quality (TCEQ) requires that a Core Data Form be submitted on all incoming registrations unless all of the following are met:  the Regulated Entity and Customer Reference Numbers have been issued by the TCEQ and no core data information has changed. The Central Registry, a common record area of the TCEQ, maintains information about TCEQ customers and regulated activities, such as company names, addresses, and telephone numbers. This information is commonly referred as “core data.” The Central Registry provides the regulated community with a central access point within the agency to check core data and make changes when necessary. When core data about a facility is moved to the Central Registry, two new identification numbers are assigned:  the Customer Reference (CN) number and the Regulated Entity (RN) number. The Core Data Form is required if facility records are not yet part of the Central Registry or if core data for a facility has changed. If this is the initial registration, permit, or license for a facility site, then the Core Data Form must be completed and submitted with application or registration forms. If amending, modifying, or otherwise updating an existing record for a facility site, the Core Data Form is not required, unless any core data information has changed. To review additional information regarding the Central Registry, go to the TCEQ website at</w:t>
      </w:r>
      <w:r w:rsidRPr="003C3B09">
        <w:t xml:space="preserve"> </w:t>
      </w:r>
      <w:hyperlink r:id="rId13" w:tooltip="TCEQ - Central Registry" w:history="1">
        <w:r w:rsidRPr="00E82639">
          <w:rPr>
            <w:rStyle w:val="Hyperlink"/>
          </w:rPr>
          <w:t>www.tceq.texas.gov/permitting/central_registry</w:t>
        </w:r>
      </w:hyperlink>
      <w:bookmarkStart w:id="0" w:name="_Specific:"/>
      <w:bookmarkEnd w:id="0"/>
      <w:r w:rsidR="002551D3">
        <w:rPr>
          <w:rStyle w:val="Hyperlink"/>
          <w:u w:val="none"/>
        </w:rPr>
        <w:t>.</w:t>
      </w:r>
    </w:p>
    <w:p w14:paraId="54EA382A" w14:textId="77777777" w:rsidR="00BF465F" w:rsidRPr="00FD2CFB" w:rsidRDefault="00BF465F" w:rsidP="00C276EA">
      <w:pPr>
        <w:pStyle w:val="Continue"/>
        <w:numPr>
          <w:ilvl w:val="0"/>
          <w:numId w:val="0"/>
        </w:numPr>
        <w:tabs>
          <w:tab w:val="clear" w:pos="547"/>
          <w:tab w:val="right" w:pos="10710"/>
        </w:tabs>
        <w:spacing w:after="0"/>
        <w:rPr>
          <w:szCs w:val="22"/>
          <w:u w:val="double"/>
        </w:rPr>
      </w:pPr>
      <w:r w:rsidRPr="00FD2CFB">
        <w:rPr>
          <w:szCs w:val="22"/>
          <w:u w:val="double"/>
        </w:rPr>
        <w:tab/>
      </w:r>
    </w:p>
    <w:p w14:paraId="12D851F7" w14:textId="17D046D4" w:rsidR="0035504B" w:rsidRPr="003C3B09" w:rsidRDefault="0035504B" w:rsidP="00C276EA">
      <w:pPr>
        <w:pStyle w:val="Heading2"/>
        <w:spacing w:before="0"/>
      </w:pPr>
      <w:r w:rsidRPr="003C3B09">
        <w:t>Specific:</w:t>
      </w:r>
    </w:p>
    <w:bookmarkStart w:id="1" w:name="Table_1"/>
    <w:p w14:paraId="0FCD3DEA" w14:textId="43BDFFDA" w:rsidR="0035504B" w:rsidRPr="003C3B09" w:rsidRDefault="00670DB2" w:rsidP="00714162">
      <w:pPr>
        <w:pStyle w:val="APDTitle"/>
      </w:pPr>
      <w:r>
        <w:rPr>
          <w:rStyle w:val="Hyperlink"/>
          <w:bCs/>
        </w:rPr>
        <w:fldChar w:fldCharType="begin"/>
      </w:r>
      <w:r>
        <w:rPr>
          <w:rStyle w:val="Hyperlink"/>
          <w:bCs/>
        </w:rPr>
        <w:instrText>HYPERLINK  \l "Tbl1" \o "Table 1"</w:instrText>
      </w:r>
      <w:r>
        <w:rPr>
          <w:rStyle w:val="Hyperlink"/>
          <w:bCs/>
        </w:rPr>
      </w:r>
      <w:r>
        <w:rPr>
          <w:rStyle w:val="Hyperlink"/>
          <w:bCs/>
        </w:rPr>
        <w:fldChar w:fldCharType="separate"/>
      </w:r>
      <w:r w:rsidR="0035504B" w:rsidRPr="00670DB2">
        <w:rPr>
          <w:rStyle w:val="Hyperlink"/>
          <w:bCs/>
        </w:rPr>
        <w:t>Table 1</w:t>
      </w:r>
      <w:bookmarkEnd w:id="1"/>
      <w:r w:rsidR="0035504B" w:rsidRPr="00670DB2">
        <w:rPr>
          <w:rStyle w:val="Hyperlink"/>
          <w:rFonts w:eastAsia="Times New Roman"/>
        </w:rPr>
        <w:t>:</w:t>
      </w:r>
      <w:r>
        <w:rPr>
          <w:rStyle w:val="Hyperlink"/>
          <w:bCs/>
        </w:rPr>
        <w:fldChar w:fldCharType="end"/>
      </w:r>
      <w:r w:rsidR="0035504B" w:rsidRPr="003C3B09">
        <w:tab/>
        <w:t>Title 40 Code of Federal Regulations Part 63 (CFR Part 63), Subpart DD:  National Emission</w:t>
      </w:r>
      <w:r w:rsidR="0035504B">
        <w:t xml:space="preserve"> </w:t>
      </w:r>
      <w:r w:rsidR="0035504B" w:rsidRPr="003C3B09">
        <w:t>Standards for Hazardous Air Pollutants from Off</w:t>
      </w:r>
      <w:r w:rsidR="0035504B" w:rsidRPr="003C3B09">
        <w:noBreakHyphen/>
        <w:t>Site waste and Recovery Operations</w:t>
      </w:r>
    </w:p>
    <w:p w14:paraId="4FCCE192" w14:textId="77777777" w:rsidR="0035504B" w:rsidRPr="00EE0206" w:rsidRDefault="0035504B" w:rsidP="008C5956">
      <w:pPr>
        <w:pStyle w:val="StrongBold1"/>
        <w:spacing w:after="0"/>
      </w:pPr>
      <w:r w:rsidRPr="00EE0206">
        <w:t>Process ID No.:</w:t>
      </w:r>
    </w:p>
    <w:p w14:paraId="01F67449" w14:textId="77777777" w:rsidR="0035504B" w:rsidRPr="003C3B09" w:rsidRDefault="0035504B" w:rsidP="00714162">
      <w:pPr>
        <w:pStyle w:val="BodyText"/>
      </w:pPr>
      <w:r w:rsidRPr="003C3B09">
        <w:t>Enter the identification number (ID No.) for the treatment process (maximum 10 characters) as listed on Form OP-SUM (Individual Unit Summary).</w:t>
      </w:r>
    </w:p>
    <w:p w14:paraId="66D7CA9E" w14:textId="77777777" w:rsidR="0035504B" w:rsidRPr="003C3B09" w:rsidRDefault="0035504B" w:rsidP="0035504B">
      <w:r w:rsidRPr="00714162">
        <w:rPr>
          <w:rStyle w:val="StrongBold1Char"/>
        </w:rPr>
        <w:t>SOP Index No.</w:t>
      </w:r>
      <w:r w:rsidRPr="003C3B09">
        <w:rPr>
          <w:b/>
        </w:rPr>
        <w:t>:</w:t>
      </w:r>
    </w:p>
    <w:p w14:paraId="305E2FF2" w14:textId="532A7CAB" w:rsidR="00635106" w:rsidRDefault="0035504B" w:rsidP="00635106">
      <w:pPr>
        <w:spacing w:after="120"/>
        <w:rPr>
          <w:rStyle w:val="Hyperlink"/>
        </w:rPr>
      </w:pPr>
      <w:r w:rsidRPr="00714162">
        <w:rPr>
          <w:rStyle w:val="BodyTextChar"/>
        </w:rPr>
        <w:t>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and GOP index numbers, please see the Completing FOP Applications – Additional Guidance on the TCEQ website at</w:t>
      </w:r>
      <w:r w:rsidRPr="00716E63">
        <w:rPr>
          <w:szCs w:val="22"/>
        </w:rPr>
        <w:t xml:space="preserve"> </w:t>
      </w:r>
      <w:hyperlink r:id="rId14" w:tooltip="TCEQ Title V Guidance" w:history="1">
        <w:r w:rsidRPr="001D3313">
          <w:rPr>
            <w:rStyle w:val="Hyperlink"/>
          </w:rPr>
          <w:t>www.tceq.texas.gov/permitting/air/guidance/titlev/tv_fop_guidance.html</w:t>
        </w:r>
      </w:hyperlink>
      <w:r w:rsidRPr="001D3313">
        <w:rPr>
          <w:rStyle w:val="Hyperlink"/>
        </w:rPr>
        <w:t>.</w:t>
      </w:r>
      <w:r w:rsidR="00635106">
        <w:rPr>
          <w:rStyle w:val="Hyperlink"/>
        </w:rPr>
        <w:br w:type="page"/>
      </w:r>
    </w:p>
    <w:p w14:paraId="29C96844" w14:textId="77777777" w:rsidR="0035504B" w:rsidRPr="003C3B09" w:rsidRDefault="0035504B" w:rsidP="008C5956">
      <w:r w:rsidRPr="00D36A0B">
        <w:rPr>
          <w:rStyle w:val="StrongBold1Char"/>
        </w:rPr>
        <w:lastRenderedPageBreak/>
        <w:t>Removal or Destruction Method</w:t>
      </w:r>
      <w:r w:rsidRPr="003C3B09">
        <w:rPr>
          <w:b/>
        </w:rPr>
        <w:t>:</w:t>
      </w:r>
    </w:p>
    <w:p w14:paraId="2EB1CB0D" w14:textId="77777777" w:rsidR="0035504B" w:rsidRDefault="0035504B" w:rsidP="00664E5F">
      <w:pPr>
        <w:pStyle w:val="BodyText"/>
      </w:pPr>
      <w:r w:rsidRPr="003C3B09">
        <w:t>Select one of the following removal or destruction methods for the HAP contained in off-site material streams to be managed in the treatment process.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C276EA" w14:paraId="596E46C6" w14:textId="77777777" w:rsidTr="00635106">
        <w:trPr>
          <w:cantSplit/>
          <w:tblHeader/>
        </w:trPr>
        <w:tc>
          <w:tcPr>
            <w:tcW w:w="1507" w:type="dxa"/>
            <w:tcMar>
              <w:top w:w="29" w:type="dxa"/>
              <w:left w:w="29" w:type="dxa"/>
              <w:bottom w:w="29" w:type="dxa"/>
              <w:right w:w="29" w:type="dxa"/>
            </w:tcMar>
          </w:tcPr>
          <w:p w14:paraId="7A479157" w14:textId="2AD9F286" w:rsidR="00C276EA" w:rsidRPr="00C276EA" w:rsidRDefault="00C276EA" w:rsidP="00C276EA">
            <w:pPr>
              <w:rPr>
                <w:b/>
                <w:bCs/>
              </w:rPr>
            </w:pPr>
            <w:bookmarkStart w:id="2" w:name="_Hlk190076337"/>
            <w:r w:rsidRPr="00C276EA">
              <w:rPr>
                <w:b/>
                <w:bCs/>
              </w:rPr>
              <w:t>Code</w:t>
            </w:r>
          </w:p>
        </w:tc>
        <w:tc>
          <w:tcPr>
            <w:tcW w:w="8573" w:type="dxa"/>
            <w:tcMar>
              <w:top w:w="29" w:type="dxa"/>
              <w:left w:w="29" w:type="dxa"/>
              <w:bottom w:w="29" w:type="dxa"/>
              <w:right w:w="29" w:type="dxa"/>
            </w:tcMar>
          </w:tcPr>
          <w:p w14:paraId="269FBEFA" w14:textId="0639D932" w:rsidR="00C276EA" w:rsidRPr="00C276EA" w:rsidRDefault="00C276EA" w:rsidP="00C276EA">
            <w:pPr>
              <w:rPr>
                <w:b/>
                <w:bCs/>
              </w:rPr>
            </w:pPr>
            <w:r w:rsidRPr="00C276EA">
              <w:rPr>
                <w:b/>
                <w:bCs/>
              </w:rPr>
              <w:t>Description</w:t>
            </w:r>
          </w:p>
        </w:tc>
      </w:tr>
      <w:tr w:rsidR="00C276EA" w14:paraId="672189FD" w14:textId="77777777" w:rsidTr="00635106">
        <w:trPr>
          <w:cantSplit/>
          <w:tblHeader/>
        </w:trPr>
        <w:tc>
          <w:tcPr>
            <w:tcW w:w="1507" w:type="dxa"/>
            <w:tcMar>
              <w:top w:w="29" w:type="dxa"/>
              <w:left w:w="29" w:type="dxa"/>
              <w:bottom w:w="29" w:type="dxa"/>
              <w:right w:w="29" w:type="dxa"/>
            </w:tcMar>
          </w:tcPr>
          <w:p w14:paraId="769DFE7B" w14:textId="744E16D2" w:rsidR="00C276EA" w:rsidRDefault="00C276EA" w:rsidP="00C276EA">
            <w:r w:rsidRPr="000314AF">
              <w:t>VOHAP</w:t>
            </w:r>
          </w:p>
        </w:tc>
        <w:tc>
          <w:tcPr>
            <w:tcW w:w="8573" w:type="dxa"/>
            <w:tcMar>
              <w:top w:w="29" w:type="dxa"/>
              <w:left w:w="29" w:type="dxa"/>
              <w:bottom w:w="29" w:type="dxa"/>
              <w:right w:w="29" w:type="dxa"/>
            </w:tcMar>
          </w:tcPr>
          <w:p w14:paraId="2638ABBF" w14:textId="72CE7750" w:rsidR="00C276EA" w:rsidRDefault="00C276EA" w:rsidP="00C276EA">
            <w:r w:rsidRPr="000314AF">
              <w:t>Treatment process reduces volatile organic hazardous air pollutant (VOHAP) concentration of the off-site material using a means other than dilution</w:t>
            </w:r>
          </w:p>
        </w:tc>
      </w:tr>
      <w:tr w:rsidR="00C276EA" w14:paraId="55ECFE35" w14:textId="77777777" w:rsidTr="00635106">
        <w:trPr>
          <w:cantSplit/>
          <w:tblHeader/>
        </w:trPr>
        <w:tc>
          <w:tcPr>
            <w:tcW w:w="1507" w:type="dxa"/>
            <w:tcMar>
              <w:top w:w="29" w:type="dxa"/>
              <w:left w:w="29" w:type="dxa"/>
              <w:bottom w:w="29" w:type="dxa"/>
              <w:right w:w="29" w:type="dxa"/>
            </w:tcMar>
          </w:tcPr>
          <w:p w14:paraId="0CB79351" w14:textId="75C4302B" w:rsidR="00C276EA" w:rsidRDefault="00C276EA" w:rsidP="00C276EA">
            <w:r w:rsidRPr="000314AF">
              <w:t>REMOV</w:t>
            </w:r>
          </w:p>
        </w:tc>
        <w:tc>
          <w:tcPr>
            <w:tcW w:w="8573" w:type="dxa"/>
            <w:tcMar>
              <w:top w:w="29" w:type="dxa"/>
              <w:left w:w="29" w:type="dxa"/>
              <w:bottom w:w="29" w:type="dxa"/>
              <w:right w:w="29" w:type="dxa"/>
            </w:tcMar>
          </w:tcPr>
          <w:p w14:paraId="799B4D2F" w14:textId="0278E86C" w:rsidR="00C276EA" w:rsidRDefault="00C276EA" w:rsidP="00C276EA">
            <w:r w:rsidRPr="000314AF">
              <w:t xml:space="preserve">Total quantity of HAP actually removed from the off-site material stream is equal to or greater than the required mass removal established for the off-site material stream using the procedure specified in 40 CFR § 63.694(e) </w:t>
            </w:r>
          </w:p>
        </w:tc>
      </w:tr>
      <w:tr w:rsidR="00C276EA" w14:paraId="5B123C7E" w14:textId="77777777" w:rsidTr="00635106">
        <w:trPr>
          <w:cantSplit/>
          <w:tblHeader/>
        </w:trPr>
        <w:tc>
          <w:tcPr>
            <w:tcW w:w="1507" w:type="dxa"/>
            <w:tcMar>
              <w:top w:w="29" w:type="dxa"/>
              <w:left w:w="29" w:type="dxa"/>
              <w:bottom w:w="29" w:type="dxa"/>
              <w:right w:w="29" w:type="dxa"/>
            </w:tcMar>
          </w:tcPr>
          <w:p w14:paraId="7FE11416" w14:textId="73792204" w:rsidR="00C276EA" w:rsidRDefault="00C276EA" w:rsidP="00C276EA">
            <w:r w:rsidRPr="000314AF">
              <w:t>REDUC</w:t>
            </w:r>
          </w:p>
        </w:tc>
        <w:tc>
          <w:tcPr>
            <w:tcW w:w="8573" w:type="dxa"/>
            <w:tcMar>
              <w:top w:w="29" w:type="dxa"/>
              <w:left w:w="29" w:type="dxa"/>
              <w:bottom w:w="29" w:type="dxa"/>
              <w:right w:w="29" w:type="dxa"/>
            </w:tcMar>
          </w:tcPr>
          <w:p w14:paraId="78CC9237" w14:textId="091AE8CC" w:rsidR="00C276EA" w:rsidRDefault="00C276EA" w:rsidP="00C276EA">
            <w:r w:rsidRPr="000314AF">
              <w:t>Total quantity of HAP in the off-site material stream is reduced to one of the performance levels specified in 40 CFR § 63.684(b)(3)</w:t>
            </w:r>
          </w:p>
        </w:tc>
      </w:tr>
      <w:tr w:rsidR="00C276EA" w14:paraId="046FE6C8" w14:textId="77777777" w:rsidTr="00635106">
        <w:trPr>
          <w:cantSplit/>
          <w:tblHeader/>
        </w:trPr>
        <w:tc>
          <w:tcPr>
            <w:tcW w:w="1507" w:type="dxa"/>
            <w:tcMar>
              <w:top w:w="29" w:type="dxa"/>
              <w:left w:w="29" w:type="dxa"/>
              <w:bottom w:w="29" w:type="dxa"/>
              <w:right w:w="29" w:type="dxa"/>
            </w:tcMar>
          </w:tcPr>
          <w:p w14:paraId="65A798FE" w14:textId="68618F88" w:rsidR="00C276EA" w:rsidRDefault="00C276EA" w:rsidP="00C276EA">
            <w:r w:rsidRPr="000314AF">
              <w:t>BIODEG</w:t>
            </w:r>
          </w:p>
        </w:tc>
        <w:tc>
          <w:tcPr>
            <w:tcW w:w="8573" w:type="dxa"/>
            <w:tcMar>
              <w:top w:w="29" w:type="dxa"/>
              <w:left w:w="29" w:type="dxa"/>
              <w:bottom w:w="29" w:type="dxa"/>
              <w:right w:w="29" w:type="dxa"/>
            </w:tcMar>
          </w:tcPr>
          <w:p w14:paraId="69A545B4" w14:textId="01CC41CE" w:rsidR="00C276EA" w:rsidRDefault="00C276EA" w:rsidP="00C276EA">
            <w:r w:rsidRPr="000314AF">
              <w:t>Biological degradation</w:t>
            </w:r>
          </w:p>
        </w:tc>
      </w:tr>
      <w:tr w:rsidR="00C276EA" w14:paraId="276E6FA6" w14:textId="77777777" w:rsidTr="00635106">
        <w:trPr>
          <w:cantSplit/>
          <w:tblHeader/>
        </w:trPr>
        <w:tc>
          <w:tcPr>
            <w:tcW w:w="1507" w:type="dxa"/>
            <w:tcMar>
              <w:top w:w="29" w:type="dxa"/>
              <w:left w:w="29" w:type="dxa"/>
              <w:bottom w:w="29" w:type="dxa"/>
              <w:right w:w="29" w:type="dxa"/>
            </w:tcMar>
          </w:tcPr>
          <w:p w14:paraId="53F538B5" w14:textId="140536CF" w:rsidR="00C276EA" w:rsidRDefault="00C276EA" w:rsidP="00C276EA">
            <w:r w:rsidRPr="000314AF">
              <w:t>INCIN</w:t>
            </w:r>
          </w:p>
        </w:tc>
        <w:tc>
          <w:tcPr>
            <w:tcW w:w="8573" w:type="dxa"/>
            <w:tcMar>
              <w:top w:w="29" w:type="dxa"/>
              <w:left w:w="29" w:type="dxa"/>
              <w:bottom w:w="29" w:type="dxa"/>
              <w:right w:w="29" w:type="dxa"/>
            </w:tcMar>
          </w:tcPr>
          <w:p w14:paraId="018D5E7C" w14:textId="271454CE" w:rsidR="00C276EA" w:rsidRDefault="00C276EA" w:rsidP="00C276EA">
            <w:r w:rsidRPr="000314AF">
              <w:t xml:space="preserve">HAP contained in the off-site material stream is destroyed in an incinerator for which the owner or operator has been issued a final permit under 40 CFR part 270 </w:t>
            </w:r>
          </w:p>
        </w:tc>
      </w:tr>
      <w:tr w:rsidR="00C276EA" w14:paraId="48F1D67F" w14:textId="77777777" w:rsidTr="00635106">
        <w:trPr>
          <w:cantSplit/>
          <w:tblHeader/>
        </w:trPr>
        <w:tc>
          <w:tcPr>
            <w:tcW w:w="1507" w:type="dxa"/>
            <w:tcMar>
              <w:top w:w="29" w:type="dxa"/>
              <w:left w:w="29" w:type="dxa"/>
              <w:bottom w:w="29" w:type="dxa"/>
              <w:right w:w="29" w:type="dxa"/>
            </w:tcMar>
          </w:tcPr>
          <w:p w14:paraId="66227DDF" w14:textId="753FBB19" w:rsidR="00C276EA" w:rsidRPr="000314AF" w:rsidRDefault="00C276EA" w:rsidP="00C276EA">
            <w:r w:rsidRPr="0070668A">
              <w:t>INCIN-II</w:t>
            </w:r>
          </w:p>
        </w:tc>
        <w:tc>
          <w:tcPr>
            <w:tcW w:w="8573" w:type="dxa"/>
            <w:tcMar>
              <w:top w:w="29" w:type="dxa"/>
              <w:left w:w="29" w:type="dxa"/>
              <w:bottom w:w="29" w:type="dxa"/>
              <w:right w:w="29" w:type="dxa"/>
            </w:tcMar>
          </w:tcPr>
          <w:p w14:paraId="5443D291" w14:textId="28F9B04F" w:rsidR="00C276EA" w:rsidRPr="000314AF" w:rsidRDefault="00C276EA" w:rsidP="00C276EA">
            <w:r w:rsidRPr="0070668A">
              <w:t>HAP contained in the off-site material stream is destroyed in an incinerator for which the owner or operator has certified compliance with the interim status requirements of 40 CFR part 265, Subpart O</w:t>
            </w:r>
          </w:p>
        </w:tc>
      </w:tr>
      <w:tr w:rsidR="00C276EA" w14:paraId="05632A69" w14:textId="77777777" w:rsidTr="00635106">
        <w:trPr>
          <w:cantSplit/>
          <w:tblHeader/>
        </w:trPr>
        <w:tc>
          <w:tcPr>
            <w:tcW w:w="1507" w:type="dxa"/>
            <w:tcMar>
              <w:top w:w="29" w:type="dxa"/>
              <w:left w:w="29" w:type="dxa"/>
              <w:bottom w:w="29" w:type="dxa"/>
              <w:right w:w="29" w:type="dxa"/>
            </w:tcMar>
          </w:tcPr>
          <w:p w14:paraId="6EA42E7B" w14:textId="0DED94DA" w:rsidR="00C276EA" w:rsidRPr="000314AF" w:rsidRDefault="00C276EA" w:rsidP="00C276EA">
            <w:r w:rsidRPr="0070668A">
              <w:t>BOILER</w:t>
            </w:r>
          </w:p>
        </w:tc>
        <w:tc>
          <w:tcPr>
            <w:tcW w:w="8573" w:type="dxa"/>
            <w:tcMar>
              <w:top w:w="29" w:type="dxa"/>
              <w:left w:w="29" w:type="dxa"/>
              <w:bottom w:w="29" w:type="dxa"/>
              <w:right w:w="29" w:type="dxa"/>
            </w:tcMar>
          </w:tcPr>
          <w:p w14:paraId="2B981B7C" w14:textId="6E7433FA" w:rsidR="00C276EA" w:rsidRPr="000314AF" w:rsidRDefault="00C276EA" w:rsidP="00C276EA">
            <w:r w:rsidRPr="0070668A">
              <w:t>HAP contained in the off-site material stream is destroyed in a boiler or industrial furnace for which the owner or operator has been issued a final permit under 40 CFR part 270</w:t>
            </w:r>
          </w:p>
        </w:tc>
      </w:tr>
      <w:tr w:rsidR="00C276EA" w14:paraId="671D007B" w14:textId="77777777" w:rsidTr="00635106">
        <w:trPr>
          <w:cantSplit/>
          <w:tblHeader/>
        </w:trPr>
        <w:tc>
          <w:tcPr>
            <w:tcW w:w="1507" w:type="dxa"/>
            <w:tcMar>
              <w:top w:w="29" w:type="dxa"/>
              <w:left w:w="29" w:type="dxa"/>
              <w:bottom w:w="29" w:type="dxa"/>
              <w:right w:w="29" w:type="dxa"/>
            </w:tcMar>
          </w:tcPr>
          <w:p w14:paraId="460E5450" w14:textId="7AFAF447" w:rsidR="00C276EA" w:rsidRPr="000314AF" w:rsidRDefault="00C276EA" w:rsidP="00C276EA">
            <w:r w:rsidRPr="0070668A">
              <w:t>BOILER-II</w:t>
            </w:r>
          </w:p>
        </w:tc>
        <w:tc>
          <w:tcPr>
            <w:tcW w:w="8573" w:type="dxa"/>
            <w:tcMar>
              <w:top w:w="29" w:type="dxa"/>
              <w:left w:w="29" w:type="dxa"/>
              <w:bottom w:w="29" w:type="dxa"/>
              <w:right w:w="29" w:type="dxa"/>
            </w:tcMar>
          </w:tcPr>
          <w:p w14:paraId="2EC56E16" w14:textId="087A4EBE" w:rsidR="00C276EA" w:rsidRPr="000314AF" w:rsidRDefault="00C276EA" w:rsidP="00C276EA">
            <w:r w:rsidRPr="0070668A">
              <w:t>HAP contained in the off-site material stream is destroyed in a boiler or industrial furnace for which the owner or operator has certified compliance with the interim status requirements of 40 CFR Part 266, Subpart H</w:t>
            </w:r>
          </w:p>
        </w:tc>
      </w:tr>
    </w:tbl>
    <w:bookmarkEnd w:id="2"/>
    <w:p w14:paraId="3679BEC0" w14:textId="77777777" w:rsidR="0035504B" w:rsidRPr="0073039B" w:rsidRDefault="0035504B" w:rsidP="00C276EA">
      <w:pPr>
        <w:pStyle w:val="StrongBold1"/>
        <w:spacing w:before="120" w:after="0"/>
      </w:pPr>
      <w:r w:rsidRPr="0073039B">
        <w:rPr>
          <w:rStyle w:val="StrongBold1Char"/>
          <w:b/>
        </w:rPr>
        <w:t>Control Device ID No.</w:t>
      </w:r>
      <w:r w:rsidRPr="0073039B">
        <w:t>:</w:t>
      </w:r>
    </w:p>
    <w:p w14:paraId="77979C4B" w14:textId="0A3E2B88" w:rsidR="0035504B" w:rsidRPr="003C3B09" w:rsidRDefault="0035504B" w:rsidP="00F10053">
      <w:pPr>
        <w:pStyle w:val="BodyText"/>
        <w:rPr>
          <w:b/>
        </w:rPr>
      </w:pPr>
      <w:r w:rsidRPr="003C3B09">
        <w:t>If applicable, enter the identification number for the control device to which emissions are routed (maximum10</w:t>
      </w:r>
      <w:r w:rsidR="00B62E53">
        <w:t> </w:t>
      </w:r>
      <w:r w:rsidRPr="003C3B09">
        <w:t>characters). This number should be consistent with the control device identification number listed on Form OP-SUM. Use multiple lines if more than one control device is used. If there is no control device, then leave this column blank.</w:t>
      </w:r>
    </w:p>
    <w:p w14:paraId="0E53F391" w14:textId="77777777" w:rsidR="0035504B" w:rsidRPr="00D106CC" w:rsidRDefault="0035504B" w:rsidP="00D106CC">
      <w:pPr>
        <w:pStyle w:val="Complete"/>
      </w:pPr>
      <w:r w:rsidRPr="00D106CC">
        <w:t>Complete “Average VOHAP Concentration” Only if “Removal or Destruction Method” is “VOHAP.”</w:t>
      </w:r>
    </w:p>
    <w:p w14:paraId="45B3C124" w14:textId="77777777" w:rsidR="0035504B" w:rsidRPr="00D106CC" w:rsidRDefault="0035504B" w:rsidP="008C5956">
      <w:pPr>
        <w:pStyle w:val="StrongBold1"/>
        <w:spacing w:after="0"/>
      </w:pPr>
      <w:r w:rsidRPr="00D106CC">
        <w:rPr>
          <w:rStyle w:val="StrongBold1Char"/>
          <w:b/>
        </w:rPr>
        <w:t>Average VOHAP Concentration</w:t>
      </w:r>
      <w:r w:rsidRPr="00D106CC">
        <w:t>:</w:t>
      </w:r>
    </w:p>
    <w:p w14:paraId="1C055626" w14:textId="77777777" w:rsidR="0035504B" w:rsidRDefault="0035504B" w:rsidP="00D106CC">
      <w:pPr>
        <w:pStyle w:val="BodyText"/>
      </w:pPr>
      <w:r w:rsidRPr="00D106CC">
        <w:t>Select one of the following options to describe the average VOHAP concentration of off</w:t>
      </w:r>
      <w:r w:rsidRPr="00D106CC">
        <w:noBreakHyphen/>
        <w:t>site material streams entering the treatment process as determined at the point-of-delivery of the off</w:t>
      </w:r>
      <w:r w:rsidRPr="00D106CC">
        <w:noBreakHyphen/>
        <w:t>site material streams.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635106" w14:paraId="57091CAD" w14:textId="77777777" w:rsidTr="00635106">
        <w:trPr>
          <w:cantSplit/>
          <w:tblHeader/>
        </w:trPr>
        <w:tc>
          <w:tcPr>
            <w:tcW w:w="1507" w:type="dxa"/>
            <w:tcMar>
              <w:top w:w="29" w:type="dxa"/>
              <w:left w:w="29" w:type="dxa"/>
              <w:bottom w:w="29" w:type="dxa"/>
              <w:right w:w="29" w:type="dxa"/>
            </w:tcMar>
          </w:tcPr>
          <w:p w14:paraId="611D3FB9" w14:textId="2C4FA920" w:rsidR="00635106" w:rsidRPr="00635106" w:rsidRDefault="00635106" w:rsidP="00635106">
            <w:pPr>
              <w:rPr>
                <w:b/>
                <w:bCs/>
              </w:rPr>
            </w:pPr>
            <w:r w:rsidRPr="00635106">
              <w:rPr>
                <w:b/>
                <w:bCs/>
              </w:rPr>
              <w:t>Code</w:t>
            </w:r>
          </w:p>
        </w:tc>
        <w:tc>
          <w:tcPr>
            <w:tcW w:w="8573" w:type="dxa"/>
            <w:tcMar>
              <w:top w:w="29" w:type="dxa"/>
              <w:left w:w="29" w:type="dxa"/>
              <w:bottom w:w="29" w:type="dxa"/>
              <w:right w:w="29" w:type="dxa"/>
            </w:tcMar>
          </w:tcPr>
          <w:p w14:paraId="3A2275AC" w14:textId="0717EE85" w:rsidR="00635106" w:rsidRPr="00635106" w:rsidRDefault="00635106" w:rsidP="00635106">
            <w:pPr>
              <w:rPr>
                <w:b/>
                <w:bCs/>
              </w:rPr>
            </w:pPr>
            <w:r w:rsidRPr="00635106">
              <w:rPr>
                <w:b/>
                <w:bCs/>
              </w:rPr>
              <w:t>Description</w:t>
            </w:r>
          </w:p>
        </w:tc>
      </w:tr>
      <w:tr w:rsidR="00635106" w14:paraId="3A514DA6" w14:textId="77777777" w:rsidTr="00635106">
        <w:trPr>
          <w:cantSplit/>
          <w:tblHeader/>
        </w:trPr>
        <w:tc>
          <w:tcPr>
            <w:tcW w:w="1507" w:type="dxa"/>
            <w:tcMar>
              <w:top w:w="29" w:type="dxa"/>
              <w:left w:w="29" w:type="dxa"/>
              <w:bottom w:w="29" w:type="dxa"/>
              <w:right w:w="29" w:type="dxa"/>
            </w:tcMar>
          </w:tcPr>
          <w:p w14:paraId="139E06D8" w14:textId="3C261924" w:rsidR="00635106" w:rsidRDefault="00635106" w:rsidP="00635106">
            <w:r w:rsidRPr="003438C1">
              <w:t>500-</w:t>
            </w:r>
          </w:p>
        </w:tc>
        <w:tc>
          <w:tcPr>
            <w:tcW w:w="8573" w:type="dxa"/>
            <w:tcMar>
              <w:top w:w="29" w:type="dxa"/>
              <w:left w:w="29" w:type="dxa"/>
              <w:bottom w:w="29" w:type="dxa"/>
              <w:right w:w="29" w:type="dxa"/>
            </w:tcMar>
          </w:tcPr>
          <w:p w14:paraId="307958D2" w14:textId="1C9F5618" w:rsidR="00635106" w:rsidRDefault="00635106" w:rsidP="00635106">
            <w:r w:rsidRPr="003438C1">
              <w:t>Average VOHAP concentration of off-site material streams entering treatment process is greater than 500 ppmw, but is a mixture of streams with a concentration of greater than 500 ppmw and streams with a concentration less than 500 ppmw at the point</w:t>
            </w:r>
            <w:r w:rsidRPr="003438C1">
              <w:noBreakHyphen/>
              <w:t>of</w:t>
            </w:r>
            <w:r w:rsidRPr="003438C1">
              <w:noBreakHyphen/>
              <w:t>delivery</w:t>
            </w:r>
          </w:p>
        </w:tc>
      </w:tr>
      <w:tr w:rsidR="00635106" w14:paraId="3BE32FC6" w14:textId="77777777" w:rsidTr="00635106">
        <w:trPr>
          <w:cantSplit/>
          <w:tblHeader/>
        </w:trPr>
        <w:tc>
          <w:tcPr>
            <w:tcW w:w="1507" w:type="dxa"/>
            <w:tcMar>
              <w:top w:w="29" w:type="dxa"/>
              <w:left w:w="29" w:type="dxa"/>
              <w:bottom w:w="29" w:type="dxa"/>
              <w:right w:w="29" w:type="dxa"/>
            </w:tcMar>
          </w:tcPr>
          <w:p w14:paraId="5C1CBF95" w14:textId="27B68C4B" w:rsidR="00635106" w:rsidRDefault="00635106" w:rsidP="00635106">
            <w:r w:rsidRPr="003438C1">
              <w:t>500+</w:t>
            </w:r>
          </w:p>
        </w:tc>
        <w:tc>
          <w:tcPr>
            <w:tcW w:w="8573" w:type="dxa"/>
            <w:tcMar>
              <w:top w:w="29" w:type="dxa"/>
              <w:left w:w="29" w:type="dxa"/>
              <w:bottom w:w="29" w:type="dxa"/>
              <w:right w:w="29" w:type="dxa"/>
            </w:tcMar>
          </w:tcPr>
          <w:p w14:paraId="55EE8EA5" w14:textId="2130EE38" w:rsidR="00635106" w:rsidRDefault="00635106" w:rsidP="00635106">
            <w:r w:rsidRPr="003438C1">
              <w:t>Average VOHAP concentration of every off-site material streams entering treatment process is greater than or equal to 500 ppmw at the point-of-delivery</w:t>
            </w:r>
          </w:p>
        </w:tc>
      </w:tr>
    </w:tbl>
    <w:p w14:paraId="46D85232" w14:textId="77777777" w:rsidR="00A27842" w:rsidRDefault="00A27842" w:rsidP="00A27842">
      <w:pPr>
        <w:pStyle w:val="Complete"/>
        <w:numPr>
          <w:ilvl w:val="0"/>
          <w:numId w:val="0"/>
        </w:numPr>
        <w:spacing w:before="120"/>
      </w:pPr>
    </w:p>
    <w:p w14:paraId="76CCAA16" w14:textId="77777777" w:rsidR="00A27842" w:rsidRDefault="00A27842">
      <w:pPr>
        <w:spacing w:before="-1" w:after="-1"/>
        <w:rPr>
          <w:b/>
        </w:rPr>
      </w:pPr>
      <w:r>
        <w:br w:type="page"/>
      </w:r>
    </w:p>
    <w:p w14:paraId="252F1F25" w14:textId="73D61410" w:rsidR="0035504B" w:rsidRPr="009805AB" w:rsidRDefault="0035504B" w:rsidP="00635106">
      <w:pPr>
        <w:pStyle w:val="Complete"/>
        <w:spacing w:before="120"/>
      </w:pPr>
      <w:r w:rsidRPr="009805AB">
        <w:lastRenderedPageBreak/>
        <w:t>Complete “VOHAP Reduction” Only if “Average VOHAP Concentration” is “500-.”</w:t>
      </w:r>
    </w:p>
    <w:p w14:paraId="1BCA81C5" w14:textId="77777777" w:rsidR="0035504B" w:rsidRPr="00D106CC" w:rsidRDefault="0035504B" w:rsidP="008C5956">
      <w:pPr>
        <w:pStyle w:val="StrongBold1"/>
        <w:spacing w:after="0"/>
      </w:pPr>
      <w:r w:rsidRPr="00D106CC">
        <w:t>VOHAP Reduction:</w:t>
      </w:r>
    </w:p>
    <w:p w14:paraId="42E1264D" w14:textId="77777777" w:rsidR="0035504B" w:rsidRDefault="0035504B" w:rsidP="00913CB7">
      <w:pPr>
        <w:pStyle w:val="BodyText"/>
      </w:pPr>
      <w:r w:rsidRPr="00913CB7">
        <w:t>Select one of the following levels of VOHAP reduction of the off-site material at the point</w:t>
      </w:r>
      <w:r w:rsidRPr="00913CB7">
        <w:noBreakHyphen/>
        <w:t>of</w:t>
      </w:r>
      <w:r w:rsidRPr="00913CB7">
        <w:noBreakHyphen/>
        <w:t>treatment. Enter the code on the form.</w:t>
      </w:r>
    </w:p>
    <w:tbl>
      <w:tblPr>
        <w:tblStyle w:val="TableGrid"/>
        <w:tblW w:w="10080" w:type="dxa"/>
        <w:tblInd w:w="7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635106" w14:paraId="04ACFA4F" w14:textId="77777777" w:rsidTr="00635106">
        <w:trPr>
          <w:cantSplit/>
          <w:tblHeader/>
        </w:trPr>
        <w:tc>
          <w:tcPr>
            <w:tcW w:w="1507" w:type="dxa"/>
            <w:tcBorders>
              <w:top w:val="nil"/>
              <w:left w:val="nil"/>
              <w:bottom w:val="nil"/>
              <w:right w:val="nil"/>
            </w:tcBorders>
            <w:tcMar>
              <w:top w:w="29" w:type="dxa"/>
              <w:left w:w="29" w:type="dxa"/>
              <w:bottom w:w="29" w:type="dxa"/>
              <w:right w:w="29" w:type="dxa"/>
            </w:tcMar>
          </w:tcPr>
          <w:p w14:paraId="56F4AADC" w14:textId="4B88E9E1" w:rsidR="00635106" w:rsidRPr="00635106" w:rsidRDefault="00635106" w:rsidP="00635106">
            <w:pPr>
              <w:rPr>
                <w:b/>
                <w:bCs/>
              </w:rPr>
            </w:pPr>
            <w:r w:rsidRPr="00635106">
              <w:rPr>
                <w:b/>
                <w:bCs/>
              </w:rPr>
              <w:t>Code</w:t>
            </w:r>
          </w:p>
        </w:tc>
        <w:tc>
          <w:tcPr>
            <w:tcW w:w="8573" w:type="dxa"/>
            <w:tcBorders>
              <w:top w:val="nil"/>
              <w:left w:val="nil"/>
              <w:bottom w:val="nil"/>
              <w:right w:val="nil"/>
            </w:tcBorders>
            <w:tcMar>
              <w:top w:w="29" w:type="dxa"/>
              <w:left w:w="29" w:type="dxa"/>
              <w:bottom w:w="29" w:type="dxa"/>
              <w:right w:w="29" w:type="dxa"/>
            </w:tcMar>
          </w:tcPr>
          <w:p w14:paraId="034B8EAB" w14:textId="5E813261" w:rsidR="00635106" w:rsidRPr="00635106" w:rsidRDefault="00635106" w:rsidP="00635106">
            <w:pPr>
              <w:rPr>
                <w:b/>
                <w:bCs/>
              </w:rPr>
            </w:pPr>
            <w:r w:rsidRPr="00635106">
              <w:rPr>
                <w:b/>
                <w:bCs/>
              </w:rPr>
              <w:t>Description</w:t>
            </w:r>
          </w:p>
        </w:tc>
      </w:tr>
      <w:tr w:rsidR="00635106" w14:paraId="1C144D2B" w14:textId="77777777" w:rsidTr="00635106">
        <w:trPr>
          <w:cantSplit/>
          <w:tblHeader/>
        </w:trPr>
        <w:tc>
          <w:tcPr>
            <w:tcW w:w="1507" w:type="dxa"/>
            <w:tcBorders>
              <w:top w:val="nil"/>
              <w:left w:val="nil"/>
              <w:bottom w:val="nil"/>
              <w:right w:val="nil"/>
            </w:tcBorders>
            <w:tcMar>
              <w:top w:w="29" w:type="dxa"/>
              <w:left w:w="29" w:type="dxa"/>
              <w:bottom w:w="29" w:type="dxa"/>
              <w:right w:w="29" w:type="dxa"/>
            </w:tcMar>
          </w:tcPr>
          <w:p w14:paraId="7B0B676A" w14:textId="1D76A4AF" w:rsidR="00635106" w:rsidRDefault="00635106" w:rsidP="00635106">
            <w:r w:rsidRPr="00CA2DD5">
              <w:t>CR</w:t>
            </w:r>
          </w:p>
        </w:tc>
        <w:tc>
          <w:tcPr>
            <w:tcW w:w="8573" w:type="dxa"/>
            <w:tcBorders>
              <w:top w:val="nil"/>
              <w:left w:val="nil"/>
              <w:bottom w:val="nil"/>
              <w:right w:val="nil"/>
            </w:tcBorders>
            <w:tcMar>
              <w:top w:w="29" w:type="dxa"/>
              <w:left w:w="29" w:type="dxa"/>
              <w:bottom w:w="29" w:type="dxa"/>
              <w:right w:w="29" w:type="dxa"/>
            </w:tcMar>
          </w:tcPr>
          <w:p w14:paraId="7F8B3F9C" w14:textId="177E6807" w:rsidR="00635106" w:rsidRDefault="00635106" w:rsidP="00635106">
            <w:pPr>
              <w:pStyle w:val="CodeDescription"/>
              <w:ind w:left="-6" w:firstLine="6"/>
            </w:pPr>
            <w:r w:rsidRPr="003C3B09">
              <w:t>VOHAP concentration of the off-site material is reduced to a level less than the</w:t>
            </w:r>
            <w:r>
              <w:t xml:space="preserve"> </w:t>
            </w:r>
            <w:r w:rsidRPr="003C3B09">
              <w:t>VOHAP concentration limit (C</w:t>
            </w:r>
            <w:r w:rsidRPr="003C3B09">
              <w:rPr>
                <w:vertAlign w:val="subscript"/>
              </w:rPr>
              <w:t>R</w:t>
            </w:r>
            <w:r w:rsidRPr="003C3B09">
              <w:t>) established for the treatment process using the procedure specified in 40 CFR § 63.694(d)</w:t>
            </w:r>
          </w:p>
        </w:tc>
      </w:tr>
      <w:tr w:rsidR="00635106" w14:paraId="3076D203" w14:textId="77777777" w:rsidTr="00635106">
        <w:trPr>
          <w:cantSplit/>
          <w:tblHeader/>
        </w:trPr>
        <w:tc>
          <w:tcPr>
            <w:tcW w:w="1507" w:type="dxa"/>
            <w:tcBorders>
              <w:top w:val="nil"/>
              <w:left w:val="nil"/>
              <w:bottom w:val="nil"/>
              <w:right w:val="nil"/>
            </w:tcBorders>
            <w:tcMar>
              <w:top w:w="29" w:type="dxa"/>
              <w:left w:w="29" w:type="dxa"/>
              <w:bottom w:w="29" w:type="dxa"/>
              <w:right w:w="29" w:type="dxa"/>
            </w:tcMar>
          </w:tcPr>
          <w:p w14:paraId="51E12A16" w14:textId="6B988133" w:rsidR="00635106" w:rsidRDefault="00635106" w:rsidP="00635106">
            <w:r w:rsidRPr="00CA2DD5">
              <w:t>LOW</w:t>
            </w:r>
          </w:p>
        </w:tc>
        <w:tc>
          <w:tcPr>
            <w:tcW w:w="8573" w:type="dxa"/>
            <w:tcBorders>
              <w:top w:val="nil"/>
              <w:left w:val="nil"/>
              <w:bottom w:val="nil"/>
              <w:right w:val="nil"/>
            </w:tcBorders>
            <w:tcMar>
              <w:top w:w="29" w:type="dxa"/>
              <w:left w:w="29" w:type="dxa"/>
              <w:bottom w:w="29" w:type="dxa"/>
              <w:right w:w="29" w:type="dxa"/>
            </w:tcMar>
          </w:tcPr>
          <w:p w14:paraId="46186210" w14:textId="54A16123" w:rsidR="00635106" w:rsidRDefault="00635106" w:rsidP="00635106">
            <w:r w:rsidRPr="00CA2DD5">
              <w:t>VOHAP concentration of the off-site material is reduced to a level less than the lowest VOHAP concentration determined for each of the off-site material streams entering the treatment process as determined by the VOHAP concentration of the off-site material at the point-of-delivery</w:t>
            </w:r>
          </w:p>
        </w:tc>
      </w:tr>
    </w:tbl>
    <w:p w14:paraId="372C49C0" w14:textId="77777777" w:rsidR="0035504B" w:rsidRPr="0028211C" w:rsidRDefault="0035504B" w:rsidP="00A27842">
      <w:pPr>
        <w:pStyle w:val="Complete"/>
        <w:spacing w:before="120"/>
      </w:pPr>
      <w:r w:rsidRPr="0028211C">
        <w:t>Complete “Stream VOHAP Concentration” Only if “Removal or Destruction Method” is “REDUC.”</w:t>
      </w:r>
    </w:p>
    <w:p w14:paraId="391627E3" w14:textId="77777777" w:rsidR="0035504B" w:rsidRPr="0028211C" w:rsidRDefault="0035504B" w:rsidP="008C5956">
      <w:pPr>
        <w:pStyle w:val="StrongBold1"/>
        <w:spacing w:after="0"/>
      </w:pPr>
      <w:r w:rsidRPr="0028211C">
        <w:t>Stream VOHAP Concentration:</w:t>
      </w:r>
    </w:p>
    <w:p w14:paraId="220500D7" w14:textId="77777777" w:rsidR="0035504B" w:rsidRDefault="0035504B" w:rsidP="0028211C">
      <w:pPr>
        <w:pStyle w:val="BodyText"/>
      </w:pPr>
      <w:r w:rsidRPr="0028211C">
        <w:t>Select one of the following options to describe the average VOHAP concentration of the off-site material stream at the point-of-delivery of the treatment process.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A27842" w14:paraId="33CDBF70" w14:textId="77777777" w:rsidTr="00A27842">
        <w:trPr>
          <w:cantSplit/>
          <w:tblHeader/>
        </w:trPr>
        <w:tc>
          <w:tcPr>
            <w:tcW w:w="1507" w:type="dxa"/>
            <w:tcMar>
              <w:top w:w="29" w:type="dxa"/>
              <w:left w:w="29" w:type="dxa"/>
              <w:bottom w:w="29" w:type="dxa"/>
              <w:right w:w="29" w:type="dxa"/>
            </w:tcMar>
          </w:tcPr>
          <w:p w14:paraId="4A859188" w14:textId="3B5D39C4" w:rsidR="00A27842" w:rsidRPr="00A27842" w:rsidRDefault="00A27842" w:rsidP="00A27842">
            <w:pPr>
              <w:rPr>
                <w:b/>
                <w:bCs/>
              </w:rPr>
            </w:pPr>
            <w:r w:rsidRPr="00A27842">
              <w:rPr>
                <w:b/>
                <w:bCs/>
              </w:rPr>
              <w:t>Code</w:t>
            </w:r>
          </w:p>
        </w:tc>
        <w:tc>
          <w:tcPr>
            <w:tcW w:w="8573" w:type="dxa"/>
            <w:tcMar>
              <w:top w:w="29" w:type="dxa"/>
              <w:left w:w="29" w:type="dxa"/>
              <w:bottom w:w="29" w:type="dxa"/>
              <w:right w:w="29" w:type="dxa"/>
            </w:tcMar>
          </w:tcPr>
          <w:p w14:paraId="012CEEB1" w14:textId="027DDCD0" w:rsidR="00A27842" w:rsidRPr="00A27842" w:rsidRDefault="00A27842" w:rsidP="00A27842">
            <w:pPr>
              <w:rPr>
                <w:b/>
                <w:bCs/>
              </w:rPr>
            </w:pPr>
            <w:r w:rsidRPr="00A27842">
              <w:rPr>
                <w:b/>
                <w:bCs/>
              </w:rPr>
              <w:t>Description</w:t>
            </w:r>
          </w:p>
        </w:tc>
      </w:tr>
      <w:tr w:rsidR="00A27842" w14:paraId="7290D90C" w14:textId="77777777" w:rsidTr="00A27842">
        <w:trPr>
          <w:cantSplit/>
          <w:tblHeader/>
        </w:trPr>
        <w:tc>
          <w:tcPr>
            <w:tcW w:w="1507" w:type="dxa"/>
            <w:tcMar>
              <w:top w:w="29" w:type="dxa"/>
              <w:left w:w="29" w:type="dxa"/>
              <w:bottom w:w="29" w:type="dxa"/>
              <w:right w:w="29" w:type="dxa"/>
            </w:tcMar>
          </w:tcPr>
          <w:p w14:paraId="7735FBEF" w14:textId="5F564786" w:rsidR="00A27842" w:rsidRDefault="00A27842" w:rsidP="00A27842">
            <w:r w:rsidRPr="00CB0CD7">
              <w:t>10-</w:t>
            </w:r>
          </w:p>
        </w:tc>
        <w:tc>
          <w:tcPr>
            <w:tcW w:w="8573" w:type="dxa"/>
            <w:tcMar>
              <w:top w:w="29" w:type="dxa"/>
              <w:left w:w="29" w:type="dxa"/>
              <w:bottom w:w="29" w:type="dxa"/>
              <w:right w:w="29" w:type="dxa"/>
            </w:tcMar>
          </w:tcPr>
          <w:p w14:paraId="6D0EF9C5" w14:textId="2CFCCF26" w:rsidR="00A27842" w:rsidRDefault="00A27842" w:rsidP="00A27842">
            <w:r w:rsidRPr="00A27842">
              <w:t>Average VOHAP concentration of off-site material streams entering treatment process is less than 10,000 ppmw</w:t>
            </w:r>
          </w:p>
        </w:tc>
      </w:tr>
      <w:tr w:rsidR="00A27842" w14:paraId="656F57F6" w14:textId="77777777" w:rsidTr="00A27842">
        <w:trPr>
          <w:cantSplit/>
          <w:tblHeader/>
        </w:trPr>
        <w:tc>
          <w:tcPr>
            <w:tcW w:w="1507" w:type="dxa"/>
            <w:tcMar>
              <w:top w:w="29" w:type="dxa"/>
              <w:left w:w="29" w:type="dxa"/>
              <w:bottom w:w="29" w:type="dxa"/>
              <w:right w:w="29" w:type="dxa"/>
            </w:tcMar>
          </w:tcPr>
          <w:p w14:paraId="39E3A383" w14:textId="532503DE" w:rsidR="00A27842" w:rsidRDefault="00A27842" w:rsidP="00A27842">
            <w:r w:rsidRPr="00F772A8">
              <w:t>10+</w:t>
            </w:r>
          </w:p>
        </w:tc>
        <w:tc>
          <w:tcPr>
            <w:tcW w:w="8573" w:type="dxa"/>
            <w:tcMar>
              <w:top w:w="29" w:type="dxa"/>
              <w:left w:w="29" w:type="dxa"/>
              <w:bottom w:w="29" w:type="dxa"/>
              <w:right w:w="29" w:type="dxa"/>
            </w:tcMar>
          </w:tcPr>
          <w:p w14:paraId="6D049FB2" w14:textId="1C4BE30A" w:rsidR="00A27842" w:rsidRDefault="00A27842" w:rsidP="00A27842">
            <w:r w:rsidRPr="00A27842">
              <w:t>Average VOHAP concentration of off-site material streams entering treatment process is greater than or equal to 10,000 ppmw</w:t>
            </w:r>
          </w:p>
        </w:tc>
      </w:tr>
    </w:tbl>
    <w:p w14:paraId="20F038AF" w14:textId="77777777" w:rsidR="0035504B" w:rsidRPr="0013055F" w:rsidRDefault="0035504B" w:rsidP="00A27842">
      <w:pPr>
        <w:pStyle w:val="Complete"/>
        <w:spacing w:before="120"/>
        <w:rPr>
          <w:szCs w:val="22"/>
        </w:rPr>
      </w:pPr>
      <w:r w:rsidRPr="0013055F">
        <w:rPr>
          <w:szCs w:val="22"/>
        </w:rPr>
        <w:t>Complete “Efficiency &gt; 95%” Only if “Removal or Destruction Method” is “BIODEG.”</w:t>
      </w:r>
    </w:p>
    <w:p w14:paraId="3ABB51CA" w14:textId="77777777" w:rsidR="0035504B" w:rsidRPr="006C2169" w:rsidRDefault="0035504B" w:rsidP="008C5956">
      <w:pPr>
        <w:pStyle w:val="StrongBold1"/>
        <w:spacing w:after="0"/>
      </w:pPr>
      <w:r w:rsidRPr="006C2169">
        <w:rPr>
          <w:rStyle w:val="Heading3Char"/>
          <w:rFonts w:ascii="Times New Roman" w:eastAsiaTheme="minorHAnsi" w:hAnsi="Times New Roman" w:cstheme="minorBidi"/>
          <w:b/>
          <w:bCs w:val="0"/>
          <w:szCs w:val="24"/>
        </w:rPr>
        <w:t>Efficiency &gt; 95%</w:t>
      </w:r>
      <w:r w:rsidRPr="006C2169">
        <w:t>:</w:t>
      </w:r>
    </w:p>
    <w:p w14:paraId="3F3D7F69" w14:textId="2FD9D286" w:rsidR="0035504B" w:rsidRPr="003C3B09" w:rsidRDefault="0035504B" w:rsidP="002C6935">
      <w:pPr>
        <w:pStyle w:val="BodyText"/>
      </w:pPr>
      <w:r w:rsidRPr="003C3B09">
        <w:t>Enter “</w:t>
      </w:r>
      <w:r w:rsidR="00D536D5">
        <w:t>YES</w:t>
      </w:r>
      <w:r w:rsidRPr="003C3B09">
        <w:t>” if the HAP reduction efficiency (R) for the treatment process is equal to or greater than 95 percent and the HAP biodegradation efficiency (R</w:t>
      </w:r>
      <w:r w:rsidRPr="003C3B09">
        <w:rPr>
          <w:vertAlign w:val="subscript"/>
        </w:rPr>
        <w:t>bio</w:t>
      </w:r>
      <w:r w:rsidRPr="003C3B09">
        <w:t>) for the treatment process is equal to or greater than 95 percent. Otherwise, enter “</w:t>
      </w:r>
      <w:r w:rsidR="004D48B5">
        <w:t>NO</w:t>
      </w:r>
      <w:r w:rsidRPr="003C3B09">
        <w:t>.”</w:t>
      </w:r>
    </w:p>
    <w:p w14:paraId="354DAE7F" w14:textId="77777777" w:rsidR="0035504B" w:rsidRPr="009E5256" w:rsidRDefault="0035504B" w:rsidP="009E5256">
      <w:pPr>
        <w:pStyle w:val="Complete"/>
      </w:pPr>
      <w:r w:rsidRPr="009E5256">
        <w:t>Complete “Destruction Method” only if “Removal or Destruction Method” is “VOHAP,” “REMOV,” or “REDUC.”</w:t>
      </w:r>
    </w:p>
    <w:p w14:paraId="32EEEE0B" w14:textId="77777777" w:rsidR="0035504B" w:rsidRPr="009E5256" w:rsidRDefault="0035504B" w:rsidP="008C5956">
      <w:pPr>
        <w:pStyle w:val="StrongBold1"/>
        <w:spacing w:after="0"/>
      </w:pPr>
      <w:r w:rsidRPr="009E5256">
        <w:rPr>
          <w:rStyle w:val="Heading3Char"/>
          <w:rFonts w:ascii="Times New Roman" w:eastAsiaTheme="minorHAnsi" w:hAnsi="Times New Roman" w:cstheme="minorBidi"/>
          <w:b/>
          <w:bCs w:val="0"/>
          <w:szCs w:val="24"/>
        </w:rPr>
        <w:t>Destruction Method</w:t>
      </w:r>
      <w:r w:rsidRPr="009E5256">
        <w:t>:</w:t>
      </w:r>
    </w:p>
    <w:p w14:paraId="132EDC24" w14:textId="687863A0" w:rsidR="0035504B" w:rsidRDefault="0035504B" w:rsidP="002C6935">
      <w:pPr>
        <w:pStyle w:val="BodyText"/>
      </w:pPr>
      <w:r w:rsidRPr="003C3B09">
        <w:t>Enter “</w:t>
      </w:r>
      <w:r w:rsidR="00D536D5">
        <w:t>YES</w:t>
      </w:r>
      <w:r w:rsidRPr="003C3B09">
        <w:t>” if the treatment process removes the HAP from the off-site material by thermal destruction or biological degradation. Otherwise, enter “</w:t>
      </w:r>
      <w:r w:rsidR="004D48B5">
        <w:t>NO</w:t>
      </w:r>
      <w:r w:rsidRPr="003C3B09">
        <w:t>.”</w:t>
      </w:r>
    </w:p>
    <w:p w14:paraId="07BFFF2A" w14:textId="77777777" w:rsidR="0035504B" w:rsidRPr="00FD41BC" w:rsidRDefault="0035504B" w:rsidP="00FD41BC">
      <w:pPr>
        <w:pStyle w:val="Complete"/>
      </w:pPr>
      <w:r w:rsidRPr="00FD41BC">
        <w:t>Complete “Direct Measurement” Only if “Removal or Destruction Method” is “REMOV,” “REDUC,” “BIODEG,” or “VOHAP.”</w:t>
      </w:r>
    </w:p>
    <w:p w14:paraId="6BAC9691" w14:textId="77777777" w:rsidR="0035504B" w:rsidRPr="00FD41BC" w:rsidRDefault="0035504B" w:rsidP="008C5956">
      <w:pPr>
        <w:pStyle w:val="StrongBold1"/>
        <w:spacing w:after="0"/>
      </w:pPr>
      <w:r w:rsidRPr="00FD41BC">
        <w:rPr>
          <w:rStyle w:val="Heading3Char1"/>
          <w:rFonts w:ascii="Times New Roman" w:hAnsi="Times New Roman"/>
          <w:b/>
          <w:u w:val="none"/>
        </w:rPr>
        <w:t>Direct Measurement</w:t>
      </w:r>
      <w:r w:rsidRPr="00FD41BC">
        <w:t>:</w:t>
      </w:r>
    </w:p>
    <w:p w14:paraId="57192E3D" w14:textId="37470BF3" w:rsidR="0035504B" w:rsidRPr="003C3B09" w:rsidRDefault="0035504B" w:rsidP="002C6935">
      <w:pPr>
        <w:pStyle w:val="BodyText"/>
      </w:pPr>
      <w:r w:rsidRPr="003C3B09">
        <w:t>Enter “</w:t>
      </w:r>
      <w:r w:rsidR="00D536D5">
        <w:t>YES</w:t>
      </w:r>
      <w:r w:rsidRPr="003C3B09">
        <w:t>” if direct measurement is used to determine VOHAP concentration. Otherwise, enter “</w:t>
      </w:r>
      <w:r w:rsidR="004D48B5">
        <w:t>NO</w:t>
      </w:r>
      <w:r w:rsidRPr="003C3B09">
        <w:t>.”</w:t>
      </w:r>
    </w:p>
    <w:p w14:paraId="57B52909" w14:textId="77777777" w:rsidR="00DD5AE0" w:rsidRPr="00FD2CFB" w:rsidRDefault="00DD5AE0" w:rsidP="00C276EA">
      <w:pPr>
        <w:pStyle w:val="Continue"/>
        <w:numPr>
          <w:ilvl w:val="0"/>
          <w:numId w:val="0"/>
        </w:numPr>
        <w:tabs>
          <w:tab w:val="clear" w:pos="547"/>
          <w:tab w:val="right" w:pos="10710"/>
        </w:tabs>
        <w:spacing w:after="0"/>
        <w:rPr>
          <w:szCs w:val="22"/>
          <w:u w:val="double"/>
        </w:rPr>
      </w:pPr>
      <w:r w:rsidRPr="00FD2CFB">
        <w:rPr>
          <w:szCs w:val="22"/>
          <w:u w:val="double"/>
        </w:rPr>
        <w:tab/>
      </w:r>
    </w:p>
    <w:bookmarkStart w:id="3" w:name="Table2a"/>
    <w:p w14:paraId="017375EF" w14:textId="3767C9D2" w:rsidR="0035504B" w:rsidRPr="003C3B09" w:rsidRDefault="005A409C" w:rsidP="00C276EA">
      <w:pPr>
        <w:pStyle w:val="APDTitle"/>
        <w:spacing w:before="0"/>
      </w:pPr>
      <w:r>
        <w:fldChar w:fldCharType="begin"/>
      </w:r>
      <w:r w:rsidR="00E42026">
        <w:instrText>HYPERLINK  \l "Tbl2a"</w:instrText>
      </w:r>
      <w:r>
        <w:fldChar w:fldCharType="separate"/>
      </w:r>
      <w:r w:rsidR="0035504B" w:rsidRPr="00671950">
        <w:rPr>
          <w:rStyle w:val="Hyperlink"/>
          <w:bCs/>
        </w:rPr>
        <w:t>Table 2a</w:t>
      </w:r>
      <w:r w:rsidR="0035504B" w:rsidRPr="00671950">
        <w:rPr>
          <w:rStyle w:val="Hyperlink"/>
          <w:rFonts w:eastAsia="Times New Roman"/>
        </w:rPr>
        <w:t>:</w:t>
      </w:r>
      <w:r>
        <w:rPr>
          <w:rStyle w:val="Hyperlink"/>
          <w:rFonts w:eastAsia="Times New Roman"/>
        </w:rPr>
        <w:fldChar w:fldCharType="end"/>
      </w:r>
      <w:bookmarkEnd w:id="3"/>
      <w:r w:rsidR="0035504B" w:rsidRPr="003C3B09">
        <w:tab/>
        <w:t>Title 40 Code of Federal Regulations Part 61 (40 CFR Part 61), Subpart FF:  National Emission</w:t>
      </w:r>
      <w:r w:rsidR="0035504B">
        <w:t xml:space="preserve"> </w:t>
      </w:r>
      <w:r w:rsidR="0035504B" w:rsidRPr="003C3B09">
        <w:t>Standard for Benzene Waste Operations (Treatment Processes)</w:t>
      </w:r>
    </w:p>
    <w:p w14:paraId="45800D18" w14:textId="77777777" w:rsidR="0035504B" w:rsidRPr="0006317B" w:rsidRDefault="0035504B" w:rsidP="008C5956">
      <w:pPr>
        <w:pStyle w:val="StrongBold1"/>
        <w:spacing w:after="0"/>
      </w:pPr>
      <w:r w:rsidRPr="0006317B">
        <w:t>Process ID No.:</w:t>
      </w:r>
    </w:p>
    <w:p w14:paraId="17B72C02" w14:textId="0CAAC634" w:rsidR="003A0245" w:rsidRDefault="0035504B" w:rsidP="003A0245">
      <w:pPr>
        <w:pStyle w:val="BodyText"/>
      </w:pPr>
      <w:r w:rsidRPr="003C3B09">
        <w:t>Enter the identification number (ID No.) for the treatment process (maximum 10 characters) as listed on Form OP-SUM (Individual Unit Summary).</w:t>
      </w:r>
      <w:r w:rsidR="003A0245">
        <w:br w:type="page"/>
      </w:r>
    </w:p>
    <w:p w14:paraId="2D509F6D" w14:textId="77777777" w:rsidR="0035504B" w:rsidRPr="0006317B" w:rsidRDefault="0035504B" w:rsidP="008C5956">
      <w:pPr>
        <w:pStyle w:val="StrongBold1"/>
        <w:spacing w:after="0"/>
      </w:pPr>
      <w:r w:rsidRPr="0006317B">
        <w:lastRenderedPageBreak/>
        <w:t>SOP Index No.:</w:t>
      </w:r>
    </w:p>
    <w:p w14:paraId="0900DF69" w14:textId="330CC2B8" w:rsidR="0035504B" w:rsidRPr="003C3B09" w:rsidRDefault="0035504B" w:rsidP="0035504B">
      <w:pPr>
        <w:spacing w:after="120"/>
      </w:pPr>
      <w:r w:rsidRPr="0006317B">
        <w:rPr>
          <w:rStyle w:val="BodyTextChar"/>
        </w:rPr>
        <w:t>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and GOP index numbers, please see the Completing FOP Applications – Additional Guidance on the TCEQ website at</w:t>
      </w:r>
      <w:r w:rsidRPr="00491F25">
        <w:rPr>
          <w:szCs w:val="22"/>
        </w:rPr>
        <w:t xml:space="preserve"> </w:t>
      </w:r>
      <w:hyperlink r:id="rId15" w:tooltip="TCEQ Title V Guidance" w:history="1">
        <w:r w:rsidRPr="00B744E7">
          <w:rPr>
            <w:rStyle w:val="Hyperlink"/>
          </w:rPr>
          <w:t>www.tceq.texas.gov/permitting/air/guidance/titlev/tv_fop_guidance.html</w:t>
        </w:r>
      </w:hyperlink>
      <w:r w:rsidRPr="00B744E7">
        <w:rPr>
          <w:rStyle w:val="Hyperlink"/>
        </w:rPr>
        <w:t>.</w:t>
      </w:r>
    </w:p>
    <w:p w14:paraId="01876536" w14:textId="77777777" w:rsidR="0035504B" w:rsidRPr="00DD47EF" w:rsidRDefault="0035504B" w:rsidP="008C5956">
      <w:pPr>
        <w:pStyle w:val="StrongBold1"/>
        <w:spacing w:after="0"/>
      </w:pPr>
      <w:r w:rsidRPr="00DD47EF">
        <w:t>AMOC:</w:t>
      </w:r>
    </w:p>
    <w:p w14:paraId="42428695" w14:textId="5A602E4B" w:rsidR="0035504B" w:rsidRPr="003C3B09" w:rsidRDefault="0035504B" w:rsidP="0006317B">
      <w:pPr>
        <w:pStyle w:val="BodyText"/>
      </w:pPr>
      <w:r w:rsidRPr="003C3B09">
        <w:t>Enter “</w:t>
      </w:r>
      <w:r w:rsidR="00D536D5">
        <w:t>YES</w:t>
      </w:r>
      <w:r w:rsidRPr="003C3B09">
        <w:t>” if using an alternate means of compliance (AMOC) to meet the requirements of 40 CFR § 61.348 for treatment processes. Otherwise, enter “</w:t>
      </w:r>
      <w:r w:rsidR="004D48B5">
        <w:t>NO</w:t>
      </w:r>
      <w:r w:rsidRPr="003C3B09">
        <w:t>.”</w:t>
      </w:r>
    </w:p>
    <w:p w14:paraId="0D31E44A" w14:textId="77777777" w:rsidR="0035504B" w:rsidRPr="00DC24E6" w:rsidRDefault="0035504B" w:rsidP="008C5956">
      <w:pPr>
        <w:pStyle w:val="StrongBold1"/>
        <w:spacing w:after="0"/>
      </w:pPr>
      <w:r w:rsidRPr="00DC24E6">
        <w:t>AMOC ID No.:</w:t>
      </w:r>
    </w:p>
    <w:p w14:paraId="4E0FA7E0" w14:textId="77777777" w:rsidR="0035504B" w:rsidRPr="003C3B09" w:rsidRDefault="0035504B" w:rsidP="0006317B">
      <w:pPr>
        <w:pStyle w:val="BodyText"/>
        <w:rPr>
          <w:b/>
        </w:rPr>
      </w:pPr>
      <w:r w:rsidRPr="003C3B09">
        <w:t>If an AMOC has been approved, then enter the corresponding AMOC unique identifier for each unit or process. If the unique identifier is unavailable, then enter the date of the AMOC approval letter. The unique identifier and/or the date of the approval letter is contained in the Compliance File under the appropriate account number. Otherwise, leave this column blank.</w:t>
      </w:r>
    </w:p>
    <w:p w14:paraId="49A810AB" w14:textId="2D8EDBBA" w:rsidR="0035504B" w:rsidRPr="003C3B09" w:rsidRDefault="0035504B" w:rsidP="0035504B">
      <w:pPr>
        <w:tabs>
          <w:tab w:val="left" w:pos="547"/>
        </w:tabs>
        <w:spacing w:after="120"/>
        <w:ind w:left="547" w:hanging="547"/>
      </w:pPr>
      <w:r w:rsidRPr="003C3B09">
        <w:rPr>
          <w:b/>
        </w:rPr>
        <w:t>▼</w:t>
      </w:r>
      <w:r w:rsidRPr="003C3B09">
        <w:rPr>
          <w:b/>
        </w:rPr>
        <w:tab/>
      </w:r>
      <w:r w:rsidRPr="0006317B">
        <w:rPr>
          <w:rStyle w:val="ContinueChar"/>
        </w:rPr>
        <w:t>Continue only if “AMOC” is “</w:t>
      </w:r>
      <w:r w:rsidR="004D48B5">
        <w:rPr>
          <w:rStyle w:val="ContinueChar"/>
        </w:rPr>
        <w:t>NO</w:t>
      </w:r>
      <w:r w:rsidRPr="0006317B">
        <w:rPr>
          <w:rStyle w:val="ContinueChar"/>
        </w:rPr>
        <w:t>.”</w:t>
      </w:r>
    </w:p>
    <w:p w14:paraId="4F945739" w14:textId="77777777" w:rsidR="0035504B" w:rsidRPr="003F062E" w:rsidRDefault="0035504B" w:rsidP="008C5956">
      <w:pPr>
        <w:pStyle w:val="StrongBold1"/>
        <w:spacing w:after="0"/>
      </w:pPr>
      <w:r w:rsidRPr="003F062E">
        <w:t>Complying with § 61.342(e):</w:t>
      </w:r>
    </w:p>
    <w:p w14:paraId="08E2FD27" w14:textId="5301B0A4" w:rsidR="0035504B" w:rsidRPr="003C3B09" w:rsidRDefault="0035504B" w:rsidP="0006317B">
      <w:pPr>
        <w:pStyle w:val="BodyText"/>
      </w:pPr>
      <w:r w:rsidRPr="003C3B09">
        <w:t>Enter “</w:t>
      </w:r>
      <w:r w:rsidR="00D536D5">
        <w:t>YES</w:t>
      </w:r>
      <w:r w:rsidRPr="003C3B09">
        <w:t>” if the facility is complying with 40 CFR § 61.342(e). Otherwise, enter “</w:t>
      </w:r>
      <w:r w:rsidR="004D48B5">
        <w:t>NO</w:t>
      </w:r>
      <w:r w:rsidRPr="003C3B09">
        <w:t>.”</w:t>
      </w:r>
    </w:p>
    <w:p w14:paraId="071673AC" w14:textId="1916CFAE" w:rsidR="0035504B" w:rsidRPr="0006317B" w:rsidRDefault="0035504B" w:rsidP="0006317B">
      <w:pPr>
        <w:pStyle w:val="Complete"/>
      </w:pPr>
      <w:r w:rsidRPr="0006317B">
        <w:t>Complete “Stream Combination” only if “Complying With § 61.342(e)” is “</w:t>
      </w:r>
      <w:r w:rsidR="004D48B5">
        <w:t>NO</w:t>
      </w:r>
      <w:r w:rsidRPr="0006317B">
        <w:t>.”</w:t>
      </w:r>
    </w:p>
    <w:p w14:paraId="0360514C" w14:textId="77777777" w:rsidR="0035504B" w:rsidRPr="007D0B1B" w:rsidRDefault="0035504B" w:rsidP="008C5956">
      <w:pPr>
        <w:pStyle w:val="StrongBold1"/>
        <w:spacing w:after="0"/>
      </w:pPr>
      <w:r w:rsidRPr="007D0B1B">
        <w:t>Stream Combination:</w:t>
      </w:r>
    </w:p>
    <w:p w14:paraId="5CA8C634" w14:textId="77777777" w:rsidR="00A27842" w:rsidRDefault="0035504B" w:rsidP="00B1033D">
      <w:pPr>
        <w:pStyle w:val="BodyText"/>
      </w:pPr>
      <w:r w:rsidRPr="00FC2DD3">
        <w:t>Enter “</w:t>
      </w:r>
      <w:r w:rsidR="00D536D5">
        <w:t>YES</w:t>
      </w:r>
      <w:r w:rsidRPr="00FC2DD3">
        <w:t>” if the process wastewater, product tank drawdown, or landfill leachate is combined with other waste streams for the purpose of facilitating management or treatment in the wastewater treatment system. Otherwise, enter “</w:t>
      </w:r>
      <w:r w:rsidR="004D48B5">
        <w:t>NO</w:t>
      </w:r>
      <w:r w:rsidRPr="00FC2DD3">
        <w:t>.”</w:t>
      </w:r>
    </w:p>
    <w:p w14:paraId="39DD5830" w14:textId="5FBA151A" w:rsidR="0035504B" w:rsidRPr="00FD1BB8" w:rsidRDefault="0035504B" w:rsidP="00FD1BB8">
      <w:pPr>
        <w:pStyle w:val="Complete"/>
      </w:pPr>
      <w:r w:rsidRPr="00FD1BB8">
        <w:t>Complete “Benzene Removal” only if “Complying With § 61.342(e)” is “</w:t>
      </w:r>
      <w:r w:rsidR="00D536D5">
        <w:t>YES</w:t>
      </w:r>
      <w:r w:rsidRPr="00FD1BB8">
        <w:t>” or if “Stream Combination” is “</w:t>
      </w:r>
      <w:r w:rsidR="004D48B5">
        <w:t>NO</w:t>
      </w:r>
      <w:r w:rsidRPr="00FD1BB8">
        <w:t>.”</w:t>
      </w:r>
    </w:p>
    <w:p w14:paraId="7B8CFC9B" w14:textId="77777777" w:rsidR="0035504B" w:rsidRPr="007D0B1B" w:rsidRDefault="0035504B" w:rsidP="008C5956">
      <w:pPr>
        <w:pStyle w:val="StrongBold1"/>
        <w:spacing w:after="0"/>
      </w:pPr>
      <w:r w:rsidRPr="007D0B1B">
        <w:t>Benzene Removal:</w:t>
      </w:r>
    </w:p>
    <w:p w14:paraId="6AC3B7F9" w14:textId="77777777" w:rsidR="0035504B" w:rsidRDefault="0035504B" w:rsidP="00FC2DD3">
      <w:pPr>
        <w:pStyle w:val="BodyText"/>
      </w:pPr>
      <w:r w:rsidRPr="00FC2DD3">
        <w:t>Select one of the following codes for the way benzene is removed or destroyed from the waste stream.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A27842" w14:paraId="4E219E8A" w14:textId="77777777" w:rsidTr="00A27842">
        <w:trPr>
          <w:cantSplit/>
          <w:tblHeader/>
        </w:trPr>
        <w:tc>
          <w:tcPr>
            <w:tcW w:w="1507" w:type="dxa"/>
            <w:tcMar>
              <w:top w:w="29" w:type="dxa"/>
              <w:left w:w="29" w:type="dxa"/>
              <w:bottom w:w="29" w:type="dxa"/>
              <w:right w:w="29" w:type="dxa"/>
            </w:tcMar>
          </w:tcPr>
          <w:p w14:paraId="198750D8" w14:textId="4A0172D2" w:rsidR="00A27842" w:rsidRPr="00A27842" w:rsidRDefault="00A27842" w:rsidP="00A27842">
            <w:pPr>
              <w:rPr>
                <w:b/>
                <w:bCs/>
              </w:rPr>
            </w:pPr>
            <w:r w:rsidRPr="00A27842">
              <w:rPr>
                <w:b/>
                <w:bCs/>
              </w:rPr>
              <w:t>Code</w:t>
            </w:r>
          </w:p>
        </w:tc>
        <w:tc>
          <w:tcPr>
            <w:tcW w:w="8573" w:type="dxa"/>
            <w:tcMar>
              <w:top w:w="29" w:type="dxa"/>
              <w:left w:w="29" w:type="dxa"/>
              <w:bottom w:w="29" w:type="dxa"/>
              <w:right w:w="29" w:type="dxa"/>
            </w:tcMar>
          </w:tcPr>
          <w:p w14:paraId="77352D8E" w14:textId="349EB3E3" w:rsidR="00A27842" w:rsidRPr="00A27842" w:rsidRDefault="00A27842" w:rsidP="00A27842">
            <w:pPr>
              <w:rPr>
                <w:b/>
                <w:bCs/>
              </w:rPr>
            </w:pPr>
            <w:r w:rsidRPr="00A27842">
              <w:rPr>
                <w:b/>
                <w:bCs/>
              </w:rPr>
              <w:t xml:space="preserve">Description </w:t>
            </w:r>
          </w:p>
        </w:tc>
      </w:tr>
      <w:tr w:rsidR="00A27842" w14:paraId="2C46335B" w14:textId="77777777" w:rsidTr="00A27842">
        <w:trPr>
          <w:cantSplit/>
          <w:tblHeader/>
        </w:trPr>
        <w:tc>
          <w:tcPr>
            <w:tcW w:w="1507" w:type="dxa"/>
            <w:tcMar>
              <w:top w:w="29" w:type="dxa"/>
              <w:left w:w="29" w:type="dxa"/>
              <w:bottom w:w="29" w:type="dxa"/>
              <w:right w:w="29" w:type="dxa"/>
            </w:tcMar>
          </w:tcPr>
          <w:p w14:paraId="7ACBFB02" w14:textId="4767DDE3" w:rsidR="00A27842" w:rsidRDefault="00A27842" w:rsidP="00A27842">
            <w:r w:rsidRPr="004E65B8">
              <w:t>10-</w:t>
            </w:r>
          </w:p>
        </w:tc>
        <w:tc>
          <w:tcPr>
            <w:tcW w:w="8573" w:type="dxa"/>
            <w:tcMar>
              <w:top w:w="29" w:type="dxa"/>
              <w:left w:w="29" w:type="dxa"/>
              <w:bottom w:w="29" w:type="dxa"/>
              <w:right w:w="29" w:type="dxa"/>
            </w:tcMar>
          </w:tcPr>
          <w:p w14:paraId="7E69649F" w14:textId="1E0751C2" w:rsidR="00A27842" w:rsidRDefault="00A27842" w:rsidP="00A27842">
            <w:r w:rsidRPr="00A27842">
              <w:t>Benzene is removed from the waste stream to a level of less than 10 ppmw on a flow weighted annual average basis [40 CFR § 61.348(a)(1)(i)]</w:t>
            </w:r>
          </w:p>
        </w:tc>
      </w:tr>
      <w:tr w:rsidR="00A27842" w14:paraId="6AF00422" w14:textId="77777777" w:rsidTr="00A27842">
        <w:trPr>
          <w:cantSplit/>
          <w:tblHeader/>
        </w:trPr>
        <w:tc>
          <w:tcPr>
            <w:tcW w:w="1507" w:type="dxa"/>
            <w:tcMar>
              <w:top w:w="29" w:type="dxa"/>
              <w:left w:w="29" w:type="dxa"/>
              <w:bottom w:w="29" w:type="dxa"/>
              <w:right w:w="29" w:type="dxa"/>
            </w:tcMar>
          </w:tcPr>
          <w:p w14:paraId="1C2CECD2" w14:textId="76B81FCF" w:rsidR="00A27842" w:rsidRDefault="00A27842" w:rsidP="00A27842">
            <w:r w:rsidRPr="004E65B8">
              <w:t>99+</w:t>
            </w:r>
          </w:p>
        </w:tc>
        <w:tc>
          <w:tcPr>
            <w:tcW w:w="8573" w:type="dxa"/>
            <w:tcMar>
              <w:top w:w="29" w:type="dxa"/>
              <w:left w:w="29" w:type="dxa"/>
              <w:bottom w:w="29" w:type="dxa"/>
              <w:right w:w="29" w:type="dxa"/>
            </w:tcMar>
          </w:tcPr>
          <w:p w14:paraId="02860810" w14:textId="718DC009" w:rsidR="00A27842" w:rsidRDefault="00A27842" w:rsidP="00A27842">
            <w:r w:rsidRPr="00A27842">
              <w:t>Benzene is removed from the waste stream by 99% or more on a mass basis [40 CFR § 61.348(a)(1)(ii)]</w:t>
            </w:r>
          </w:p>
        </w:tc>
      </w:tr>
      <w:tr w:rsidR="00A27842" w14:paraId="76A651EA" w14:textId="77777777" w:rsidTr="00A27842">
        <w:trPr>
          <w:cantSplit/>
          <w:tblHeader/>
        </w:trPr>
        <w:tc>
          <w:tcPr>
            <w:tcW w:w="1507" w:type="dxa"/>
            <w:tcMar>
              <w:top w:w="29" w:type="dxa"/>
              <w:left w:w="29" w:type="dxa"/>
              <w:bottom w:w="29" w:type="dxa"/>
              <w:right w:w="29" w:type="dxa"/>
            </w:tcMar>
          </w:tcPr>
          <w:p w14:paraId="14DB80A5" w14:textId="10A939F2" w:rsidR="00A27842" w:rsidRDefault="00A27842" w:rsidP="00A27842">
            <w:r w:rsidRPr="004E65B8">
              <w:t>INCIN</w:t>
            </w:r>
          </w:p>
        </w:tc>
        <w:tc>
          <w:tcPr>
            <w:tcW w:w="8573" w:type="dxa"/>
            <w:tcMar>
              <w:top w:w="29" w:type="dxa"/>
              <w:left w:w="29" w:type="dxa"/>
              <w:bottom w:w="29" w:type="dxa"/>
              <w:right w:w="29" w:type="dxa"/>
            </w:tcMar>
          </w:tcPr>
          <w:p w14:paraId="43E300E6" w14:textId="4720A233" w:rsidR="00A27842" w:rsidRDefault="00A27842" w:rsidP="00A27842">
            <w:r w:rsidRPr="004E65B8">
              <w:t>Benzene is destroyed in the waste stream by incinerating in a combustion unit with a destruction efficiency of 99% or greater for benzene [40 CFR § 61.348(a)(1)(iii)]</w:t>
            </w:r>
          </w:p>
        </w:tc>
      </w:tr>
    </w:tbl>
    <w:p w14:paraId="538F13CD" w14:textId="77777777" w:rsidR="0035504B" w:rsidRPr="00A16D5B" w:rsidRDefault="0035504B" w:rsidP="00A27842">
      <w:pPr>
        <w:pStyle w:val="StrongBold1"/>
        <w:spacing w:before="120" w:after="0"/>
      </w:pPr>
      <w:r w:rsidRPr="00A16D5B">
        <w:t>Process Or Stream Exemption:</w:t>
      </w:r>
    </w:p>
    <w:p w14:paraId="32F77FFB" w14:textId="21D225D1" w:rsidR="0035504B" w:rsidRPr="00F045E3" w:rsidRDefault="0035504B" w:rsidP="00F045E3">
      <w:pPr>
        <w:pStyle w:val="BodyText"/>
      </w:pPr>
      <w:r w:rsidRPr="00F045E3">
        <w:t>Enter “</w:t>
      </w:r>
      <w:r w:rsidR="00D536D5">
        <w:t>YES</w:t>
      </w:r>
      <w:r w:rsidRPr="00F045E3">
        <w:t>” if the treatment process or waste stream is complying with 40 CFR §61.348(d). Otherwise, enter “</w:t>
      </w:r>
      <w:r w:rsidR="004D48B5">
        <w:t>NO</w:t>
      </w:r>
      <w:r w:rsidRPr="00F045E3">
        <w:t>.”</w:t>
      </w:r>
    </w:p>
    <w:p w14:paraId="5BF59839" w14:textId="4F1E9C97" w:rsidR="0035504B" w:rsidRPr="003C3B09" w:rsidRDefault="0035504B" w:rsidP="0035504B">
      <w:pPr>
        <w:pStyle w:val="Continue"/>
        <w:rPr>
          <w:b w:val="0"/>
          <w:szCs w:val="22"/>
        </w:rPr>
      </w:pPr>
      <w:r w:rsidRPr="003C3B09">
        <w:rPr>
          <w:szCs w:val="22"/>
        </w:rPr>
        <w:t>Complete “Treatment Process Engineering Calculations” if “Process or Stream Exemption” is “</w:t>
      </w:r>
      <w:r w:rsidR="004D48B5">
        <w:rPr>
          <w:szCs w:val="22"/>
        </w:rPr>
        <w:t>NO</w:t>
      </w:r>
      <w:r w:rsidRPr="003C3B09">
        <w:rPr>
          <w:szCs w:val="22"/>
        </w:rPr>
        <w:t>.”</w:t>
      </w:r>
    </w:p>
    <w:p w14:paraId="77DDACF4" w14:textId="77777777" w:rsidR="0035504B" w:rsidRPr="00462B9C" w:rsidRDefault="0035504B" w:rsidP="008C5956">
      <w:pPr>
        <w:pStyle w:val="StrongBold1"/>
        <w:spacing w:after="0"/>
      </w:pPr>
      <w:r w:rsidRPr="00462B9C">
        <w:t>Treatment Process Engineering Calculations:</w:t>
      </w:r>
    </w:p>
    <w:p w14:paraId="0E40FC36" w14:textId="51226AD9" w:rsidR="0035504B" w:rsidRPr="00F045E3" w:rsidRDefault="0035504B" w:rsidP="00F045E3">
      <w:pPr>
        <w:pStyle w:val="BodyText"/>
      </w:pPr>
      <w:r w:rsidRPr="00F045E3">
        <w:t>Enter “</w:t>
      </w:r>
      <w:r w:rsidR="00D536D5">
        <w:t>YES</w:t>
      </w:r>
      <w:r w:rsidRPr="00F045E3">
        <w:t>” if engineering calculations show that the treatment process or wastewater treatment system unit is proven to achieve its emission limitation. Otherwise, enter “NO.”</w:t>
      </w:r>
    </w:p>
    <w:p w14:paraId="6B7E2B84" w14:textId="62586595" w:rsidR="003A0245" w:rsidRDefault="0035504B" w:rsidP="003A0245">
      <w:pPr>
        <w:tabs>
          <w:tab w:val="left" w:pos="547"/>
        </w:tabs>
        <w:spacing w:after="120"/>
        <w:ind w:left="547" w:hanging="547"/>
        <w:rPr>
          <w:b/>
        </w:rPr>
      </w:pPr>
      <w:r w:rsidRPr="003C3B09">
        <w:rPr>
          <w:b/>
        </w:rPr>
        <w:t>▼</w:t>
      </w:r>
      <w:r w:rsidRPr="003C3B09">
        <w:rPr>
          <w:b/>
        </w:rPr>
        <w:tab/>
        <w:t>Continue only if “Benzene Removal” is “10-” or “99+” or “Stream Combination” is “Y</w:t>
      </w:r>
      <w:r w:rsidR="007773C6">
        <w:rPr>
          <w:b/>
        </w:rPr>
        <w:t>ES</w:t>
      </w:r>
      <w:r w:rsidRPr="003C3B09">
        <w:rPr>
          <w:b/>
        </w:rPr>
        <w:t>.”</w:t>
      </w:r>
      <w:r w:rsidR="003A0245">
        <w:rPr>
          <w:b/>
        </w:rPr>
        <w:br w:type="page"/>
      </w:r>
    </w:p>
    <w:p w14:paraId="27686307" w14:textId="77777777" w:rsidR="00DD5629" w:rsidRPr="00FD2CFB" w:rsidRDefault="00DD5629" w:rsidP="00C276EA">
      <w:pPr>
        <w:pStyle w:val="Continue"/>
        <w:numPr>
          <w:ilvl w:val="0"/>
          <w:numId w:val="0"/>
        </w:numPr>
        <w:tabs>
          <w:tab w:val="clear" w:pos="547"/>
          <w:tab w:val="right" w:pos="10710"/>
        </w:tabs>
        <w:spacing w:after="0"/>
        <w:rPr>
          <w:szCs w:val="22"/>
          <w:u w:val="double"/>
        </w:rPr>
      </w:pPr>
      <w:bookmarkStart w:id="4" w:name="Table_2b"/>
      <w:r w:rsidRPr="00FD2CFB">
        <w:rPr>
          <w:szCs w:val="22"/>
          <w:u w:val="double"/>
        </w:rPr>
        <w:lastRenderedPageBreak/>
        <w:tab/>
      </w:r>
    </w:p>
    <w:p w14:paraId="379C18B2" w14:textId="54FF0AB0" w:rsidR="0035504B" w:rsidRPr="003C3B09" w:rsidRDefault="0035504B" w:rsidP="00C276EA">
      <w:pPr>
        <w:pStyle w:val="APDTitle"/>
        <w:spacing w:before="0"/>
        <w:rPr>
          <w:rStyle w:val="TablesubheadingChar1"/>
        </w:rPr>
      </w:pPr>
      <w:hyperlink w:anchor="Table2b" w:tooltip="Table 2b" w:history="1">
        <w:r w:rsidRPr="007C12E4">
          <w:rPr>
            <w:rStyle w:val="Hyperlink"/>
            <w:bCs/>
          </w:rPr>
          <w:t>Table 2b</w:t>
        </w:r>
        <w:bookmarkEnd w:id="4"/>
        <w:r w:rsidRPr="007C12E4">
          <w:rPr>
            <w:rStyle w:val="Hyperlink"/>
            <w:rFonts w:eastAsia="Times New Roman"/>
          </w:rPr>
          <w:t>:</w:t>
        </w:r>
      </w:hyperlink>
      <w:r w:rsidRPr="003C3B09">
        <w:tab/>
      </w:r>
      <w:r w:rsidRPr="0074059C">
        <w:t>Title 40 Code of Federal Regulations Part 61 (40 CFR Part 61), Subpart FF:  National Emission Standard for Benzene Waste Operations (Treatment Processes)</w:t>
      </w:r>
    </w:p>
    <w:p w14:paraId="7A6C3F53" w14:textId="77777777" w:rsidR="0035504B" w:rsidRPr="00462B9C" w:rsidRDefault="0035504B" w:rsidP="008C5956">
      <w:pPr>
        <w:pStyle w:val="StrongBold1"/>
        <w:spacing w:after="0"/>
      </w:pPr>
      <w:r w:rsidRPr="00462B9C">
        <w:t>Process ID No.:</w:t>
      </w:r>
    </w:p>
    <w:p w14:paraId="047D2352" w14:textId="77777777" w:rsidR="003A0245" w:rsidRDefault="0035504B" w:rsidP="00A27842">
      <w:pPr>
        <w:pStyle w:val="BodyText"/>
      </w:pPr>
      <w:r w:rsidRPr="00F045E3">
        <w:t>Enter the identification number (ID No.) for the treatment process (maximum 10 characters) as listed on Form OP-SUM (Individual Unit Summary).</w:t>
      </w:r>
    </w:p>
    <w:p w14:paraId="433C6A08" w14:textId="77777777" w:rsidR="0035504B" w:rsidRPr="00462B9C" w:rsidRDefault="0035504B" w:rsidP="008C5956">
      <w:pPr>
        <w:pStyle w:val="StrongBold1"/>
        <w:spacing w:after="0"/>
      </w:pPr>
      <w:r w:rsidRPr="00462B9C">
        <w:t>SOP Index No.:</w:t>
      </w:r>
    </w:p>
    <w:p w14:paraId="7FBC8E38" w14:textId="77777777" w:rsidR="0035504B" w:rsidRPr="003C3B09" w:rsidRDefault="0035504B" w:rsidP="0035504B">
      <w:pPr>
        <w:tabs>
          <w:tab w:val="left" w:pos="-1080"/>
        </w:tabs>
        <w:spacing w:after="120"/>
      </w:pPr>
      <w:r w:rsidRPr="00F045E3">
        <w:rPr>
          <w:rStyle w:val="BodyTextChar"/>
        </w:rPr>
        <w:t>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and GOP index numbers, please see the Completing FOP Applications – Additional Guidance on the TCEQ website at</w:t>
      </w:r>
      <w:r w:rsidRPr="00491F25">
        <w:rPr>
          <w:szCs w:val="22"/>
        </w:rPr>
        <w:t xml:space="preserve"> </w:t>
      </w:r>
      <w:hyperlink r:id="rId16" w:tooltip="TCEQ Title V Guidance" w:history="1">
        <w:r w:rsidRPr="005C16AF">
          <w:rPr>
            <w:rStyle w:val="Hyperlink"/>
          </w:rPr>
          <w:t>www.tceq.texas.gov/permitting/air/guidance/titlev/tv_fop_guidance.html</w:t>
        </w:r>
      </w:hyperlink>
      <w:r w:rsidRPr="005C16AF">
        <w:rPr>
          <w:rStyle w:val="Hyperlink"/>
        </w:rPr>
        <w:t>.</w:t>
      </w:r>
    </w:p>
    <w:p w14:paraId="7FA8E7F6" w14:textId="574CECFB" w:rsidR="0035504B" w:rsidRPr="003C3B09" w:rsidRDefault="0035504B" w:rsidP="0035504B">
      <w:pPr>
        <w:pStyle w:val="Continue"/>
        <w:rPr>
          <w:b w:val="0"/>
        </w:rPr>
      </w:pPr>
      <w:r w:rsidRPr="003C3B09">
        <w:rPr>
          <w:szCs w:val="22"/>
        </w:rPr>
        <w:t>Complete “Continuous Monitoring” only if “Benzene Removal” is “10-” and “Process or Stream Exemption” is “</w:t>
      </w:r>
      <w:r w:rsidR="004D48B5">
        <w:rPr>
          <w:szCs w:val="22"/>
        </w:rPr>
        <w:t>NO</w:t>
      </w:r>
      <w:r w:rsidRPr="003C3B09">
        <w:rPr>
          <w:szCs w:val="22"/>
        </w:rPr>
        <w:t>.</w:t>
      </w:r>
      <w:r w:rsidRPr="003C3B09">
        <w:t>”</w:t>
      </w:r>
    </w:p>
    <w:p w14:paraId="0DD7BEAF" w14:textId="77777777" w:rsidR="0035504B" w:rsidRPr="00462B9C" w:rsidRDefault="0035504B" w:rsidP="008C5956">
      <w:pPr>
        <w:pStyle w:val="StrongBold1"/>
        <w:spacing w:after="0"/>
      </w:pPr>
      <w:r w:rsidRPr="00462B9C">
        <w:t>Continuous Monitoring:</w:t>
      </w:r>
    </w:p>
    <w:p w14:paraId="28BAEBDC" w14:textId="6C39E175" w:rsidR="0035504B" w:rsidRPr="00F045E3" w:rsidRDefault="0035504B" w:rsidP="00F045E3">
      <w:pPr>
        <w:pStyle w:val="BodyText"/>
      </w:pPr>
      <w:r w:rsidRPr="00F045E3">
        <w:t>Enter “</w:t>
      </w:r>
      <w:r w:rsidR="00D536D5">
        <w:t>YES</w:t>
      </w:r>
      <w:r w:rsidRPr="00F045E3">
        <w:t>” if the wastewater treatment system unit process parameters are continuously monitored to indicate proper system operation. Otherwise, enter “</w:t>
      </w:r>
      <w:r w:rsidR="004D48B5">
        <w:t>NO</w:t>
      </w:r>
      <w:r w:rsidRPr="00F045E3">
        <w:t>.”</w:t>
      </w:r>
    </w:p>
    <w:p w14:paraId="25F717D0" w14:textId="107408B6" w:rsidR="0035504B" w:rsidRPr="00153805" w:rsidRDefault="0035504B" w:rsidP="00153805">
      <w:pPr>
        <w:pStyle w:val="Complete"/>
      </w:pPr>
      <w:r w:rsidRPr="00153805">
        <w:t>Complete “Treatment Stream Unit Exempt” only if “Complying With § 61.342(e)” is “</w:t>
      </w:r>
      <w:r w:rsidR="004D48B5">
        <w:t>NO</w:t>
      </w:r>
      <w:r w:rsidRPr="00153805">
        <w:t>” and “Stream Combination” is “</w:t>
      </w:r>
      <w:r w:rsidR="00D536D5">
        <w:t>YES</w:t>
      </w:r>
      <w:r w:rsidRPr="00153805">
        <w:t>.”</w:t>
      </w:r>
    </w:p>
    <w:p w14:paraId="13594595" w14:textId="77777777" w:rsidR="0035504B" w:rsidRPr="00462B9C" w:rsidRDefault="0035504B" w:rsidP="008C5956">
      <w:pPr>
        <w:pStyle w:val="StrongBold1"/>
        <w:spacing w:after="0"/>
      </w:pPr>
      <w:r w:rsidRPr="00462B9C">
        <w:t>Treatment Stream Unit Exempt:</w:t>
      </w:r>
    </w:p>
    <w:p w14:paraId="62CF0F63" w14:textId="7681604A" w:rsidR="0035504B" w:rsidRPr="00581D5D" w:rsidRDefault="0035504B" w:rsidP="00581D5D">
      <w:pPr>
        <w:pStyle w:val="BodyText"/>
      </w:pPr>
      <w:r w:rsidRPr="00581D5D">
        <w:t>Enter “</w:t>
      </w:r>
      <w:r w:rsidR="00D536D5">
        <w:t>YES</w:t>
      </w:r>
      <w:r w:rsidRPr="00581D5D">
        <w:t>” if there are any units in the wastewater treatment system that are exempt according to 40 CFR § 61.348(b)(2). Otherwise, enter “</w:t>
      </w:r>
      <w:r w:rsidR="004D48B5">
        <w:t>NO</w:t>
      </w:r>
      <w:r w:rsidRPr="00581D5D">
        <w:t>.”</w:t>
      </w:r>
    </w:p>
    <w:p w14:paraId="3C8E33E3" w14:textId="77777777" w:rsidR="0035504B" w:rsidRPr="009F3373" w:rsidRDefault="0035504B" w:rsidP="008C5956">
      <w:pPr>
        <w:pStyle w:val="StrongBold1"/>
        <w:spacing w:after="0"/>
      </w:pPr>
      <w:r w:rsidRPr="009F3373">
        <w:t>Openings:</w:t>
      </w:r>
    </w:p>
    <w:p w14:paraId="36696D06" w14:textId="35F6B56F" w:rsidR="0035504B" w:rsidRPr="00581D5D" w:rsidRDefault="0035504B" w:rsidP="00581D5D">
      <w:pPr>
        <w:pStyle w:val="BodyText"/>
      </w:pPr>
      <w:r w:rsidRPr="00581D5D">
        <w:t>Enter “</w:t>
      </w:r>
      <w:r w:rsidR="00D536D5">
        <w:t>YES</w:t>
      </w:r>
      <w:r w:rsidRPr="00581D5D">
        <w:t>” if the treatment process or wastewater treatment system unit has any openings. Otherwise, enter “</w:t>
      </w:r>
      <w:r w:rsidR="004D48B5">
        <w:t>NO</w:t>
      </w:r>
      <w:r w:rsidRPr="00581D5D">
        <w:t>.”</w:t>
      </w:r>
    </w:p>
    <w:p w14:paraId="058845B1" w14:textId="77777777" w:rsidR="0035504B" w:rsidRPr="009F3373" w:rsidRDefault="0035504B" w:rsidP="008C5956">
      <w:pPr>
        <w:pStyle w:val="StrongBold1"/>
        <w:spacing w:after="0"/>
      </w:pPr>
      <w:r w:rsidRPr="009F3373">
        <w:t>Fuel Gas System:</w:t>
      </w:r>
    </w:p>
    <w:p w14:paraId="57E647DA" w14:textId="5E841419" w:rsidR="0035504B" w:rsidRPr="00581D5D" w:rsidRDefault="0035504B" w:rsidP="00581D5D">
      <w:pPr>
        <w:pStyle w:val="BodyText"/>
      </w:pPr>
      <w:r w:rsidRPr="00581D5D">
        <w:t>Enter “</w:t>
      </w:r>
      <w:r w:rsidR="00D536D5">
        <w:t>YES</w:t>
      </w:r>
      <w:r w:rsidRPr="00581D5D">
        <w:t>” if all gaseous vent streams from the treatment process or wastewater treatment system are routed to a fuel gas system. Otherwise, enter “</w:t>
      </w:r>
      <w:r w:rsidR="004D48B5">
        <w:t>NO</w:t>
      </w:r>
      <w:r w:rsidRPr="00581D5D">
        <w:t>.”</w:t>
      </w:r>
    </w:p>
    <w:p w14:paraId="385F6B02" w14:textId="0D306509" w:rsidR="0035504B" w:rsidRPr="003C3B09" w:rsidRDefault="0035504B" w:rsidP="0035504B">
      <w:pPr>
        <w:tabs>
          <w:tab w:val="left" w:pos="547"/>
        </w:tabs>
        <w:spacing w:after="120"/>
        <w:ind w:left="547" w:hanging="547"/>
      </w:pPr>
      <w:bookmarkStart w:id="5" w:name="_Hlk188546782"/>
      <w:r w:rsidRPr="003C3B09">
        <w:rPr>
          <w:b/>
        </w:rPr>
        <w:t>▼</w:t>
      </w:r>
      <w:r w:rsidRPr="003C3B09">
        <w:rPr>
          <w:b/>
        </w:rPr>
        <w:tab/>
      </w:r>
      <w:r w:rsidRPr="00581D5D">
        <w:rPr>
          <w:rStyle w:val="ContinueChar"/>
        </w:rPr>
        <w:t xml:space="preserve">Do Not Continue </w:t>
      </w:r>
      <w:bookmarkEnd w:id="5"/>
      <w:r w:rsidRPr="00581D5D">
        <w:rPr>
          <w:rStyle w:val="ContinueChar"/>
        </w:rPr>
        <w:t>if “Fuel Gas System” is “</w:t>
      </w:r>
      <w:r w:rsidR="00D536D5">
        <w:rPr>
          <w:rStyle w:val="ContinueChar"/>
        </w:rPr>
        <w:t>YES</w:t>
      </w:r>
      <w:r w:rsidRPr="00581D5D">
        <w:rPr>
          <w:rStyle w:val="ContinueChar"/>
        </w:rPr>
        <w:t>.”</w:t>
      </w:r>
    </w:p>
    <w:p w14:paraId="3F990C62" w14:textId="77EF1F49" w:rsidR="0035504B" w:rsidRPr="003C3B09" w:rsidRDefault="0035504B" w:rsidP="00581D5D">
      <w:pPr>
        <w:pStyle w:val="Complete"/>
      </w:pPr>
      <w:r w:rsidRPr="003C3B09">
        <w:t>Complete “Less Than Atmospheric” only if “Openings” is “</w:t>
      </w:r>
      <w:r w:rsidR="00D536D5">
        <w:t>YES</w:t>
      </w:r>
      <w:r w:rsidRPr="003C3B09">
        <w:t>” and “Fuel Gas System” is “</w:t>
      </w:r>
      <w:r w:rsidR="004D48B5">
        <w:t>NO</w:t>
      </w:r>
      <w:r w:rsidRPr="003C3B09">
        <w:t>.”</w:t>
      </w:r>
    </w:p>
    <w:p w14:paraId="6D7CF194" w14:textId="77777777" w:rsidR="0035504B" w:rsidRPr="009F3373" w:rsidRDefault="0035504B" w:rsidP="008C5956">
      <w:pPr>
        <w:pStyle w:val="StrongBold1"/>
        <w:spacing w:after="0"/>
      </w:pPr>
      <w:r w:rsidRPr="009F3373">
        <w:t>Less Than Atmospheric:</w:t>
      </w:r>
    </w:p>
    <w:p w14:paraId="6D4C9CC5" w14:textId="54B0024D" w:rsidR="0035504B" w:rsidRPr="00581D5D" w:rsidRDefault="0035504B" w:rsidP="00581D5D">
      <w:pPr>
        <w:pStyle w:val="BodyText"/>
      </w:pPr>
      <w:r w:rsidRPr="00581D5D">
        <w:t>Enter “</w:t>
      </w:r>
      <w:r w:rsidR="00D536D5">
        <w:t>YES</w:t>
      </w:r>
      <w:r w:rsidRPr="00581D5D">
        <w:t>” if a cover and closed-vent system are operated such that the treatment process or wastewater system unit is maintained at less than atmospheric pressure and complying with 40 CFR § 61.348(e)(3)(i) - (iii). Otherwise, enter “</w:t>
      </w:r>
      <w:r w:rsidR="004D48B5">
        <w:t>NO</w:t>
      </w:r>
      <w:r w:rsidRPr="00581D5D">
        <w:t>.”</w:t>
      </w:r>
    </w:p>
    <w:p w14:paraId="2F2721E3" w14:textId="0305FC77" w:rsidR="0035504B" w:rsidRPr="003C3B09" w:rsidRDefault="0035504B" w:rsidP="0035504B">
      <w:pPr>
        <w:pStyle w:val="Complete"/>
        <w:rPr>
          <w:szCs w:val="22"/>
        </w:rPr>
      </w:pPr>
      <w:r w:rsidRPr="003C3B09">
        <w:rPr>
          <w:szCs w:val="22"/>
        </w:rPr>
        <w:t>Complete “Closed Vent System and Control Device” if “Openings” is “</w:t>
      </w:r>
      <w:r w:rsidR="004D48B5">
        <w:rPr>
          <w:szCs w:val="22"/>
        </w:rPr>
        <w:t>NO</w:t>
      </w:r>
      <w:r w:rsidRPr="003C3B09">
        <w:rPr>
          <w:szCs w:val="22"/>
        </w:rPr>
        <w:t>” or if “Openings” is “</w:t>
      </w:r>
      <w:r w:rsidR="00D536D5">
        <w:rPr>
          <w:szCs w:val="22"/>
        </w:rPr>
        <w:t>YES</w:t>
      </w:r>
      <w:r w:rsidRPr="003C3B09">
        <w:rPr>
          <w:szCs w:val="22"/>
        </w:rPr>
        <w:t>” and “Less Than Atmospheric” is “</w:t>
      </w:r>
      <w:r w:rsidR="004D48B5">
        <w:rPr>
          <w:szCs w:val="22"/>
        </w:rPr>
        <w:t>NO</w:t>
      </w:r>
      <w:r w:rsidRPr="003C3B09">
        <w:rPr>
          <w:szCs w:val="22"/>
        </w:rPr>
        <w:t>.”</w:t>
      </w:r>
    </w:p>
    <w:p w14:paraId="0B4BBFBC" w14:textId="77777777" w:rsidR="0035504B" w:rsidRPr="005C7541" w:rsidRDefault="0035504B" w:rsidP="008C5956">
      <w:pPr>
        <w:pStyle w:val="StrongBold1"/>
        <w:spacing w:after="0"/>
      </w:pPr>
      <w:r w:rsidRPr="005C7541">
        <w:t>Closed-Vent System and Control Device:</w:t>
      </w:r>
    </w:p>
    <w:p w14:paraId="74074099" w14:textId="4DDD6207" w:rsidR="0035504B" w:rsidRPr="00581D5D" w:rsidRDefault="0035504B" w:rsidP="00581D5D">
      <w:pPr>
        <w:pStyle w:val="BodyText"/>
      </w:pPr>
      <w:r w:rsidRPr="00581D5D">
        <w:t>Enter “</w:t>
      </w:r>
      <w:r w:rsidR="00D536D5">
        <w:t>YES</w:t>
      </w:r>
      <w:r w:rsidRPr="00581D5D">
        <w:t>” if a closed-vent system and control device is used. Otherwise, enter “</w:t>
      </w:r>
      <w:r w:rsidR="004D48B5">
        <w:t>NO</w:t>
      </w:r>
      <w:r w:rsidRPr="00581D5D">
        <w:t>.”</w:t>
      </w:r>
    </w:p>
    <w:p w14:paraId="55461B5A" w14:textId="345649FF" w:rsidR="0035504B" w:rsidRPr="003C3B09" w:rsidRDefault="0035504B" w:rsidP="0035504B">
      <w:pPr>
        <w:tabs>
          <w:tab w:val="left" w:pos="547"/>
        </w:tabs>
        <w:spacing w:after="120"/>
        <w:ind w:left="547" w:hanging="547"/>
      </w:pPr>
      <w:r w:rsidRPr="003C3B09">
        <w:rPr>
          <w:b/>
        </w:rPr>
        <w:t>▼</w:t>
      </w:r>
      <w:r w:rsidRPr="003C3B09">
        <w:rPr>
          <w:b/>
        </w:rPr>
        <w:tab/>
      </w:r>
      <w:r w:rsidRPr="005A0801">
        <w:rPr>
          <w:rStyle w:val="ContinueChar"/>
        </w:rPr>
        <w:t>Continue if “Closed-vent System and Control Device” is “</w:t>
      </w:r>
      <w:r w:rsidR="00D536D5">
        <w:rPr>
          <w:rStyle w:val="ContinueChar"/>
        </w:rPr>
        <w:t>YES</w:t>
      </w:r>
      <w:r w:rsidRPr="005A0801">
        <w:rPr>
          <w:rStyle w:val="ContinueChar"/>
        </w:rPr>
        <w:t>” or if “Openings” is “</w:t>
      </w:r>
      <w:r w:rsidR="00D536D5">
        <w:rPr>
          <w:rStyle w:val="ContinueChar"/>
        </w:rPr>
        <w:t>YES</w:t>
      </w:r>
      <w:r w:rsidRPr="005A0801">
        <w:rPr>
          <w:rStyle w:val="ContinueChar"/>
        </w:rPr>
        <w:t>” and “Less Than Atmospheric” is “</w:t>
      </w:r>
      <w:r w:rsidR="00D536D5">
        <w:rPr>
          <w:rStyle w:val="ContinueChar"/>
        </w:rPr>
        <w:t>YES</w:t>
      </w:r>
      <w:r w:rsidRPr="005A0801">
        <w:rPr>
          <w:rStyle w:val="ContinueChar"/>
        </w:rPr>
        <w:t>.”</w:t>
      </w:r>
    </w:p>
    <w:p w14:paraId="7D942994" w14:textId="77777777" w:rsidR="0035504B" w:rsidRPr="005C7541" w:rsidRDefault="0035504B" w:rsidP="008C5956">
      <w:pPr>
        <w:pStyle w:val="StrongBold1"/>
        <w:spacing w:after="0"/>
      </w:pPr>
      <w:r w:rsidRPr="005C7541">
        <w:t>AMOC:</w:t>
      </w:r>
    </w:p>
    <w:p w14:paraId="0A27FB5A" w14:textId="3AE26A7C" w:rsidR="003A0245" w:rsidRDefault="0035504B" w:rsidP="003A0245">
      <w:pPr>
        <w:pStyle w:val="BodyText"/>
      </w:pPr>
      <w:r w:rsidRPr="00581D5D">
        <w:t>Enter “</w:t>
      </w:r>
      <w:r w:rsidR="00D536D5">
        <w:t>YES</w:t>
      </w:r>
      <w:r w:rsidRPr="00581D5D">
        <w:t>” if using an alternate means of compliance (AMOC) to meet the requirements of 40 CFR § 61.349 for a closed-vent system and control device. Otherwise, enter “</w:t>
      </w:r>
      <w:r w:rsidR="004D48B5">
        <w:t>NO</w:t>
      </w:r>
      <w:r w:rsidRPr="00581D5D">
        <w:t>.”</w:t>
      </w:r>
      <w:r w:rsidR="003A0245">
        <w:br w:type="page"/>
      </w:r>
    </w:p>
    <w:p w14:paraId="3FED8089" w14:textId="77777777" w:rsidR="0035504B" w:rsidRPr="005C7541" w:rsidRDefault="0035504B" w:rsidP="008C5956">
      <w:pPr>
        <w:pStyle w:val="StrongBold1"/>
        <w:spacing w:after="0"/>
      </w:pPr>
      <w:r w:rsidRPr="005C7541">
        <w:lastRenderedPageBreak/>
        <w:t>AMOC ID No.:</w:t>
      </w:r>
    </w:p>
    <w:p w14:paraId="1B3137EA" w14:textId="77777777" w:rsidR="003A0245" w:rsidRDefault="0035504B" w:rsidP="00A27842">
      <w:pPr>
        <w:pStyle w:val="BodyText"/>
      </w:pPr>
      <w:r w:rsidRPr="00581D5D">
        <w:t>If an AMOC has been approved, then enter the corresponding AMOC unique identifier for each unit or process. If the unique identifier is unavailable, then enter the date of the AMOC approval letter. The unique identifier and/or the date of the approval letter is contained in the Compliance File under the appropriate account number. Otherwise, leave this column blank.</w:t>
      </w:r>
    </w:p>
    <w:p w14:paraId="1451472B" w14:textId="77777777" w:rsidR="00047908" w:rsidRPr="00FD2CFB" w:rsidRDefault="00047908" w:rsidP="00C276EA">
      <w:pPr>
        <w:pStyle w:val="Continue"/>
        <w:numPr>
          <w:ilvl w:val="0"/>
          <w:numId w:val="0"/>
        </w:numPr>
        <w:tabs>
          <w:tab w:val="clear" w:pos="547"/>
          <w:tab w:val="right" w:pos="10710"/>
        </w:tabs>
        <w:spacing w:after="0"/>
        <w:rPr>
          <w:szCs w:val="22"/>
          <w:u w:val="double"/>
        </w:rPr>
      </w:pPr>
      <w:r w:rsidRPr="00FD2CFB">
        <w:rPr>
          <w:szCs w:val="22"/>
          <w:u w:val="double"/>
        </w:rPr>
        <w:tab/>
      </w:r>
    </w:p>
    <w:bookmarkStart w:id="6" w:name="Table_2c"/>
    <w:p w14:paraId="7CC36DC8" w14:textId="3E64DC46" w:rsidR="0035504B" w:rsidRPr="003C3B09" w:rsidRDefault="008928E1" w:rsidP="00C276EA">
      <w:pPr>
        <w:pStyle w:val="APDTitle"/>
        <w:spacing w:before="0"/>
      </w:pPr>
      <w:r>
        <w:rPr>
          <w:rStyle w:val="Hyperlink"/>
          <w:bCs/>
        </w:rPr>
        <w:fldChar w:fldCharType="begin"/>
      </w:r>
      <w:r>
        <w:rPr>
          <w:rStyle w:val="Hyperlink"/>
          <w:bCs/>
        </w:rPr>
        <w:instrText>HYPERLINK  \l "Table2c"</w:instrText>
      </w:r>
      <w:r>
        <w:rPr>
          <w:rStyle w:val="Hyperlink"/>
          <w:bCs/>
        </w:rPr>
      </w:r>
      <w:r>
        <w:rPr>
          <w:rStyle w:val="Hyperlink"/>
          <w:bCs/>
        </w:rPr>
        <w:fldChar w:fldCharType="separate"/>
      </w:r>
      <w:r w:rsidR="0035504B" w:rsidRPr="008928E1">
        <w:rPr>
          <w:rStyle w:val="Hyperlink"/>
          <w:bCs/>
        </w:rPr>
        <w:t>Table 2c</w:t>
      </w:r>
      <w:bookmarkEnd w:id="6"/>
      <w:r w:rsidR="0035504B" w:rsidRPr="008928E1">
        <w:rPr>
          <w:rStyle w:val="Hyperlink"/>
          <w:rFonts w:eastAsia="Times New Roman"/>
        </w:rPr>
        <w:t>:</w:t>
      </w:r>
      <w:r>
        <w:rPr>
          <w:rStyle w:val="Hyperlink"/>
          <w:bCs/>
        </w:rPr>
        <w:fldChar w:fldCharType="end"/>
      </w:r>
      <w:r w:rsidR="0035504B" w:rsidRPr="003C3B09">
        <w:tab/>
      </w:r>
      <w:bookmarkStart w:id="7" w:name="_Hlk52180958"/>
      <w:r w:rsidR="0035504B" w:rsidRPr="003C3B09">
        <w:t>Title 40 Code of Federal R</w:t>
      </w:r>
      <w:bookmarkEnd w:id="7"/>
      <w:r w:rsidR="0035504B" w:rsidRPr="003C3B09">
        <w:t>egulations Part 61 (40 CFR Part 61), Subpart FF:  National Emission</w:t>
      </w:r>
      <w:r w:rsidR="0035504B">
        <w:t xml:space="preserve"> </w:t>
      </w:r>
      <w:r w:rsidR="0035504B" w:rsidRPr="003C3B09">
        <w:t>Standard for Benzene Waste Operations (Treatment Processes)</w:t>
      </w:r>
    </w:p>
    <w:p w14:paraId="70578AF6" w14:textId="1CF5D179" w:rsidR="0035504B" w:rsidRPr="003C3B09" w:rsidRDefault="0035504B" w:rsidP="00942BE2">
      <w:pPr>
        <w:pStyle w:val="Complete"/>
      </w:pPr>
      <w:r w:rsidRPr="003C3B09">
        <w:t>Complete this table only if “AMOC” is “</w:t>
      </w:r>
      <w:r w:rsidR="004D48B5">
        <w:t>NO</w:t>
      </w:r>
      <w:r w:rsidRPr="003C3B09">
        <w:t>.”</w:t>
      </w:r>
    </w:p>
    <w:p w14:paraId="697B0290" w14:textId="77777777" w:rsidR="0035504B" w:rsidRPr="0069223D" w:rsidRDefault="0035504B" w:rsidP="008C5956">
      <w:pPr>
        <w:pStyle w:val="StrongBold1"/>
        <w:spacing w:after="0"/>
      </w:pPr>
      <w:r w:rsidRPr="0069223D">
        <w:t>Process ID No.:</w:t>
      </w:r>
    </w:p>
    <w:p w14:paraId="2F1E509D" w14:textId="77777777" w:rsidR="0035504B" w:rsidRPr="00581D5D" w:rsidRDefault="0035504B" w:rsidP="00581D5D">
      <w:pPr>
        <w:pStyle w:val="BodyText"/>
      </w:pPr>
      <w:r w:rsidRPr="00581D5D">
        <w:t>Enter the identification number (ID No.) for the treatment process (maximum 10 characters) as listed on Form OP-SUM (Individual Unit Summary).</w:t>
      </w:r>
    </w:p>
    <w:p w14:paraId="39076C01" w14:textId="77777777" w:rsidR="0035504B" w:rsidRDefault="0035504B" w:rsidP="008C5956">
      <w:pPr>
        <w:pStyle w:val="StrongBold1"/>
        <w:spacing w:after="0"/>
      </w:pPr>
      <w:r w:rsidRPr="0069223D">
        <w:t>SOP Index No.:</w:t>
      </w:r>
    </w:p>
    <w:p w14:paraId="1A4D1A2D" w14:textId="77777777" w:rsidR="00912B08" w:rsidRDefault="007C377E" w:rsidP="004B28D5">
      <w:pPr>
        <w:pStyle w:val="BodyText"/>
        <w:rPr>
          <w:rStyle w:val="Hyperlink"/>
          <w:u w:val="none"/>
        </w:rPr>
      </w:pPr>
      <w:r w:rsidRPr="007C377E">
        <w:t>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and GOP index numbers, please see the Completing FOP Applications – Additional Guidance on the TCEQ website at</w:t>
      </w:r>
      <w:r w:rsidR="00912B08">
        <w:t xml:space="preserve"> </w:t>
      </w:r>
      <w:hyperlink r:id="rId17" w:tooltip="TCEQ Title V Guidance" w:history="1">
        <w:r w:rsidR="0035504B" w:rsidRPr="00912B08">
          <w:rPr>
            <w:rStyle w:val="Hyperlink"/>
          </w:rPr>
          <w:t>www.tceq.texas.gov/permitting/air/guidance/titlev/tv_fop_guidance.html</w:t>
        </w:r>
      </w:hyperlink>
      <w:r w:rsidR="00642108">
        <w:rPr>
          <w:rStyle w:val="Hyperlink"/>
          <w:u w:val="none"/>
        </w:rPr>
        <w:t>.</w:t>
      </w:r>
    </w:p>
    <w:p w14:paraId="3240A9DB" w14:textId="77777777" w:rsidR="0035504B" w:rsidRPr="00B554C3" w:rsidRDefault="0035504B" w:rsidP="008C5956">
      <w:pPr>
        <w:pStyle w:val="StrongBold1"/>
        <w:spacing w:after="0"/>
      </w:pPr>
      <w:r w:rsidRPr="00B554C3">
        <w:t>By-Pass Line:</w:t>
      </w:r>
    </w:p>
    <w:p w14:paraId="1090066F" w14:textId="77777777" w:rsidR="00A27842" w:rsidRDefault="0035504B" w:rsidP="004B28D5">
      <w:pPr>
        <w:pStyle w:val="BodyText"/>
      </w:pPr>
      <w:r w:rsidRPr="00581D5D">
        <w:t>Enter “</w:t>
      </w:r>
      <w:r w:rsidR="00D536D5">
        <w:t>YES</w:t>
      </w:r>
      <w:r w:rsidRPr="00581D5D">
        <w:t>” if the closed-vent system contains any by-pass line that could divert the vent stream away from the control device. Otherwise, enter “</w:t>
      </w:r>
      <w:r w:rsidR="004D48B5">
        <w:t>NO</w:t>
      </w:r>
      <w:r w:rsidRPr="00581D5D">
        <w:t>.”</w:t>
      </w:r>
    </w:p>
    <w:p w14:paraId="0AFAE697" w14:textId="72B387A1" w:rsidR="0035504B" w:rsidRPr="00593724" w:rsidRDefault="0035504B" w:rsidP="00593724">
      <w:pPr>
        <w:pStyle w:val="Complete"/>
      </w:pPr>
      <w:r w:rsidRPr="00593724">
        <w:t>Complete “By-pass Line Valve” only if “By-pass Line” is “</w:t>
      </w:r>
      <w:r w:rsidR="00D536D5">
        <w:t>YES</w:t>
      </w:r>
      <w:r w:rsidRPr="00593724">
        <w:t>.”</w:t>
      </w:r>
    </w:p>
    <w:p w14:paraId="566CF79C" w14:textId="77777777" w:rsidR="0035504B" w:rsidRPr="00B554C3" w:rsidRDefault="0035504B" w:rsidP="008C5956">
      <w:pPr>
        <w:pStyle w:val="StrongBold1"/>
        <w:spacing w:after="0"/>
      </w:pPr>
      <w:r w:rsidRPr="00B554C3">
        <w:t>By-Pass Line Valve:</w:t>
      </w:r>
    </w:p>
    <w:p w14:paraId="41B568E5" w14:textId="6785E192" w:rsidR="003A0245" w:rsidRDefault="0035504B" w:rsidP="003A0245">
      <w:pPr>
        <w:pStyle w:val="BodyText"/>
      </w:pPr>
      <w:r w:rsidRPr="00272D72">
        <w:t>Enter “</w:t>
      </w:r>
      <w:r w:rsidR="00D536D5">
        <w:t>YES</w:t>
      </w:r>
      <w:r w:rsidRPr="00272D72">
        <w:t>” if a car-seal or lock and key configuration is used to secure the by-pass line valve in the closed position. Otherwise, enter “</w:t>
      </w:r>
      <w:r w:rsidR="004D48B5">
        <w:t>NO</w:t>
      </w:r>
      <w:r w:rsidRPr="00272D72">
        <w:t>.”</w:t>
      </w:r>
      <w:r w:rsidR="003A0245">
        <w:br w:type="page"/>
      </w:r>
    </w:p>
    <w:p w14:paraId="70F37B8F" w14:textId="5078810F" w:rsidR="0035504B" w:rsidRPr="00B554C3" w:rsidRDefault="0035504B" w:rsidP="008C5956">
      <w:pPr>
        <w:pStyle w:val="StrongBold1"/>
        <w:spacing w:after="0"/>
      </w:pPr>
      <w:r w:rsidRPr="00B554C3">
        <w:lastRenderedPageBreak/>
        <w:t>Control Device Type/Operation:</w:t>
      </w:r>
    </w:p>
    <w:p w14:paraId="47D808D9" w14:textId="77777777" w:rsidR="0035504B" w:rsidRPr="00B77703" w:rsidRDefault="0035504B" w:rsidP="00B77703">
      <w:pPr>
        <w:pStyle w:val="BodyText"/>
      </w:pPr>
      <w:r w:rsidRPr="00B77703">
        <w:t>Select one of the following codes for the type of control device. Enter the code on the form.</w:t>
      </w:r>
    </w:p>
    <w:p w14:paraId="45D835E3" w14:textId="50BDE7AB" w:rsidR="0035504B" w:rsidRDefault="0035504B" w:rsidP="00A27842">
      <w:pPr>
        <w:pStyle w:val="CodeDescription"/>
        <w:spacing w:after="120"/>
        <w:ind w:left="0" w:firstLine="0"/>
      </w:pPr>
      <w:r w:rsidRPr="0047435E">
        <w:t>Enclosed Combustion Devices: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A27842" w14:paraId="5F6DD4C1" w14:textId="77777777" w:rsidTr="00A27842">
        <w:trPr>
          <w:cantSplit/>
          <w:tblHeader/>
        </w:trPr>
        <w:tc>
          <w:tcPr>
            <w:tcW w:w="1507" w:type="dxa"/>
            <w:tcMar>
              <w:top w:w="29" w:type="dxa"/>
              <w:left w:w="29" w:type="dxa"/>
              <w:bottom w:w="29" w:type="dxa"/>
              <w:right w:w="29" w:type="dxa"/>
            </w:tcMar>
          </w:tcPr>
          <w:p w14:paraId="7DE40025" w14:textId="2ADEB2B0" w:rsidR="00A27842" w:rsidRPr="00A27842" w:rsidRDefault="00A27842" w:rsidP="00A27842">
            <w:pPr>
              <w:rPr>
                <w:b/>
                <w:bCs/>
              </w:rPr>
            </w:pPr>
            <w:r w:rsidRPr="00A27842">
              <w:rPr>
                <w:b/>
                <w:bCs/>
              </w:rPr>
              <w:t>Code</w:t>
            </w:r>
          </w:p>
        </w:tc>
        <w:tc>
          <w:tcPr>
            <w:tcW w:w="8573" w:type="dxa"/>
            <w:tcMar>
              <w:top w:w="29" w:type="dxa"/>
              <w:left w:w="29" w:type="dxa"/>
              <w:bottom w:w="29" w:type="dxa"/>
              <w:right w:w="29" w:type="dxa"/>
            </w:tcMar>
          </w:tcPr>
          <w:p w14:paraId="2EE6984F" w14:textId="3C79DCA9" w:rsidR="00A27842" w:rsidRPr="00A27842" w:rsidRDefault="00A27842" w:rsidP="00A27842">
            <w:pPr>
              <w:rPr>
                <w:b/>
                <w:bCs/>
              </w:rPr>
            </w:pPr>
            <w:r w:rsidRPr="00A27842">
              <w:rPr>
                <w:b/>
                <w:bCs/>
              </w:rPr>
              <w:t>Description</w:t>
            </w:r>
          </w:p>
        </w:tc>
      </w:tr>
      <w:tr w:rsidR="00A27842" w14:paraId="4C09E0C4" w14:textId="77777777" w:rsidTr="00A27842">
        <w:trPr>
          <w:cantSplit/>
          <w:tblHeader/>
        </w:trPr>
        <w:tc>
          <w:tcPr>
            <w:tcW w:w="1507" w:type="dxa"/>
            <w:tcMar>
              <w:top w:w="29" w:type="dxa"/>
              <w:left w:w="29" w:type="dxa"/>
              <w:bottom w:w="29" w:type="dxa"/>
              <w:right w:w="29" w:type="dxa"/>
            </w:tcMar>
          </w:tcPr>
          <w:p w14:paraId="1387E9F3" w14:textId="2A130741" w:rsidR="00A27842" w:rsidRDefault="00A27842" w:rsidP="00A27842">
            <w:r w:rsidRPr="001304C3">
              <w:t>THERM95</w:t>
            </w:r>
          </w:p>
        </w:tc>
        <w:tc>
          <w:tcPr>
            <w:tcW w:w="8573" w:type="dxa"/>
            <w:tcMar>
              <w:top w:w="29" w:type="dxa"/>
              <w:left w:w="29" w:type="dxa"/>
              <w:bottom w:w="29" w:type="dxa"/>
              <w:right w:w="29" w:type="dxa"/>
            </w:tcMar>
          </w:tcPr>
          <w:p w14:paraId="6026D017" w14:textId="370A0382" w:rsidR="00A27842" w:rsidRDefault="00A27842" w:rsidP="00A27842">
            <w:r w:rsidRPr="001304C3">
              <w:t>Thermal vapor incinerator with a reduction of organics being greater than or equal to 95 weight percent [see 40 CFR § 61.349(a)(2)(i)(A)]</w:t>
            </w:r>
          </w:p>
        </w:tc>
      </w:tr>
      <w:tr w:rsidR="00A27842" w14:paraId="24CAB4F3" w14:textId="77777777" w:rsidTr="00A27842">
        <w:trPr>
          <w:cantSplit/>
          <w:tblHeader/>
        </w:trPr>
        <w:tc>
          <w:tcPr>
            <w:tcW w:w="1507" w:type="dxa"/>
            <w:tcMar>
              <w:top w:w="29" w:type="dxa"/>
              <w:left w:w="29" w:type="dxa"/>
              <w:bottom w:w="29" w:type="dxa"/>
              <w:right w:w="29" w:type="dxa"/>
            </w:tcMar>
          </w:tcPr>
          <w:p w14:paraId="320093F3" w14:textId="1635633A" w:rsidR="00A27842" w:rsidRDefault="00A27842" w:rsidP="00A27842">
            <w:r w:rsidRPr="001304C3">
              <w:t>THERM20</w:t>
            </w:r>
          </w:p>
        </w:tc>
        <w:tc>
          <w:tcPr>
            <w:tcW w:w="8573" w:type="dxa"/>
            <w:tcMar>
              <w:top w:w="29" w:type="dxa"/>
              <w:left w:w="29" w:type="dxa"/>
              <w:bottom w:w="29" w:type="dxa"/>
              <w:right w:w="29" w:type="dxa"/>
            </w:tcMar>
          </w:tcPr>
          <w:p w14:paraId="5B389576" w14:textId="192C691C" w:rsidR="00A27842" w:rsidRDefault="00A27842" w:rsidP="00A27842">
            <w:r w:rsidRPr="001304C3">
              <w:t>Thermal vapor incinerator that achieves a total organic compound concentration of 20 ppmv on a dry basis corrected to 3% oxygen [see 40 CFR § 61.349(a)(2)(i)(B)]</w:t>
            </w:r>
          </w:p>
        </w:tc>
      </w:tr>
      <w:tr w:rsidR="00A27842" w14:paraId="2D9DF28D" w14:textId="77777777" w:rsidTr="00A27842">
        <w:trPr>
          <w:cantSplit/>
          <w:tblHeader/>
        </w:trPr>
        <w:tc>
          <w:tcPr>
            <w:tcW w:w="1507" w:type="dxa"/>
            <w:tcMar>
              <w:top w:w="29" w:type="dxa"/>
              <w:left w:w="29" w:type="dxa"/>
              <w:bottom w:w="29" w:type="dxa"/>
              <w:right w:w="29" w:type="dxa"/>
            </w:tcMar>
          </w:tcPr>
          <w:p w14:paraId="0F8C8308" w14:textId="57C9241F" w:rsidR="00A27842" w:rsidRDefault="00A27842" w:rsidP="00A27842">
            <w:r w:rsidRPr="001304C3">
              <w:t>THERMMR</w:t>
            </w:r>
          </w:p>
        </w:tc>
        <w:tc>
          <w:tcPr>
            <w:tcW w:w="8573" w:type="dxa"/>
            <w:tcMar>
              <w:top w:w="29" w:type="dxa"/>
              <w:left w:w="29" w:type="dxa"/>
              <w:bottom w:w="29" w:type="dxa"/>
              <w:right w:w="29" w:type="dxa"/>
            </w:tcMar>
          </w:tcPr>
          <w:p w14:paraId="1C8B7897" w14:textId="5A7BA801" w:rsidR="00A27842" w:rsidRDefault="00A27842" w:rsidP="00A27842">
            <w:r w:rsidRPr="001304C3">
              <w:t>Thermal vapor incinerator that provides a minimum residence time of 0.5 seconds at a minimum temperature of 760 degrees C [see 40 CFR § 61.349(a)(2)(i)(C)]</w:t>
            </w:r>
          </w:p>
        </w:tc>
      </w:tr>
      <w:tr w:rsidR="00A27842" w14:paraId="72B24216" w14:textId="77777777" w:rsidTr="00A27842">
        <w:trPr>
          <w:cantSplit/>
          <w:tblHeader/>
        </w:trPr>
        <w:tc>
          <w:tcPr>
            <w:tcW w:w="1507" w:type="dxa"/>
            <w:tcMar>
              <w:top w:w="29" w:type="dxa"/>
              <w:left w:w="29" w:type="dxa"/>
              <w:bottom w:w="29" w:type="dxa"/>
              <w:right w:w="29" w:type="dxa"/>
            </w:tcMar>
          </w:tcPr>
          <w:p w14:paraId="1F6EDFD2" w14:textId="54E91A09" w:rsidR="00A27842" w:rsidRDefault="00A27842" w:rsidP="00A27842">
            <w:r w:rsidRPr="001304C3">
              <w:t>CATA95</w:t>
            </w:r>
          </w:p>
        </w:tc>
        <w:tc>
          <w:tcPr>
            <w:tcW w:w="8573" w:type="dxa"/>
            <w:tcMar>
              <w:top w:w="29" w:type="dxa"/>
              <w:left w:w="29" w:type="dxa"/>
              <w:bottom w:w="29" w:type="dxa"/>
              <w:right w:w="29" w:type="dxa"/>
            </w:tcMar>
          </w:tcPr>
          <w:p w14:paraId="7B8D3189" w14:textId="0D98A5C9" w:rsidR="00A27842" w:rsidRDefault="00A27842" w:rsidP="00A27842">
            <w:r w:rsidRPr="001304C3">
              <w:t>Catalytic vapor incinerator with a reduction of organics being greater than or equal to 95 weight percent [see 40 CFR § 61.349(a)(2)(i)(A)]</w:t>
            </w:r>
          </w:p>
        </w:tc>
      </w:tr>
      <w:tr w:rsidR="00A27842" w14:paraId="4A70C321" w14:textId="77777777" w:rsidTr="00A27842">
        <w:trPr>
          <w:cantSplit/>
          <w:tblHeader/>
        </w:trPr>
        <w:tc>
          <w:tcPr>
            <w:tcW w:w="1507" w:type="dxa"/>
            <w:tcMar>
              <w:top w:w="29" w:type="dxa"/>
              <w:left w:w="29" w:type="dxa"/>
              <w:bottom w:w="29" w:type="dxa"/>
              <w:right w:w="29" w:type="dxa"/>
            </w:tcMar>
          </w:tcPr>
          <w:p w14:paraId="3B9E46CB" w14:textId="341CD3AE" w:rsidR="00A27842" w:rsidRDefault="00A27842" w:rsidP="00A27842">
            <w:r w:rsidRPr="001304C3">
              <w:t>CATA20</w:t>
            </w:r>
          </w:p>
        </w:tc>
        <w:tc>
          <w:tcPr>
            <w:tcW w:w="8573" w:type="dxa"/>
            <w:tcMar>
              <w:top w:w="29" w:type="dxa"/>
              <w:left w:w="29" w:type="dxa"/>
              <w:bottom w:w="29" w:type="dxa"/>
              <w:right w:w="29" w:type="dxa"/>
            </w:tcMar>
          </w:tcPr>
          <w:p w14:paraId="420EBCE0" w14:textId="50F194E0" w:rsidR="00A27842" w:rsidRDefault="00A27842" w:rsidP="00A27842">
            <w:r w:rsidRPr="001304C3">
              <w:t>Catalytic vapor incinerator that achieves a total organic compound concentration of 20 ppmv on a dry basis corrected to 3% oxygen [see 40 CFR § 61.349(a)(2)(i)(B)]</w:t>
            </w:r>
          </w:p>
        </w:tc>
      </w:tr>
      <w:tr w:rsidR="00A27842" w14:paraId="316C41FD" w14:textId="77777777" w:rsidTr="00A27842">
        <w:trPr>
          <w:cantSplit/>
          <w:tblHeader/>
        </w:trPr>
        <w:tc>
          <w:tcPr>
            <w:tcW w:w="1507" w:type="dxa"/>
            <w:tcMar>
              <w:top w:w="29" w:type="dxa"/>
              <w:left w:w="29" w:type="dxa"/>
              <w:bottom w:w="29" w:type="dxa"/>
              <w:right w:w="29" w:type="dxa"/>
            </w:tcMar>
          </w:tcPr>
          <w:p w14:paraId="7BD6F8C2" w14:textId="5EE926F8" w:rsidR="00A27842" w:rsidRDefault="00A27842" w:rsidP="00A27842">
            <w:r w:rsidRPr="001304C3">
              <w:t>CATAMR</w:t>
            </w:r>
          </w:p>
        </w:tc>
        <w:tc>
          <w:tcPr>
            <w:tcW w:w="8573" w:type="dxa"/>
            <w:tcMar>
              <w:top w:w="29" w:type="dxa"/>
              <w:left w:w="29" w:type="dxa"/>
              <w:bottom w:w="29" w:type="dxa"/>
              <w:right w:w="29" w:type="dxa"/>
            </w:tcMar>
          </w:tcPr>
          <w:p w14:paraId="01122D9B" w14:textId="3188F0E1" w:rsidR="00A27842" w:rsidRDefault="00A27842" w:rsidP="00A27842">
            <w:r w:rsidRPr="001304C3">
              <w:t>Catalytic vapor incinerator that provides a minimum residence time of 0.5 seconds at a minimum temperature of 760 degrees C [see 40 CFR § 61.349(a)(2)(i)(C)]</w:t>
            </w:r>
          </w:p>
        </w:tc>
      </w:tr>
      <w:tr w:rsidR="00A27842" w14:paraId="56E7D4B2" w14:textId="77777777" w:rsidTr="00A27842">
        <w:trPr>
          <w:cantSplit/>
          <w:tblHeader/>
        </w:trPr>
        <w:tc>
          <w:tcPr>
            <w:tcW w:w="1507" w:type="dxa"/>
            <w:tcMar>
              <w:top w:w="29" w:type="dxa"/>
              <w:left w:w="29" w:type="dxa"/>
              <w:bottom w:w="29" w:type="dxa"/>
              <w:right w:w="29" w:type="dxa"/>
            </w:tcMar>
          </w:tcPr>
          <w:p w14:paraId="212C66F9" w14:textId="6D8DBA15" w:rsidR="00A27842" w:rsidRDefault="00A27842" w:rsidP="00A27842">
            <w:r w:rsidRPr="001304C3">
              <w:t>B44-95</w:t>
            </w:r>
          </w:p>
        </w:tc>
        <w:tc>
          <w:tcPr>
            <w:tcW w:w="8573" w:type="dxa"/>
            <w:tcMar>
              <w:top w:w="29" w:type="dxa"/>
              <w:left w:w="29" w:type="dxa"/>
              <w:bottom w:w="29" w:type="dxa"/>
              <w:right w:w="29" w:type="dxa"/>
            </w:tcMar>
          </w:tcPr>
          <w:p w14:paraId="3F771831" w14:textId="7128A95E" w:rsidR="00A27842" w:rsidRDefault="00A27842" w:rsidP="00A27842">
            <w:r w:rsidRPr="001304C3">
              <w:t>Boiler or process heater having a design heat input capacity less than 44 MW and with a reduction of organics being greater than or equal to 95 weight percent [see 40 CFR § 61.349(a)(2)(i)(A)]</w:t>
            </w:r>
          </w:p>
        </w:tc>
      </w:tr>
      <w:tr w:rsidR="00A27842" w14:paraId="6874262F" w14:textId="77777777" w:rsidTr="00A27842">
        <w:trPr>
          <w:cantSplit/>
          <w:tblHeader/>
        </w:trPr>
        <w:tc>
          <w:tcPr>
            <w:tcW w:w="1507" w:type="dxa"/>
            <w:tcMar>
              <w:top w:w="29" w:type="dxa"/>
              <w:left w:w="29" w:type="dxa"/>
              <w:bottom w:w="29" w:type="dxa"/>
              <w:right w:w="29" w:type="dxa"/>
            </w:tcMar>
          </w:tcPr>
          <w:p w14:paraId="16D79E5D" w14:textId="3FF67129" w:rsidR="00A27842" w:rsidRDefault="00A27842" w:rsidP="00A27842">
            <w:r w:rsidRPr="001304C3">
              <w:t>B44-20</w:t>
            </w:r>
          </w:p>
        </w:tc>
        <w:tc>
          <w:tcPr>
            <w:tcW w:w="8573" w:type="dxa"/>
            <w:tcMar>
              <w:top w:w="29" w:type="dxa"/>
              <w:left w:w="29" w:type="dxa"/>
              <w:bottom w:w="29" w:type="dxa"/>
              <w:right w:w="29" w:type="dxa"/>
            </w:tcMar>
          </w:tcPr>
          <w:p w14:paraId="68E30643" w14:textId="6C600F07" w:rsidR="00A27842" w:rsidRDefault="00A27842" w:rsidP="00A27842">
            <w:r w:rsidRPr="001304C3">
              <w:t>Boiler or process heater having a design heat input capacity less than 44 MW and that achieves a total organic compound concentration of 20 ppmv on a dry basis corrected to 3% oxygen [see 40 CFR § 61.349(a)(2)(i)(B)]</w:t>
            </w:r>
          </w:p>
        </w:tc>
      </w:tr>
      <w:tr w:rsidR="00A27842" w14:paraId="23272CA4" w14:textId="77777777" w:rsidTr="00A27842">
        <w:trPr>
          <w:cantSplit/>
          <w:tblHeader/>
        </w:trPr>
        <w:tc>
          <w:tcPr>
            <w:tcW w:w="1507" w:type="dxa"/>
            <w:tcMar>
              <w:top w:w="29" w:type="dxa"/>
              <w:left w:w="29" w:type="dxa"/>
              <w:bottom w:w="29" w:type="dxa"/>
              <w:right w:w="29" w:type="dxa"/>
            </w:tcMar>
          </w:tcPr>
          <w:p w14:paraId="4AE9BDDA" w14:textId="3C2D7747" w:rsidR="00A27842" w:rsidRDefault="00A27842" w:rsidP="00A27842">
            <w:r w:rsidRPr="001304C3">
              <w:t>B44-MR</w:t>
            </w:r>
          </w:p>
        </w:tc>
        <w:tc>
          <w:tcPr>
            <w:tcW w:w="8573" w:type="dxa"/>
            <w:tcMar>
              <w:top w:w="29" w:type="dxa"/>
              <w:left w:w="29" w:type="dxa"/>
              <w:bottom w:w="29" w:type="dxa"/>
              <w:right w:w="29" w:type="dxa"/>
            </w:tcMar>
          </w:tcPr>
          <w:p w14:paraId="042539CD" w14:textId="3745C2D3" w:rsidR="00A27842" w:rsidRDefault="00A27842" w:rsidP="00A27842">
            <w:r w:rsidRPr="001304C3">
              <w:t>Boiler or process heater having a design heat input capacity less than 44 MW and that provides a minimum residence time of 0.5 seconds at a minimum temperature of 760 degrees C [see 40 CFR § 61.349(a)(2)(i)(C)]</w:t>
            </w:r>
          </w:p>
        </w:tc>
      </w:tr>
      <w:tr w:rsidR="00A27842" w14:paraId="267897FB" w14:textId="77777777" w:rsidTr="00A27842">
        <w:trPr>
          <w:cantSplit/>
          <w:tblHeader/>
        </w:trPr>
        <w:tc>
          <w:tcPr>
            <w:tcW w:w="1507" w:type="dxa"/>
            <w:tcMar>
              <w:top w:w="29" w:type="dxa"/>
              <w:left w:w="29" w:type="dxa"/>
              <w:bottom w:w="29" w:type="dxa"/>
              <w:right w:w="29" w:type="dxa"/>
            </w:tcMar>
          </w:tcPr>
          <w:p w14:paraId="30E847C7" w14:textId="0A4FDEF0" w:rsidR="00A27842" w:rsidRDefault="00A27842" w:rsidP="00A27842">
            <w:r w:rsidRPr="001304C3">
              <w:t>B44+95</w:t>
            </w:r>
          </w:p>
        </w:tc>
        <w:tc>
          <w:tcPr>
            <w:tcW w:w="8573" w:type="dxa"/>
            <w:tcMar>
              <w:top w:w="29" w:type="dxa"/>
              <w:left w:w="29" w:type="dxa"/>
              <w:bottom w:w="29" w:type="dxa"/>
              <w:right w:w="29" w:type="dxa"/>
            </w:tcMar>
          </w:tcPr>
          <w:p w14:paraId="5A16599C" w14:textId="35285F33" w:rsidR="00A27842" w:rsidRDefault="00A27842" w:rsidP="00A27842">
            <w:r w:rsidRPr="001304C3">
              <w:t>Boiler or process heater having a design heat input capacity greater than or equal to 44 MW and with a reduction of organics being greater than or equal to 95 weight percent [see 40 CFR § 61.349(a)(2)(i)(A)]</w:t>
            </w:r>
          </w:p>
        </w:tc>
      </w:tr>
      <w:tr w:rsidR="00A27842" w14:paraId="284EC839" w14:textId="77777777" w:rsidTr="00A27842">
        <w:trPr>
          <w:cantSplit/>
          <w:tblHeader/>
        </w:trPr>
        <w:tc>
          <w:tcPr>
            <w:tcW w:w="1507" w:type="dxa"/>
            <w:tcMar>
              <w:top w:w="29" w:type="dxa"/>
              <w:left w:w="29" w:type="dxa"/>
              <w:bottom w:w="29" w:type="dxa"/>
              <w:right w:w="29" w:type="dxa"/>
            </w:tcMar>
          </w:tcPr>
          <w:p w14:paraId="7B6B37A5" w14:textId="68D90257" w:rsidR="00A27842" w:rsidRDefault="00A27842" w:rsidP="00A27842">
            <w:r w:rsidRPr="001304C3">
              <w:t>B44+20</w:t>
            </w:r>
          </w:p>
        </w:tc>
        <w:tc>
          <w:tcPr>
            <w:tcW w:w="8573" w:type="dxa"/>
            <w:tcMar>
              <w:top w:w="29" w:type="dxa"/>
              <w:left w:w="29" w:type="dxa"/>
              <w:bottom w:w="29" w:type="dxa"/>
              <w:right w:w="29" w:type="dxa"/>
            </w:tcMar>
          </w:tcPr>
          <w:p w14:paraId="5B42AF5F" w14:textId="683BA323" w:rsidR="00A27842" w:rsidRDefault="00A27842" w:rsidP="00A27842">
            <w:r w:rsidRPr="001304C3">
              <w:t>Boiler or process heater having a design heat input capacity greater than or equal to 44 MW and that achieves a total organic compound concentration of 20 ppmv on a dry basis corrected to 3% oxygen [see 40 CFR § 61.349(a)(2)(i)(B)]</w:t>
            </w:r>
          </w:p>
        </w:tc>
      </w:tr>
      <w:tr w:rsidR="00A27842" w14:paraId="5A92ECAB" w14:textId="77777777" w:rsidTr="00A27842">
        <w:trPr>
          <w:cantSplit/>
          <w:tblHeader/>
        </w:trPr>
        <w:tc>
          <w:tcPr>
            <w:tcW w:w="1507" w:type="dxa"/>
            <w:tcMar>
              <w:top w:w="29" w:type="dxa"/>
              <w:left w:w="29" w:type="dxa"/>
              <w:bottom w:w="29" w:type="dxa"/>
              <w:right w:w="29" w:type="dxa"/>
            </w:tcMar>
          </w:tcPr>
          <w:p w14:paraId="3003EDF9" w14:textId="52EE6642" w:rsidR="00A27842" w:rsidRDefault="00A27842" w:rsidP="00A27842">
            <w:r w:rsidRPr="001304C3">
              <w:t>B44+MR</w:t>
            </w:r>
          </w:p>
        </w:tc>
        <w:tc>
          <w:tcPr>
            <w:tcW w:w="8573" w:type="dxa"/>
            <w:tcMar>
              <w:top w:w="29" w:type="dxa"/>
              <w:left w:w="29" w:type="dxa"/>
              <w:bottom w:w="29" w:type="dxa"/>
              <w:right w:w="29" w:type="dxa"/>
            </w:tcMar>
          </w:tcPr>
          <w:p w14:paraId="21CD4313" w14:textId="1ED5C513" w:rsidR="00A27842" w:rsidRDefault="00A27842" w:rsidP="00A27842">
            <w:r w:rsidRPr="001304C3">
              <w:t>Boiler or process heater having a design heat input capacity greater than or equal to 44 MW and that provides a minimum residence time of 0.5 seconds at a minimum temperature of 760 degrees C [see 40 CFR § 61.349(a)(2)(i)(C)]</w:t>
            </w:r>
          </w:p>
        </w:tc>
      </w:tr>
    </w:tbl>
    <w:p w14:paraId="116AC952" w14:textId="206D59DF" w:rsidR="0035504B" w:rsidRDefault="0035504B" w:rsidP="00C60D1B">
      <w:pPr>
        <w:pStyle w:val="CodeDescription"/>
        <w:spacing w:before="120" w:after="120"/>
        <w:ind w:left="0" w:firstLine="0"/>
      </w:pPr>
      <w:r w:rsidRPr="0047435E">
        <w:t>Vapor Recovery Systems: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A27842" w14:paraId="4A52D434" w14:textId="77777777" w:rsidTr="00C60D1B">
        <w:trPr>
          <w:cantSplit/>
          <w:tblHeader/>
        </w:trPr>
        <w:tc>
          <w:tcPr>
            <w:tcW w:w="1507" w:type="dxa"/>
            <w:tcMar>
              <w:top w:w="29" w:type="dxa"/>
              <w:left w:w="29" w:type="dxa"/>
              <w:bottom w:w="29" w:type="dxa"/>
              <w:right w:w="29" w:type="dxa"/>
            </w:tcMar>
          </w:tcPr>
          <w:p w14:paraId="703FC521" w14:textId="7C875EBE" w:rsidR="00A27842" w:rsidRPr="00A27842" w:rsidRDefault="00A27842" w:rsidP="00A27842">
            <w:pPr>
              <w:rPr>
                <w:b/>
                <w:bCs/>
              </w:rPr>
            </w:pPr>
            <w:r w:rsidRPr="00A27842">
              <w:rPr>
                <w:b/>
                <w:bCs/>
              </w:rPr>
              <w:t>Code</w:t>
            </w:r>
          </w:p>
        </w:tc>
        <w:tc>
          <w:tcPr>
            <w:tcW w:w="8573" w:type="dxa"/>
            <w:tcMar>
              <w:top w:w="29" w:type="dxa"/>
              <w:left w:w="29" w:type="dxa"/>
              <w:bottom w:w="29" w:type="dxa"/>
              <w:right w:w="29" w:type="dxa"/>
            </w:tcMar>
          </w:tcPr>
          <w:p w14:paraId="597A77CD" w14:textId="704A93C2" w:rsidR="00A27842" w:rsidRPr="00A27842" w:rsidRDefault="00A27842" w:rsidP="00A27842">
            <w:pPr>
              <w:rPr>
                <w:b/>
                <w:bCs/>
              </w:rPr>
            </w:pPr>
            <w:r w:rsidRPr="00A27842">
              <w:rPr>
                <w:b/>
                <w:bCs/>
              </w:rPr>
              <w:t>Description</w:t>
            </w:r>
          </w:p>
        </w:tc>
      </w:tr>
      <w:tr w:rsidR="00A27842" w14:paraId="228E90D2" w14:textId="77777777" w:rsidTr="00C60D1B">
        <w:trPr>
          <w:cantSplit/>
          <w:tblHeader/>
        </w:trPr>
        <w:tc>
          <w:tcPr>
            <w:tcW w:w="1507" w:type="dxa"/>
            <w:tcMar>
              <w:top w:w="29" w:type="dxa"/>
              <w:left w:w="29" w:type="dxa"/>
              <w:bottom w:w="29" w:type="dxa"/>
              <w:right w:w="29" w:type="dxa"/>
            </w:tcMar>
          </w:tcPr>
          <w:p w14:paraId="66A3BBD6" w14:textId="781379AD" w:rsidR="00A27842" w:rsidRDefault="00A27842" w:rsidP="00A27842">
            <w:r w:rsidRPr="00186BAA">
              <w:t>COND</w:t>
            </w:r>
          </w:p>
        </w:tc>
        <w:tc>
          <w:tcPr>
            <w:tcW w:w="8573" w:type="dxa"/>
            <w:tcMar>
              <w:top w:w="29" w:type="dxa"/>
              <w:left w:w="29" w:type="dxa"/>
              <w:bottom w:w="29" w:type="dxa"/>
              <w:right w:w="29" w:type="dxa"/>
            </w:tcMar>
          </w:tcPr>
          <w:p w14:paraId="3269DEA1" w14:textId="1E2FD9F6" w:rsidR="00A27842" w:rsidRDefault="00A27842" w:rsidP="00A27842">
            <w:r w:rsidRPr="00186BAA">
              <w:t>Condenser without a temperature monitoring device</w:t>
            </w:r>
          </w:p>
        </w:tc>
      </w:tr>
      <w:tr w:rsidR="00A27842" w14:paraId="5ABF2344" w14:textId="77777777" w:rsidTr="00C60D1B">
        <w:trPr>
          <w:cantSplit/>
          <w:tblHeader/>
        </w:trPr>
        <w:tc>
          <w:tcPr>
            <w:tcW w:w="1507" w:type="dxa"/>
            <w:tcMar>
              <w:top w:w="29" w:type="dxa"/>
              <w:left w:w="29" w:type="dxa"/>
              <w:bottom w:w="29" w:type="dxa"/>
              <w:right w:w="29" w:type="dxa"/>
            </w:tcMar>
          </w:tcPr>
          <w:p w14:paraId="525682F5" w14:textId="2CC96C70" w:rsidR="00A27842" w:rsidRDefault="00A27842" w:rsidP="00A27842">
            <w:r w:rsidRPr="00186BAA">
              <w:t>CONDWITH</w:t>
            </w:r>
          </w:p>
        </w:tc>
        <w:tc>
          <w:tcPr>
            <w:tcW w:w="8573" w:type="dxa"/>
            <w:tcMar>
              <w:top w:w="29" w:type="dxa"/>
              <w:left w:w="29" w:type="dxa"/>
              <w:bottom w:w="29" w:type="dxa"/>
              <w:right w:w="29" w:type="dxa"/>
            </w:tcMar>
          </w:tcPr>
          <w:p w14:paraId="5BEAD375" w14:textId="4651D5C3" w:rsidR="00A27842" w:rsidRDefault="00A27842" w:rsidP="00A27842">
            <w:r w:rsidRPr="00186BAA">
              <w:t>Condenser with a temperature monitoring device</w:t>
            </w:r>
          </w:p>
        </w:tc>
      </w:tr>
      <w:tr w:rsidR="00A27842" w14:paraId="23E1908E" w14:textId="77777777" w:rsidTr="00C60D1B">
        <w:trPr>
          <w:cantSplit/>
          <w:tblHeader/>
        </w:trPr>
        <w:tc>
          <w:tcPr>
            <w:tcW w:w="1507" w:type="dxa"/>
            <w:tcMar>
              <w:top w:w="29" w:type="dxa"/>
              <w:left w:w="29" w:type="dxa"/>
              <w:bottom w:w="29" w:type="dxa"/>
              <w:right w:w="29" w:type="dxa"/>
            </w:tcMar>
          </w:tcPr>
          <w:p w14:paraId="71B8D9E4" w14:textId="4C8261D8" w:rsidR="00A27842" w:rsidRDefault="00A27842" w:rsidP="00A27842">
            <w:r w:rsidRPr="00186BAA">
              <w:t>CDIRECT</w:t>
            </w:r>
          </w:p>
        </w:tc>
        <w:tc>
          <w:tcPr>
            <w:tcW w:w="8573" w:type="dxa"/>
            <w:tcMar>
              <w:top w:w="29" w:type="dxa"/>
              <w:left w:w="29" w:type="dxa"/>
              <w:bottom w:w="29" w:type="dxa"/>
              <w:right w:w="29" w:type="dxa"/>
            </w:tcMar>
          </w:tcPr>
          <w:p w14:paraId="5B8BF923" w14:textId="40F08AAA" w:rsidR="00A27842" w:rsidRDefault="00A27842" w:rsidP="00A27842">
            <w:r w:rsidRPr="00186BAA">
              <w:t>Carbon adsorption system that regenerates the carbon bed directly in the control device and does not have a continuous recorder to measure exhaust concentration</w:t>
            </w:r>
          </w:p>
        </w:tc>
      </w:tr>
      <w:tr w:rsidR="00A27842" w14:paraId="1822777D" w14:textId="77777777" w:rsidTr="00C60D1B">
        <w:trPr>
          <w:cantSplit/>
          <w:tblHeader/>
        </w:trPr>
        <w:tc>
          <w:tcPr>
            <w:tcW w:w="1507" w:type="dxa"/>
            <w:tcMar>
              <w:top w:w="29" w:type="dxa"/>
              <w:left w:w="29" w:type="dxa"/>
              <w:bottom w:w="29" w:type="dxa"/>
              <w:right w:w="29" w:type="dxa"/>
            </w:tcMar>
          </w:tcPr>
          <w:p w14:paraId="1F734D16" w14:textId="67046483" w:rsidR="00A27842" w:rsidRDefault="00A27842" w:rsidP="00A27842">
            <w:r w:rsidRPr="00186BAA">
              <w:t>CDIRECTW</w:t>
            </w:r>
          </w:p>
        </w:tc>
        <w:tc>
          <w:tcPr>
            <w:tcW w:w="8573" w:type="dxa"/>
            <w:tcMar>
              <w:top w:w="29" w:type="dxa"/>
              <w:left w:w="29" w:type="dxa"/>
              <w:bottom w:w="29" w:type="dxa"/>
              <w:right w:w="29" w:type="dxa"/>
            </w:tcMar>
          </w:tcPr>
          <w:p w14:paraId="256112FF" w14:textId="2E90DDBE" w:rsidR="00A27842" w:rsidRDefault="00A27842" w:rsidP="00A27842">
            <w:r w:rsidRPr="00186BAA">
              <w:t>Carbon adsorption system that regenerates the carbon bed directly in the control device and has a continuous recorder to measure exhausts concentration</w:t>
            </w:r>
          </w:p>
        </w:tc>
      </w:tr>
      <w:tr w:rsidR="00A27842" w14:paraId="5DE14170" w14:textId="77777777" w:rsidTr="00C60D1B">
        <w:trPr>
          <w:cantSplit/>
          <w:tblHeader/>
        </w:trPr>
        <w:tc>
          <w:tcPr>
            <w:tcW w:w="1507" w:type="dxa"/>
            <w:tcMar>
              <w:top w:w="29" w:type="dxa"/>
              <w:left w:w="29" w:type="dxa"/>
              <w:bottom w:w="29" w:type="dxa"/>
              <w:right w:w="29" w:type="dxa"/>
            </w:tcMar>
          </w:tcPr>
          <w:p w14:paraId="7D4EA862" w14:textId="069787EF" w:rsidR="00A27842" w:rsidRDefault="00A27842" w:rsidP="00A27842">
            <w:r w:rsidRPr="00186BAA">
              <w:t>CARADS</w:t>
            </w:r>
          </w:p>
        </w:tc>
        <w:tc>
          <w:tcPr>
            <w:tcW w:w="8573" w:type="dxa"/>
            <w:tcMar>
              <w:top w:w="29" w:type="dxa"/>
              <w:left w:w="29" w:type="dxa"/>
              <w:bottom w:w="29" w:type="dxa"/>
              <w:right w:w="29" w:type="dxa"/>
            </w:tcMar>
          </w:tcPr>
          <w:p w14:paraId="4D9EBDB9" w14:textId="7E46A15B" w:rsidR="00A27842" w:rsidRDefault="00A27842" w:rsidP="00A27842">
            <w:r w:rsidRPr="00186BAA">
              <w:t>Carbon adsorption system that does not regenerate the carbon bed directly in the control</w:t>
            </w:r>
          </w:p>
        </w:tc>
      </w:tr>
      <w:tr w:rsidR="00A27842" w14:paraId="35798CA0" w14:textId="77777777" w:rsidTr="00C60D1B">
        <w:trPr>
          <w:cantSplit/>
          <w:tblHeader/>
        </w:trPr>
        <w:tc>
          <w:tcPr>
            <w:tcW w:w="1507" w:type="dxa"/>
            <w:tcMar>
              <w:top w:w="29" w:type="dxa"/>
              <w:left w:w="29" w:type="dxa"/>
              <w:bottom w:w="29" w:type="dxa"/>
              <w:right w:w="29" w:type="dxa"/>
            </w:tcMar>
          </w:tcPr>
          <w:p w14:paraId="28DE469A" w14:textId="76A90F79" w:rsidR="00A27842" w:rsidRDefault="00A27842" w:rsidP="00A27842">
            <w:r w:rsidRPr="00186BAA">
              <w:t>OTH-VRS</w:t>
            </w:r>
          </w:p>
        </w:tc>
        <w:tc>
          <w:tcPr>
            <w:tcW w:w="8573" w:type="dxa"/>
            <w:tcMar>
              <w:top w:w="29" w:type="dxa"/>
              <w:left w:w="29" w:type="dxa"/>
              <w:bottom w:w="29" w:type="dxa"/>
              <w:right w:w="29" w:type="dxa"/>
            </w:tcMar>
          </w:tcPr>
          <w:p w14:paraId="7247544A" w14:textId="4EC3990E" w:rsidR="00A27842" w:rsidRDefault="00A27842" w:rsidP="00A27842">
            <w:r w:rsidRPr="00186BAA">
              <w:t>Vapor recovery system other than condenser or carbon adsorption system</w:t>
            </w:r>
          </w:p>
        </w:tc>
      </w:tr>
    </w:tbl>
    <w:p w14:paraId="072A9CAC" w14:textId="40D390EB" w:rsidR="004B28D5" w:rsidRDefault="004B28D5" w:rsidP="00A27842">
      <w:pPr>
        <w:pStyle w:val="CodeDescription"/>
        <w:spacing w:after="120"/>
        <w:ind w:left="0" w:firstLine="0"/>
      </w:pPr>
      <w:r>
        <w:br w:type="page"/>
      </w:r>
    </w:p>
    <w:p w14:paraId="30630C11" w14:textId="1E1D962F" w:rsidR="0035504B" w:rsidRDefault="0035504B" w:rsidP="00C60D1B">
      <w:pPr>
        <w:pStyle w:val="CodeDescription"/>
        <w:spacing w:after="120"/>
        <w:ind w:left="0" w:firstLine="0"/>
      </w:pPr>
      <w:r w:rsidRPr="0047435E">
        <w:lastRenderedPageBreak/>
        <w:t>Other Control Devices:</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C60D1B" w14:paraId="08C931DE" w14:textId="77777777" w:rsidTr="00C60D1B">
        <w:trPr>
          <w:cantSplit/>
          <w:tblHeader/>
        </w:trPr>
        <w:tc>
          <w:tcPr>
            <w:tcW w:w="1507" w:type="dxa"/>
            <w:tcMar>
              <w:top w:w="29" w:type="dxa"/>
              <w:left w:w="29" w:type="dxa"/>
              <w:bottom w:w="29" w:type="dxa"/>
              <w:right w:w="29" w:type="dxa"/>
            </w:tcMar>
          </w:tcPr>
          <w:p w14:paraId="41428F32" w14:textId="2C6E28A9" w:rsidR="00C60D1B" w:rsidRPr="00C60D1B" w:rsidRDefault="00C60D1B" w:rsidP="00C60D1B">
            <w:pPr>
              <w:rPr>
                <w:b/>
                <w:bCs/>
              </w:rPr>
            </w:pPr>
            <w:r w:rsidRPr="00C60D1B">
              <w:rPr>
                <w:b/>
                <w:bCs/>
              </w:rPr>
              <w:t>Code</w:t>
            </w:r>
          </w:p>
        </w:tc>
        <w:tc>
          <w:tcPr>
            <w:tcW w:w="8573" w:type="dxa"/>
            <w:tcMar>
              <w:top w:w="29" w:type="dxa"/>
              <w:left w:w="29" w:type="dxa"/>
              <w:bottom w:w="29" w:type="dxa"/>
              <w:right w:w="29" w:type="dxa"/>
            </w:tcMar>
          </w:tcPr>
          <w:p w14:paraId="317C4E00" w14:textId="191A9DEF" w:rsidR="00C60D1B" w:rsidRPr="00C60D1B" w:rsidRDefault="00C60D1B" w:rsidP="00C60D1B">
            <w:pPr>
              <w:rPr>
                <w:b/>
                <w:bCs/>
              </w:rPr>
            </w:pPr>
            <w:r w:rsidRPr="00C60D1B">
              <w:rPr>
                <w:b/>
                <w:bCs/>
              </w:rPr>
              <w:t>Description</w:t>
            </w:r>
          </w:p>
        </w:tc>
      </w:tr>
      <w:tr w:rsidR="00C60D1B" w14:paraId="0ABC9847" w14:textId="77777777" w:rsidTr="00C60D1B">
        <w:trPr>
          <w:cantSplit/>
          <w:tblHeader/>
        </w:trPr>
        <w:tc>
          <w:tcPr>
            <w:tcW w:w="1507" w:type="dxa"/>
            <w:tcMar>
              <w:top w:w="29" w:type="dxa"/>
              <w:left w:w="29" w:type="dxa"/>
              <w:bottom w:w="29" w:type="dxa"/>
              <w:right w:w="29" w:type="dxa"/>
            </w:tcMar>
          </w:tcPr>
          <w:p w14:paraId="298AB94A" w14:textId="2D2998B1" w:rsidR="00C60D1B" w:rsidRDefault="00C60D1B" w:rsidP="00C60D1B">
            <w:r w:rsidRPr="009D6CA7">
              <w:t>FLARE</w:t>
            </w:r>
          </w:p>
        </w:tc>
        <w:tc>
          <w:tcPr>
            <w:tcW w:w="8573" w:type="dxa"/>
            <w:tcMar>
              <w:top w:w="29" w:type="dxa"/>
              <w:left w:w="29" w:type="dxa"/>
              <w:bottom w:w="29" w:type="dxa"/>
              <w:right w:w="29" w:type="dxa"/>
            </w:tcMar>
          </w:tcPr>
          <w:p w14:paraId="49F302BB" w14:textId="2FD380FD" w:rsidR="00C60D1B" w:rsidRDefault="00C60D1B" w:rsidP="00C60D1B">
            <w:r w:rsidRPr="009D6CA7">
              <w:t>Flare</w:t>
            </w:r>
          </w:p>
        </w:tc>
      </w:tr>
      <w:tr w:rsidR="00C60D1B" w14:paraId="283AA86A" w14:textId="77777777" w:rsidTr="00C60D1B">
        <w:trPr>
          <w:cantSplit/>
          <w:tblHeader/>
        </w:trPr>
        <w:tc>
          <w:tcPr>
            <w:tcW w:w="1507" w:type="dxa"/>
            <w:tcMar>
              <w:top w:w="29" w:type="dxa"/>
              <w:left w:w="29" w:type="dxa"/>
              <w:bottom w:w="29" w:type="dxa"/>
              <w:right w:w="29" w:type="dxa"/>
            </w:tcMar>
          </w:tcPr>
          <w:p w14:paraId="002A9531" w14:textId="600836B6" w:rsidR="00C60D1B" w:rsidRDefault="00C60D1B" w:rsidP="00C60D1B">
            <w:r w:rsidRPr="009D6CA7">
              <w:t>OTHER</w:t>
            </w:r>
          </w:p>
        </w:tc>
        <w:tc>
          <w:tcPr>
            <w:tcW w:w="8573" w:type="dxa"/>
            <w:tcMar>
              <w:top w:w="29" w:type="dxa"/>
              <w:left w:w="29" w:type="dxa"/>
              <w:bottom w:w="29" w:type="dxa"/>
              <w:right w:w="29" w:type="dxa"/>
            </w:tcMar>
          </w:tcPr>
          <w:p w14:paraId="7CAA3185" w14:textId="3627C4ED" w:rsidR="00C60D1B" w:rsidRDefault="00C60D1B" w:rsidP="00C60D1B">
            <w:r w:rsidRPr="009D6CA7">
              <w:t>Alternate control device approved under § 61.349(a)(2)(iv)</w:t>
            </w:r>
          </w:p>
        </w:tc>
      </w:tr>
    </w:tbl>
    <w:p w14:paraId="15D2EF5C" w14:textId="77777777" w:rsidR="0035504B" w:rsidRPr="007C18B6" w:rsidRDefault="0035504B" w:rsidP="00C60D1B">
      <w:pPr>
        <w:pStyle w:val="StrongBold1"/>
        <w:spacing w:before="120" w:after="0"/>
      </w:pPr>
      <w:r w:rsidRPr="007C18B6">
        <w:t>Control Device ID No:</w:t>
      </w:r>
    </w:p>
    <w:p w14:paraId="58354F4C" w14:textId="77777777" w:rsidR="0035504B" w:rsidRPr="0068016F" w:rsidRDefault="0035504B" w:rsidP="0068016F">
      <w:pPr>
        <w:pStyle w:val="BodyText"/>
      </w:pPr>
      <w:r w:rsidRPr="0068016F">
        <w:t>If applicable, enter the identification number for the control device to which treatment process emissions are routed (maximum 10 characters). This number should be consistent with the identification number listed on the Form OP-SUM (Individual Unit Summary).</w:t>
      </w:r>
    </w:p>
    <w:p w14:paraId="102FFD44" w14:textId="77777777" w:rsidR="0035504B" w:rsidRPr="00364119" w:rsidRDefault="0035504B" w:rsidP="00364119">
      <w:pPr>
        <w:pStyle w:val="Complete"/>
      </w:pPr>
      <w:r w:rsidRPr="00364119">
        <w:t>Complete “Engineering Calculations” only if “Control Device Type/Operation” is NOT “OTHER,” “FLARE,” “THERMMR,” “CATAMR,” “B44-MR,” or “B44+MR.”</w:t>
      </w:r>
    </w:p>
    <w:p w14:paraId="1C13C756" w14:textId="77777777" w:rsidR="0035504B" w:rsidRPr="007C18B6" w:rsidRDefault="0035504B" w:rsidP="008C5956">
      <w:pPr>
        <w:pStyle w:val="StrongBold1"/>
        <w:spacing w:after="0"/>
      </w:pPr>
      <w:r w:rsidRPr="007C18B6">
        <w:t>Engineering Calculations:</w:t>
      </w:r>
    </w:p>
    <w:p w14:paraId="3DD2F978" w14:textId="78C676E3" w:rsidR="0035504B" w:rsidRPr="0068016F" w:rsidRDefault="0035504B" w:rsidP="0068016F">
      <w:pPr>
        <w:pStyle w:val="BodyText"/>
      </w:pPr>
      <w:r w:rsidRPr="0068016F">
        <w:t>Enter “</w:t>
      </w:r>
      <w:r w:rsidR="00D536D5">
        <w:t>YES</w:t>
      </w:r>
      <w:r w:rsidRPr="0068016F">
        <w:t>” if engineering calculations show that the control device is proven to achieve its emission limitation. Otherwise, enter “</w:t>
      </w:r>
      <w:r w:rsidR="004D48B5">
        <w:t>NO</w:t>
      </w:r>
      <w:r w:rsidRPr="0068016F">
        <w:t>.”</w:t>
      </w:r>
    </w:p>
    <w:p w14:paraId="61B95884" w14:textId="77777777" w:rsidR="0035504B" w:rsidRPr="00364119" w:rsidRDefault="0035504B" w:rsidP="00364119">
      <w:pPr>
        <w:pStyle w:val="Complete"/>
      </w:pPr>
      <w:r w:rsidRPr="00364119">
        <w:t>Complete “Alternate Monitoring Parameters” only if “Control Device Type/Operation” is NOT “OTHER,” “FLARE,” or “CARADS.”</w:t>
      </w:r>
    </w:p>
    <w:p w14:paraId="1E85BDAF" w14:textId="77777777" w:rsidR="0035504B" w:rsidRPr="007C18B6" w:rsidRDefault="0035504B" w:rsidP="008C5956">
      <w:pPr>
        <w:pStyle w:val="StrongBold1"/>
        <w:spacing w:after="0"/>
      </w:pPr>
      <w:r w:rsidRPr="007C18B6">
        <w:t>Alternate Monitoring Parameters:</w:t>
      </w:r>
    </w:p>
    <w:p w14:paraId="0BCAB479" w14:textId="556AF268" w:rsidR="0035504B" w:rsidRPr="0068016F" w:rsidRDefault="0035504B" w:rsidP="0068016F">
      <w:pPr>
        <w:pStyle w:val="BodyText"/>
      </w:pPr>
      <w:r w:rsidRPr="0068016F">
        <w:t>Enter “</w:t>
      </w:r>
      <w:r w:rsidR="00D536D5">
        <w:t>YES</w:t>
      </w:r>
      <w:r w:rsidRPr="0068016F">
        <w:t>” if alternate monitoring parameters or requirements have been approved by the Administrator. Otherwise, enter “</w:t>
      </w:r>
      <w:r w:rsidR="004D48B5">
        <w:t>NO</w:t>
      </w:r>
      <w:r w:rsidRPr="0068016F">
        <w:t>.”</w:t>
      </w:r>
    </w:p>
    <w:p w14:paraId="7A7A4DE3" w14:textId="77777777" w:rsidR="0035504B" w:rsidRPr="00364119" w:rsidRDefault="0035504B" w:rsidP="00364119">
      <w:pPr>
        <w:pStyle w:val="Complete"/>
      </w:pPr>
      <w:r w:rsidRPr="00364119">
        <w:t>Complete “Carbon Replacement Interval” only if “Control Device Type/Operation” is “CARADS.”</w:t>
      </w:r>
    </w:p>
    <w:p w14:paraId="410AE5B1" w14:textId="77777777" w:rsidR="0035504B" w:rsidRPr="007C18B6" w:rsidRDefault="0035504B" w:rsidP="008C5956">
      <w:pPr>
        <w:pStyle w:val="StrongBold1"/>
        <w:spacing w:after="0"/>
      </w:pPr>
      <w:r w:rsidRPr="007C18B6">
        <w:t>Carbon Replacement Interval:</w:t>
      </w:r>
    </w:p>
    <w:p w14:paraId="5A1A8440" w14:textId="41A32E47" w:rsidR="0035504B" w:rsidRPr="0068016F" w:rsidRDefault="0035504B" w:rsidP="0068016F">
      <w:pPr>
        <w:pStyle w:val="BodyText"/>
      </w:pPr>
      <w:r w:rsidRPr="0068016F">
        <w:t>Enter “</w:t>
      </w:r>
      <w:r w:rsidR="00D536D5">
        <w:t>YES</w:t>
      </w:r>
      <w:r w:rsidRPr="0068016F">
        <w:t>” if the carbon in the carbon adsorption system is replaced at a regular predetermined interval. Otherwise, enter “</w:t>
      </w:r>
      <w:r w:rsidR="004D48B5">
        <w:t>NO</w:t>
      </w:r>
      <w:r w:rsidRPr="0068016F">
        <w:t>.”</w:t>
      </w:r>
    </w:p>
    <w:p w14:paraId="1DBB9D36" w14:textId="77777777" w:rsidR="00621728" w:rsidRPr="00FD2CFB" w:rsidRDefault="00621728" w:rsidP="00C276EA">
      <w:pPr>
        <w:pStyle w:val="Continue"/>
        <w:numPr>
          <w:ilvl w:val="0"/>
          <w:numId w:val="0"/>
        </w:numPr>
        <w:tabs>
          <w:tab w:val="clear" w:pos="547"/>
          <w:tab w:val="right" w:pos="10710"/>
        </w:tabs>
        <w:spacing w:after="0"/>
        <w:rPr>
          <w:szCs w:val="22"/>
          <w:u w:val="double"/>
        </w:rPr>
      </w:pPr>
      <w:bookmarkStart w:id="8" w:name="Table_3a"/>
      <w:r w:rsidRPr="00FD2CFB">
        <w:rPr>
          <w:szCs w:val="22"/>
          <w:u w:val="double"/>
        </w:rPr>
        <w:tab/>
      </w:r>
    </w:p>
    <w:p w14:paraId="1864F0F3" w14:textId="75505F4F" w:rsidR="0035504B" w:rsidRPr="003C3B09" w:rsidRDefault="0035504B" w:rsidP="00C276EA">
      <w:pPr>
        <w:pStyle w:val="APDTitle"/>
        <w:spacing w:before="0"/>
      </w:pPr>
      <w:hyperlink w:anchor="Tbl3a" w:tooltip="Table 3a" w:history="1">
        <w:r w:rsidRPr="003C3B09">
          <w:rPr>
            <w:rStyle w:val="Hyperlink"/>
          </w:rPr>
          <w:t>Table 3a</w:t>
        </w:r>
        <w:bookmarkEnd w:id="8"/>
      </w:hyperlink>
      <w:r w:rsidRPr="003C3B09">
        <w:t>:</w:t>
      </w:r>
      <w:r w:rsidRPr="003C3B09">
        <w:tab/>
        <w:t>Title 40 Code of Federal Regulations Part 63 (40 CFR Part 63), Subpart G:  National Emission</w:t>
      </w:r>
      <w:r>
        <w:t xml:space="preserve"> </w:t>
      </w:r>
      <w:r w:rsidRPr="003C3B09">
        <w:t>Standards for Organic Hazardous Air Pollutants from Synthetic Organic Chemical Manufacturing Industry Wastewater</w:t>
      </w:r>
    </w:p>
    <w:p w14:paraId="737C4E6D" w14:textId="77777777" w:rsidR="0035504B" w:rsidRPr="00364119" w:rsidRDefault="0035504B" w:rsidP="00364119">
      <w:pPr>
        <w:pStyle w:val="Complete"/>
        <w:rPr>
          <w:i/>
          <w:iCs/>
        </w:rPr>
      </w:pPr>
      <w:r w:rsidRPr="00364119">
        <w:rPr>
          <w:i/>
          <w:iCs/>
        </w:rPr>
        <w:t>Complete only for treatment processes for wastewater streams subject to 40 CFR Part 63, Subpart G.</w:t>
      </w:r>
    </w:p>
    <w:p w14:paraId="02D995A0" w14:textId="77777777" w:rsidR="0035504B" w:rsidRPr="007C18B6" w:rsidRDefault="0035504B" w:rsidP="008C5956">
      <w:pPr>
        <w:pStyle w:val="StrongBold1"/>
        <w:spacing w:after="0"/>
      </w:pPr>
      <w:r w:rsidRPr="007C18B6">
        <w:t>Process ID No.:</w:t>
      </w:r>
    </w:p>
    <w:p w14:paraId="704DCF7F" w14:textId="77777777" w:rsidR="0035504B" w:rsidRPr="0068016F" w:rsidRDefault="0035504B" w:rsidP="0068016F">
      <w:pPr>
        <w:pStyle w:val="BodyText"/>
      </w:pPr>
      <w:r w:rsidRPr="0068016F">
        <w:t>Enter the identification number (ID No.) for the treatment process (maximum 10 characters) as listed on Form OP-SUM “Individual Unit Summary.”</w:t>
      </w:r>
    </w:p>
    <w:p w14:paraId="741E3A11" w14:textId="77777777" w:rsidR="0035504B" w:rsidRPr="007C18B6" w:rsidRDefault="0035504B" w:rsidP="008C5956">
      <w:pPr>
        <w:pStyle w:val="StrongBold1"/>
        <w:spacing w:after="0"/>
      </w:pPr>
      <w:r w:rsidRPr="007C18B6">
        <w:t>SOP Index No.:</w:t>
      </w:r>
    </w:p>
    <w:p w14:paraId="350E05B8" w14:textId="77777777" w:rsidR="00364119" w:rsidRDefault="0035504B" w:rsidP="004B28D5">
      <w:pPr>
        <w:spacing w:after="120"/>
        <w:rPr>
          <w:szCs w:val="22"/>
        </w:rPr>
      </w:pPr>
      <w:r w:rsidRPr="0068016F">
        <w:rPr>
          <w:rStyle w:val="BodyTextChar"/>
        </w:rPr>
        <w:t>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and GOP index numbers, please see the Completing FOP Applications – Additional Guidance on the TCEQ website at</w:t>
      </w:r>
      <w:r w:rsidRPr="00491F25">
        <w:rPr>
          <w:szCs w:val="22"/>
        </w:rPr>
        <w:t xml:space="preserve"> </w:t>
      </w:r>
      <w:hyperlink r:id="rId18" w:tooltip="TCEQ Title V Guidance" w:history="1">
        <w:r w:rsidRPr="002571CB">
          <w:rPr>
            <w:rStyle w:val="Hyperlink"/>
          </w:rPr>
          <w:t>www.tceq.texas.gov/permitting/air/guidance/titlev/tv_fop_guidance.html</w:t>
        </w:r>
      </w:hyperlink>
      <w:r w:rsidRPr="00491F25">
        <w:rPr>
          <w:szCs w:val="22"/>
        </w:rPr>
        <w:t>.</w:t>
      </w:r>
    </w:p>
    <w:p w14:paraId="7D11AF48" w14:textId="77777777" w:rsidR="0035504B" w:rsidRPr="007C18B6" w:rsidRDefault="0035504B" w:rsidP="008C5956">
      <w:pPr>
        <w:pStyle w:val="StrongBold1"/>
        <w:spacing w:after="0"/>
      </w:pPr>
      <w:r w:rsidRPr="007C18B6">
        <w:t>Series Of Processes:</w:t>
      </w:r>
    </w:p>
    <w:p w14:paraId="2A7E4F0D" w14:textId="42AFBDC5" w:rsidR="0035504B" w:rsidRPr="002048EB" w:rsidRDefault="0035504B" w:rsidP="002048EB">
      <w:pPr>
        <w:pStyle w:val="BodyText"/>
      </w:pPr>
      <w:r w:rsidRPr="002048EB">
        <w:t>Enter “</w:t>
      </w:r>
      <w:r w:rsidR="00D536D5">
        <w:t>YES</w:t>
      </w:r>
      <w:r w:rsidRPr="002048EB">
        <w:t>” if the wastewater stream is treated using a series of treatment processes. Otherwise, enter “</w:t>
      </w:r>
      <w:r w:rsidR="004D48B5">
        <w:t>NO</w:t>
      </w:r>
      <w:r w:rsidRPr="002048EB">
        <w:t>.”</w:t>
      </w:r>
    </w:p>
    <w:p w14:paraId="4AAB5CCB" w14:textId="5FC93ED7" w:rsidR="0035504B" w:rsidRPr="003C3B09" w:rsidRDefault="0035504B" w:rsidP="0035504B">
      <w:pPr>
        <w:pStyle w:val="Complete"/>
        <w:rPr>
          <w:szCs w:val="22"/>
        </w:rPr>
      </w:pPr>
      <w:r w:rsidRPr="003C3B09">
        <w:rPr>
          <w:szCs w:val="22"/>
        </w:rPr>
        <w:t>Complete “Hard Piping” Only if “Series of Processes” is “</w:t>
      </w:r>
      <w:r w:rsidR="00D536D5">
        <w:rPr>
          <w:szCs w:val="22"/>
        </w:rPr>
        <w:t>YES</w:t>
      </w:r>
      <w:r w:rsidRPr="003C3B09">
        <w:rPr>
          <w:szCs w:val="22"/>
        </w:rPr>
        <w:t>.” If “Series of Processes” is “</w:t>
      </w:r>
      <w:r w:rsidR="004D48B5">
        <w:rPr>
          <w:szCs w:val="22"/>
        </w:rPr>
        <w:t>NO</w:t>
      </w:r>
      <w:r w:rsidRPr="003C3B09">
        <w:rPr>
          <w:szCs w:val="22"/>
        </w:rPr>
        <w:t>,” go to “Biological Treatment Process.”</w:t>
      </w:r>
    </w:p>
    <w:p w14:paraId="2B13C4FE" w14:textId="77777777" w:rsidR="0035504B" w:rsidRPr="00343E71" w:rsidRDefault="0035504B" w:rsidP="008C5956">
      <w:pPr>
        <w:pStyle w:val="StrongBold1"/>
        <w:spacing w:after="0"/>
      </w:pPr>
      <w:r w:rsidRPr="00343E71">
        <w:t>Hard Piping:</w:t>
      </w:r>
    </w:p>
    <w:p w14:paraId="266DFA9A" w14:textId="6433BC43" w:rsidR="004B28D5" w:rsidRDefault="0035504B" w:rsidP="004B28D5">
      <w:pPr>
        <w:pStyle w:val="BodyText"/>
      </w:pPr>
      <w:r w:rsidRPr="002048EB">
        <w:t>Enter “</w:t>
      </w:r>
      <w:r w:rsidR="00D536D5">
        <w:t>YES</w:t>
      </w:r>
      <w:r w:rsidRPr="002048EB">
        <w:t>” if the wastewater stream for a combination of treatment processes is conveyed by hard piping. Otherwise, enter “</w:t>
      </w:r>
      <w:r w:rsidR="004D48B5">
        <w:t>NO</w:t>
      </w:r>
      <w:r w:rsidRPr="002048EB">
        <w:t>.”</w:t>
      </w:r>
      <w:r w:rsidR="004B28D5">
        <w:br w:type="page"/>
      </w:r>
    </w:p>
    <w:p w14:paraId="308DDB55" w14:textId="3BD3539F" w:rsidR="0035504B" w:rsidRPr="003C3B09" w:rsidRDefault="0035504B" w:rsidP="0035504B">
      <w:pPr>
        <w:pStyle w:val="Complete"/>
        <w:rPr>
          <w:szCs w:val="22"/>
          <w:u w:val="single"/>
        </w:rPr>
      </w:pPr>
      <w:r w:rsidRPr="003C3B09">
        <w:rPr>
          <w:szCs w:val="22"/>
        </w:rPr>
        <w:lastRenderedPageBreak/>
        <w:t>Complete “Compliance Under Title 40 CFR § 63.138(a)(7)(ii)” Only if “Hard Piping” is “</w:t>
      </w:r>
      <w:r w:rsidR="00D536D5">
        <w:rPr>
          <w:szCs w:val="22"/>
        </w:rPr>
        <w:t>YES</w:t>
      </w:r>
      <w:r w:rsidRPr="003C3B09">
        <w:rPr>
          <w:szCs w:val="22"/>
        </w:rPr>
        <w:t>.”</w:t>
      </w:r>
    </w:p>
    <w:p w14:paraId="4D24080C" w14:textId="77777777" w:rsidR="0035504B" w:rsidRPr="00343E71" w:rsidRDefault="0035504B" w:rsidP="008C5956">
      <w:pPr>
        <w:pStyle w:val="StrongBold1"/>
        <w:spacing w:after="0"/>
      </w:pPr>
      <w:r w:rsidRPr="00343E71">
        <w:t>Compliance Under Title 40 CFR § 63.138(a)(7)(ii):</w:t>
      </w:r>
    </w:p>
    <w:p w14:paraId="7A5588BA" w14:textId="54F5D6FE" w:rsidR="0035504B" w:rsidRPr="002048EB" w:rsidRDefault="0035504B" w:rsidP="002048EB">
      <w:pPr>
        <w:pStyle w:val="BodyText"/>
      </w:pPr>
      <w:r w:rsidRPr="002048EB">
        <w:t>Enter “</w:t>
      </w:r>
      <w:r w:rsidR="00D536D5">
        <w:t>YES</w:t>
      </w:r>
      <w:r w:rsidRPr="002048EB">
        <w:t>” if the owner operator elects to comply with Title 40 CFR § 63.138(a)(7)(ii). Otherwise, enter “</w:t>
      </w:r>
      <w:r w:rsidR="004D48B5">
        <w:t>NO</w:t>
      </w:r>
      <w:r w:rsidRPr="002048EB">
        <w:t>.”</w:t>
      </w:r>
    </w:p>
    <w:p w14:paraId="3E6B35A4" w14:textId="77777777" w:rsidR="0035504B" w:rsidRPr="00343E71" w:rsidRDefault="0035504B" w:rsidP="008C5956">
      <w:pPr>
        <w:pStyle w:val="StrongBold1"/>
        <w:spacing w:after="0"/>
      </w:pPr>
      <w:r w:rsidRPr="00343E71">
        <w:t>Series Design Evaluation:</w:t>
      </w:r>
    </w:p>
    <w:p w14:paraId="31F5A7F9" w14:textId="6C4BCFCE" w:rsidR="0035504B" w:rsidRPr="002048EB" w:rsidRDefault="0035504B" w:rsidP="002048EB">
      <w:pPr>
        <w:pStyle w:val="BodyText"/>
      </w:pPr>
      <w:r w:rsidRPr="002048EB">
        <w:t>Enter “</w:t>
      </w:r>
      <w:r w:rsidR="00D536D5">
        <w:t>YES</w:t>
      </w:r>
      <w:r w:rsidRPr="002048EB">
        <w:t>” if compliance for the series of treatment processes is demonstrated using design evaluation. Otherwise, enter “</w:t>
      </w:r>
      <w:r w:rsidR="004D48B5">
        <w:t>NO</w:t>
      </w:r>
      <w:r w:rsidRPr="002048EB">
        <w:t>.”</w:t>
      </w:r>
    </w:p>
    <w:p w14:paraId="3839DBAA" w14:textId="6A12822D" w:rsidR="0035504B" w:rsidRPr="003C3B09" w:rsidRDefault="0035504B" w:rsidP="0035504B">
      <w:pPr>
        <w:pStyle w:val="Complete"/>
        <w:rPr>
          <w:szCs w:val="22"/>
        </w:rPr>
      </w:pPr>
      <w:r w:rsidRPr="003C3B09">
        <w:rPr>
          <w:szCs w:val="22"/>
        </w:rPr>
        <w:t>Complete “Biological Treatment Process” Only if “Series of Processes” is “</w:t>
      </w:r>
      <w:r w:rsidR="004D48B5">
        <w:rPr>
          <w:szCs w:val="22"/>
        </w:rPr>
        <w:t>NO</w:t>
      </w:r>
      <w:r w:rsidRPr="003C3B09">
        <w:rPr>
          <w:szCs w:val="22"/>
        </w:rPr>
        <w:t>.” If “Series of Processes” is “</w:t>
      </w:r>
      <w:r w:rsidR="00D536D5">
        <w:rPr>
          <w:szCs w:val="22"/>
        </w:rPr>
        <w:t>YES</w:t>
      </w:r>
      <w:r w:rsidRPr="003C3B09">
        <w:rPr>
          <w:szCs w:val="22"/>
        </w:rPr>
        <w:t>,” go to “Vented to Control” on Table 3b.</w:t>
      </w:r>
    </w:p>
    <w:p w14:paraId="1EACEB4A" w14:textId="77777777" w:rsidR="0035504B" w:rsidRPr="00343E71" w:rsidRDefault="0035504B" w:rsidP="008C5956">
      <w:pPr>
        <w:pStyle w:val="StrongBold1"/>
        <w:spacing w:after="0"/>
      </w:pPr>
      <w:bookmarkStart w:id="9" w:name="_Hlk52181199"/>
      <w:r w:rsidRPr="00343E71">
        <w:t>Biological Treatment Process</w:t>
      </w:r>
      <w:bookmarkEnd w:id="9"/>
      <w:r w:rsidRPr="00343E71">
        <w:t>:</w:t>
      </w:r>
    </w:p>
    <w:p w14:paraId="6ACB4A40" w14:textId="77777777" w:rsidR="0035504B" w:rsidRDefault="0035504B" w:rsidP="002048EB">
      <w:pPr>
        <w:pStyle w:val="BodyText"/>
      </w:pPr>
      <w:r w:rsidRPr="002048EB">
        <w:t>Select one of the following options that describe the treatment process.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C60D1B" w14:paraId="3640E0BB" w14:textId="77777777" w:rsidTr="00C60D1B">
        <w:trPr>
          <w:cantSplit/>
          <w:tblHeader/>
        </w:trPr>
        <w:tc>
          <w:tcPr>
            <w:tcW w:w="1507" w:type="dxa"/>
            <w:tcMar>
              <w:top w:w="29" w:type="dxa"/>
              <w:left w:w="29" w:type="dxa"/>
              <w:bottom w:w="29" w:type="dxa"/>
              <w:right w:w="29" w:type="dxa"/>
            </w:tcMar>
          </w:tcPr>
          <w:p w14:paraId="1886F38E" w14:textId="4EDBDA30" w:rsidR="00C60D1B" w:rsidRPr="00C60D1B" w:rsidRDefault="00C60D1B" w:rsidP="00C60D1B">
            <w:pPr>
              <w:rPr>
                <w:b/>
                <w:bCs/>
              </w:rPr>
            </w:pPr>
            <w:r w:rsidRPr="00C60D1B">
              <w:rPr>
                <w:b/>
                <w:bCs/>
              </w:rPr>
              <w:t>Code</w:t>
            </w:r>
          </w:p>
        </w:tc>
        <w:tc>
          <w:tcPr>
            <w:tcW w:w="8573" w:type="dxa"/>
            <w:tcMar>
              <w:top w:w="29" w:type="dxa"/>
              <w:left w:w="29" w:type="dxa"/>
              <w:bottom w:w="29" w:type="dxa"/>
              <w:right w:w="29" w:type="dxa"/>
            </w:tcMar>
          </w:tcPr>
          <w:p w14:paraId="0C3A5E50" w14:textId="634E4178" w:rsidR="00C60D1B" w:rsidRPr="00C60D1B" w:rsidRDefault="00C60D1B" w:rsidP="00C60D1B">
            <w:pPr>
              <w:rPr>
                <w:b/>
                <w:bCs/>
              </w:rPr>
            </w:pPr>
            <w:r w:rsidRPr="00C60D1B">
              <w:rPr>
                <w:b/>
                <w:bCs/>
              </w:rPr>
              <w:t>Description</w:t>
            </w:r>
          </w:p>
        </w:tc>
      </w:tr>
      <w:tr w:rsidR="00C60D1B" w14:paraId="1955D7F3" w14:textId="77777777" w:rsidTr="00C60D1B">
        <w:trPr>
          <w:cantSplit/>
          <w:tblHeader/>
        </w:trPr>
        <w:tc>
          <w:tcPr>
            <w:tcW w:w="1507" w:type="dxa"/>
            <w:tcMar>
              <w:top w:w="29" w:type="dxa"/>
              <w:left w:w="29" w:type="dxa"/>
              <w:bottom w:w="29" w:type="dxa"/>
              <w:right w:w="29" w:type="dxa"/>
            </w:tcMar>
          </w:tcPr>
          <w:p w14:paraId="71FA2C37" w14:textId="4C329739" w:rsidR="00C60D1B" w:rsidRDefault="00C60D1B" w:rsidP="00C60D1B">
            <w:r w:rsidRPr="00922028">
              <w:t>OPENBIO</w:t>
            </w:r>
          </w:p>
        </w:tc>
        <w:tc>
          <w:tcPr>
            <w:tcW w:w="8573" w:type="dxa"/>
            <w:tcMar>
              <w:top w:w="29" w:type="dxa"/>
              <w:left w:w="29" w:type="dxa"/>
              <w:bottom w:w="29" w:type="dxa"/>
              <w:right w:w="29" w:type="dxa"/>
            </w:tcMar>
          </w:tcPr>
          <w:p w14:paraId="257F225C" w14:textId="4BE03E7F" w:rsidR="00C60D1B" w:rsidRDefault="00C60D1B" w:rsidP="00C60D1B">
            <w:r w:rsidRPr="00922028">
              <w:t>Open biological treatment process</w:t>
            </w:r>
          </w:p>
        </w:tc>
      </w:tr>
      <w:tr w:rsidR="00C60D1B" w14:paraId="7A7C80EE" w14:textId="77777777" w:rsidTr="00C60D1B">
        <w:trPr>
          <w:cantSplit/>
          <w:tblHeader/>
        </w:trPr>
        <w:tc>
          <w:tcPr>
            <w:tcW w:w="1507" w:type="dxa"/>
            <w:tcMar>
              <w:top w:w="29" w:type="dxa"/>
              <w:left w:w="29" w:type="dxa"/>
              <w:bottom w:w="29" w:type="dxa"/>
              <w:right w:w="29" w:type="dxa"/>
            </w:tcMar>
          </w:tcPr>
          <w:p w14:paraId="0D4A456B" w14:textId="74CA7157" w:rsidR="00C60D1B" w:rsidRDefault="00C60D1B" w:rsidP="00C60D1B">
            <w:r w:rsidRPr="00922028">
              <w:t>CLBIOAER</w:t>
            </w:r>
          </w:p>
        </w:tc>
        <w:tc>
          <w:tcPr>
            <w:tcW w:w="8573" w:type="dxa"/>
            <w:tcMar>
              <w:top w:w="29" w:type="dxa"/>
              <w:left w:w="29" w:type="dxa"/>
              <w:bottom w:w="29" w:type="dxa"/>
              <w:right w:w="29" w:type="dxa"/>
            </w:tcMar>
          </w:tcPr>
          <w:p w14:paraId="7555DFED" w14:textId="156B0354" w:rsidR="00C60D1B" w:rsidRDefault="00C60D1B" w:rsidP="00C60D1B">
            <w:r w:rsidRPr="00922028">
              <w:t>Closed aerobic biological treatment process</w:t>
            </w:r>
          </w:p>
        </w:tc>
      </w:tr>
      <w:tr w:rsidR="00C60D1B" w14:paraId="69001A85" w14:textId="77777777" w:rsidTr="00C60D1B">
        <w:trPr>
          <w:cantSplit/>
          <w:tblHeader/>
        </w:trPr>
        <w:tc>
          <w:tcPr>
            <w:tcW w:w="1507" w:type="dxa"/>
            <w:tcMar>
              <w:top w:w="29" w:type="dxa"/>
              <w:left w:w="29" w:type="dxa"/>
              <w:bottom w:w="29" w:type="dxa"/>
              <w:right w:w="29" w:type="dxa"/>
            </w:tcMar>
          </w:tcPr>
          <w:p w14:paraId="156B11CA" w14:textId="456B7692" w:rsidR="00C60D1B" w:rsidRDefault="00C60D1B" w:rsidP="00C60D1B">
            <w:r w:rsidRPr="00922028">
              <w:t>CLBIOAN</w:t>
            </w:r>
          </w:p>
        </w:tc>
        <w:tc>
          <w:tcPr>
            <w:tcW w:w="8573" w:type="dxa"/>
            <w:tcMar>
              <w:top w:w="29" w:type="dxa"/>
              <w:left w:w="29" w:type="dxa"/>
              <w:bottom w:w="29" w:type="dxa"/>
              <w:right w:w="29" w:type="dxa"/>
            </w:tcMar>
          </w:tcPr>
          <w:p w14:paraId="47963871" w14:textId="46B09CB3" w:rsidR="00C60D1B" w:rsidRDefault="00C60D1B" w:rsidP="00C60D1B">
            <w:r w:rsidRPr="00922028">
              <w:t>Closed anaerobic biological treatment process</w:t>
            </w:r>
          </w:p>
        </w:tc>
      </w:tr>
      <w:tr w:rsidR="00C60D1B" w14:paraId="30755ED2" w14:textId="77777777" w:rsidTr="00C60D1B">
        <w:trPr>
          <w:cantSplit/>
          <w:tblHeader/>
        </w:trPr>
        <w:tc>
          <w:tcPr>
            <w:tcW w:w="1507" w:type="dxa"/>
            <w:tcMar>
              <w:top w:w="29" w:type="dxa"/>
              <w:left w:w="29" w:type="dxa"/>
              <w:bottom w:w="29" w:type="dxa"/>
              <w:right w:w="29" w:type="dxa"/>
            </w:tcMar>
          </w:tcPr>
          <w:p w14:paraId="4406477E" w14:textId="00785AD2" w:rsidR="00C60D1B" w:rsidRDefault="00C60D1B" w:rsidP="00C60D1B">
            <w:r w:rsidRPr="00922028">
              <w:t>NONBIO</w:t>
            </w:r>
          </w:p>
        </w:tc>
        <w:tc>
          <w:tcPr>
            <w:tcW w:w="8573" w:type="dxa"/>
            <w:tcMar>
              <w:top w:w="29" w:type="dxa"/>
              <w:left w:w="29" w:type="dxa"/>
              <w:bottom w:w="29" w:type="dxa"/>
              <w:right w:w="29" w:type="dxa"/>
            </w:tcMar>
          </w:tcPr>
          <w:p w14:paraId="3FF18B2F" w14:textId="2440CAF6" w:rsidR="00C60D1B" w:rsidRDefault="00C60D1B" w:rsidP="00C60D1B">
            <w:r w:rsidRPr="00922028">
              <w:t>Non-biological treatment process</w:t>
            </w:r>
          </w:p>
        </w:tc>
      </w:tr>
    </w:tbl>
    <w:p w14:paraId="38A5C21A" w14:textId="77777777" w:rsidR="0035504B" w:rsidRPr="008B14C6" w:rsidRDefault="0035504B" w:rsidP="00C60D1B">
      <w:pPr>
        <w:pStyle w:val="StrongBold1"/>
        <w:spacing w:before="120" w:after="0"/>
      </w:pPr>
      <w:r w:rsidRPr="008B14C6">
        <w:t>Wastewater Stream Designation:</w:t>
      </w:r>
    </w:p>
    <w:p w14:paraId="4A1438AF" w14:textId="77777777" w:rsidR="0035504B" w:rsidRDefault="0035504B" w:rsidP="002048EB">
      <w:pPr>
        <w:pStyle w:val="BodyText"/>
      </w:pPr>
      <w:r w:rsidRPr="002048EB">
        <w:t>Select one of the following options that describe the wastewater stream designations.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C60D1B" w14:paraId="7B4EB83C" w14:textId="77777777" w:rsidTr="00C60D1B">
        <w:trPr>
          <w:cantSplit/>
          <w:tblHeader/>
        </w:trPr>
        <w:tc>
          <w:tcPr>
            <w:tcW w:w="1507" w:type="dxa"/>
            <w:tcMar>
              <w:top w:w="29" w:type="dxa"/>
              <w:left w:w="29" w:type="dxa"/>
              <w:bottom w:w="29" w:type="dxa"/>
              <w:right w:w="29" w:type="dxa"/>
            </w:tcMar>
          </w:tcPr>
          <w:p w14:paraId="4D70E18B" w14:textId="1D3036BC" w:rsidR="00C60D1B" w:rsidRPr="00C60D1B" w:rsidRDefault="00C60D1B" w:rsidP="00C60D1B">
            <w:pPr>
              <w:rPr>
                <w:b/>
                <w:bCs/>
              </w:rPr>
            </w:pPr>
            <w:r w:rsidRPr="00C60D1B">
              <w:rPr>
                <w:b/>
                <w:bCs/>
              </w:rPr>
              <w:t>Code</w:t>
            </w:r>
          </w:p>
        </w:tc>
        <w:tc>
          <w:tcPr>
            <w:tcW w:w="8573" w:type="dxa"/>
            <w:tcMar>
              <w:top w:w="29" w:type="dxa"/>
              <w:left w:w="29" w:type="dxa"/>
              <w:bottom w:w="29" w:type="dxa"/>
              <w:right w:w="29" w:type="dxa"/>
            </w:tcMar>
          </w:tcPr>
          <w:p w14:paraId="7E897B5E" w14:textId="5DB0984C" w:rsidR="00C60D1B" w:rsidRPr="00C60D1B" w:rsidRDefault="00C60D1B" w:rsidP="00C60D1B">
            <w:pPr>
              <w:rPr>
                <w:b/>
                <w:bCs/>
              </w:rPr>
            </w:pPr>
            <w:r w:rsidRPr="00C60D1B">
              <w:rPr>
                <w:b/>
                <w:bCs/>
              </w:rPr>
              <w:t>Description</w:t>
            </w:r>
          </w:p>
        </w:tc>
      </w:tr>
      <w:tr w:rsidR="00C60D1B" w14:paraId="68EB72BE" w14:textId="77777777" w:rsidTr="00C60D1B">
        <w:trPr>
          <w:cantSplit/>
          <w:tblHeader/>
        </w:trPr>
        <w:tc>
          <w:tcPr>
            <w:tcW w:w="1507" w:type="dxa"/>
            <w:tcMar>
              <w:top w:w="29" w:type="dxa"/>
              <w:left w:w="29" w:type="dxa"/>
              <w:bottom w:w="29" w:type="dxa"/>
              <w:right w:w="29" w:type="dxa"/>
            </w:tcMar>
          </w:tcPr>
          <w:p w14:paraId="15FED601" w14:textId="5ACF78D2" w:rsidR="00C60D1B" w:rsidRDefault="00C60D1B" w:rsidP="00C60D1B">
            <w:r w:rsidRPr="00797612">
              <w:t>GRP1-8</w:t>
            </w:r>
          </w:p>
        </w:tc>
        <w:tc>
          <w:tcPr>
            <w:tcW w:w="8573" w:type="dxa"/>
            <w:tcMar>
              <w:top w:w="29" w:type="dxa"/>
              <w:left w:w="29" w:type="dxa"/>
              <w:bottom w:w="29" w:type="dxa"/>
              <w:right w:w="29" w:type="dxa"/>
            </w:tcMar>
          </w:tcPr>
          <w:p w14:paraId="6C648FBF" w14:textId="645AE8A1" w:rsidR="00C60D1B" w:rsidRDefault="00C60D1B" w:rsidP="00C60D1B">
            <w:r w:rsidRPr="00797612">
              <w:t>Determined Group1 for Table 8</w:t>
            </w:r>
          </w:p>
        </w:tc>
      </w:tr>
      <w:tr w:rsidR="00C60D1B" w14:paraId="369DBE28" w14:textId="77777777" w:rsidTr="00C60D1B">
        <w:trPr>
          <w:cantSplit/>
          <w:tblHeader/>
        </w:trPr>
        <w:tc>
          <w:tcPr>
            <w:tcW w:w="1507" w:type="dxa"/>
            <w:tcMar>
              <w:top w:w="29" w:type="dxa"/>
              <w:left w:w="29" w:type="dxa"/>
              <w:bottom w:w="29" w:type="dxa"/>
              <w:right w:w="29" w:type="dxa"/>
            </w:tcMar>
          </w:tcPr>
          <w:p w14:paraId="2B9DD3A4" w14:textId="0E9B4840" w:rsidR="00C60D1B" w:rsidRDefault="00C60D1B" w:rsidP="00C60D1B">
            <w:r w:rsidRPr="00797612">
              <w:t>GRP1-9</w:t>
            </w:r>
          </w:p>
        </w:tc>
        <w:tc>
          <w:tcPr>
            <w:tcW w:w="8573" w:type="dxa"/>
            <w:tcMar>
              <w:top w:w="29" w:type="dxa"/>
              <w:left w:w="29" w:type="dxa"/>
              <w:bottom w:w="29" w:type="dxa"/>
              <w:right w:w="29" w:type="dxa"/>
            </w:tcMar>
          </w:tcPr>
          <w:p w14:paraId="60CD14A4" w14:textId="762F77F8" w:rsidR="00C60D1B" w:rsidRDefault="00C60D1B" w:rsidP="00C60D1B">
            <w:r w:rsidRPr="00797612">
              <w:t>Determined Group1 for Table 9</w:t>
            </w:r>
          </w:p>
        </w:tc>
      </w:tr>
      <w:tr w:rsidR="00C60D1B" w14:paraId="09BB8D2A" w14:textId="77777777" w:rsidTr="00C60D1B">
        <w:trPr>
          <w:cantSplit/>
          <w:tblHeader/>
        </w:trPr>
        <w:tc>
          <w:tcPr>
            <w:tcW w:w="1507" w:type="dxa"/>
            <w:tcMar>
              <w:top w:w="29" w:type="dxa"/>
              <w:left w:w="29" w:type="dxa"/>
              <w:bottom w:w="29" w:type="dxa"/>
              <w:right w:w="29" w:type="dxa"/>
            </w:tcMar>
          </w:tcPr>
          <w:p w14:paraId="5C94D18E" w14:textId="161A5231" w:rsidR="00C60D1B" w:rsidRDefault="00C60D1B" w:rsidP="00C60D1B">
            <w:r w:rsidRPr="00797612">
              <w:t>BOTH</w:t>
            </w:r>
          </w:p>
        </w:tc>
        <w:tc>
          <w:tcPr>
            <w:tcW w:w="8573" w:type="dxa"/>
            <w:tcMar>
              <w:top w:w="29" w:type="dxa"/>
              <w:left w:w="29" w:type="dxa"/>
              <w:bottom w:w="29" w:type="dxa"/>
              <w:right w:w="29" w:type="dxa"/>
            </w:tcMar>
          </w:tcPr>
          <w:p w14:paraId="54382A4C" w14:textId="0ACFE743" w:rsidR="00C60D1B" w:rsidRDefault="00C60D1B" w:rsidP="00C60D1B">
            <w:r w:rsidRPr="00797612">
              <w:t>Determined Group1 for both Table 8 and Table 9</w:t>
            </w:r>
          </w:p>
        </w:tc>
      </w:tr>
      <w:tr w:rsidR="00C60D1B" w14:paraId="4DBEE5F4" w14:textId="77777777" w:rsidTr="00C60D1B">
        <w:trPr>
          <w:cantSplit/>
          <w:tblHeader/>
        </w:trPr>
        <w:tc>
          <w:tcPr>
            <w:tcW w:w="1507" w:type="dxa"/>
            <w:tcMar>
              <w:top w:w="29" w:type="dxa"/>
              <w:left w:w="29" w:type="dxa"/>
              <w:bottom w:w="29" w:type="dxa"/>
              <w:right w:w="29" w:type="dxa"/>
            </w:tcMar>
          </w:tcPr>
          <w:p w14:paraId="7B2338C7" w14:textId="64E7B76D" w:rsidR="00C60D1B" w:rsidRDefault="00C60D1B" w:rsidP="00C60D1B">
            <w:r w:rsidRPr="00797612">
              <w:t>132E</w:t>
            </w:r>
          </w:p>
        </w:tc>
        <w:tc>
          <w:tcPr>
            <w:tcW w:w="8573" w:type="dxa"/>
            <w:tcMar>
              <w:top w:w="29" w:type="dxa"/>
              <w:left w:w="29" w:type="dxa"/>
              <w:bottom w:w="29" w:type="dxa"/>
              <w:right w:w="29" w:type="dxa"/>
            </w:tcMar>
          </w:tcPr>
          <w:p w14:paraId="11463729" w14:textId="2874B261" w:rsidR="00C60D1B" w:rsidRDefault="00C60D1B" w:rsidP="00C60D1B">
            <w:r w:rsidRPr="00797612">
              <w:t>Designated as Group 1 per 40 CFR § 63.132(e)</w:t>
            </w:r>
          </w:p>
        </w:tc>
      </w:tr>
    </w:tbl>
    <w:p w14:paraId="6C9EEF23" w14:textId="77777777" w:rsidR="0035504B" w:rsidRPr="008B14C6" w:rsidRDefault="0035504B" w:rsidP="00C60D1B">
      <w:pPr>
        <w:pStyle w:val="StrongBold1"/>
        <w:spacing w:before="120" w:after="0"/>
      </w:pPr>
      <w:r w:rsidRPr="008B14C6">
        <w:t>Wastewater Stream Treatment:</w:t>
      </w:r>
    </w:p>
    <w:p w14:paraId="28490003" w14:textId="77777777" w:rsidR="0035504B" w:rsidRDefault="0035504B" w:rsidP="002048EB">
      <w:pPr>
        <w:pStyle w:val="BodyText"/>
      </w:pPr>
      <w:r w:rsidRPr="002048EB">
        <w:t>Select one of the following options that describe the treatment of the wastewater stream(s).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C60D1B" w14:paraId="4936FB03" w14:textId="77777777" w:rsidTr="00C60D1B">
        <w:trPr>
          <w:cantSplit/>
          <w:tblHeader/>
        </w:trPr>
        <w:tc>
          <w:tcPr>
            <w:tcW w:w="1507" w:type="dxa"/>
            <w:tcMar>
              <w:top w:w="29" w:type="dxa"/>
              <w:left w:w="29" w:type="dxa"/>
              <w:bottom w:w="29" w:type="dxa"/>
              <w:right w:w="29" w:type="dxa"/>
            </w:tcMar>
          </w:tcPr>
          <w:p w14:paraId="20D4AEC1" w14:textId="0CDE6C64" w:rsidR="00C60D1B" w:rsidRPr="00C60D1B" w:rsidRDefault="00C60D1B" w:rsidP="00C60D1B">
            <w:pPr>
              <w:rPr>
                <w:b/>
                <w:bCs/>
              </w:rPr>
            </w:pPr>
            <w:r w:rsidRPr="00C60D1B">
              <w:rPr>
                <w:b/>
                <w:bCs/>
              </w:rPr>
              <w:t>Code</w:t>
            </w:r>
          </w:p>
        </w:tc>
        <w:tc>
          <w:tcPr>
            <w:tcW w:w="8573" w:type="dxa"/>
            <w:tcMar>
              <w:top w:w="29" w:type="dxa"/>
              <w:left w:w="29" w:type="dxa"/>
              <w:bottom w:w="29" w:type="dxa"/>
              <w:right w:w="29" w:type="dxa"/>
            </w:tcMar>
          </w:tcPr>
          <w:p w14:paraId="1A40F656" w14:textId="4BF0DD31" w:rsidR="00C60D1B" w:rsidRPr="00C60D1B" w:rsidRDefault="00C60D1B" w:rsidP="00C60D1B">
            <w:pPr>
              <w:rPr>
                <w:b/>
                <w:bCs/>
              </w:rPr>
            </w:pPr>
            <w:r w:rsidRPr="00C60D1B">
              <w:rPr>
                <w:b/>
                <w:bCs/>
              </w:rPr>
              <w:t>Description</w:t>
            </w:r>
          </w:p>
        </w:tc>
      </w:tr>
      <w:tr w:rsidR="00C60D1B" w14:paraId="1C22143B" w14:textId="77777777" w:rsidTr="00C60D1B">
        <w:trPr>
          <w:cantSplit/>
          <w:tblHeader/>
        </w:trPr>
        <w:tc>
          <w:tcPr>
            <w:tcW w:w="1507" w:type="dxa"/>
            <w:tcMar>
              <w:top w:w="29" w:type="dxa"/>
              <w:left w:w="29" w:type="dxa"/>
              <w:bottom w:w="29" w:type="dxa"/>
              <w:right w:w="29" w:type="dxa"/>
            </w:tcMar>
          </w:tcPr>
          <w:p w14:paraId="5D487DA7" w14:textId="726288B9" w:rsidR="00C60D1B" w:rsidRDefault="00C60D1B" w:rsidP="00C60D1B">
            <w:r w:rsidRPr="00EB01BE">
              <w:t>50PPMW</w:t>
            </w:r>
          </w:p>
        </w:tc>
        <w:tc>
          <w:tcPr>
            <w:tcW w:w="8573" w:type="dxa"/>
            <w:tcMar>
              <w:top w:w="29" w:type="dxa"/>
              <w:left w:w="29" w:type="dxa"/>
              <w:bottom w:w="29" w:type="dxa"/>
              <w:right w:w="29" w:type="dxa"/>
            </w:tcMar>
          </w:tcPr>
          <w:p w14:paraId="41094829" w14:textId="49241EF0" w:rsidR="00C60D1B" w:rsidRDefault="00C60D1B" w:rsidP="00C60D1B">
            <w:r w:rsidRPr="00EB01BE">
              <w:t>50 ppmw concentration option</w:t>
            </w:r>
          </w:p>
        </w:tc>
      </w:tr>
      <w:tr w:rsidR="00C60D1B" w14:paraId="1F6D7B31" w14:textId="77777777" w:rsidTr="00C60D1B">
        <w:trPr>
          <w:cantSplit/>
          <w:tblHeader/>
        </w:trPr>
        <w:tc>
          <w:tcPr>
            <w:tcW w:w="1507" w:type="dxa"/>
            <w:tcMar>
              <w:top w:w="29" w:type="dxa"/>
              <w:left w:w="29" w:type="dxa"/>
              <w:bottom w:w="29" w:type="dxa"/>
              <w:right w:w="29" w:type="dxa"/>
            </w:tcMar>
          </w:tcPr>
          <w:p w14:paraId="626ECBE9" w14:textId="09C3AF3D" w:rsidR="00C60D1B" w:rsidRDefault="00C60D1B" w:rsidP="00C60D1B">
            <w:r w:rsidRPr="00EB01BE">
              <w:t>10PPMW</w:t>
            </w:r>
          </w:p>
        </w:tc>
        <w:tc>
          <w:tcPr>
            <w:tcW w:w="8573" w:type="dxa"/>
            <w:tcMar>
              <w:top w:w="29" w:type="dxa"/>
              <w:left w:w="29" w:type="dxa"/>
              <w:bottom w:w="29" w:type="dxa"/>
              <w:right w:w="29" w:type="dxa"/>
            </w:tcMar>
          </w:tcPr>
          <w:p w14:paraId="4F91977D" w14:textId="332666AA" w:rsidR="00C60D1B" w:rsidRDefault="00C60D1B" w:rsidP="00C60D1B">
            <w:r w:rsidRPr="00EB01BE">
              <w:t>10 ppmw concentration option</w:t>
            </w:r>
          </w:p>
        </w:tc>
      </w:tr>
      <w:tr w:rsidR="00C60D1B" w14:paraId="59482A74" w14:textId="77777777" w:rsidTr="00C60D1B">
        <w:trPr>
          <w:cantSplit/>
          <w:tblHeader/>
        </w:trPr>
        <w:tc>
          <w:tcPr>
            <w:tcW w:w="1507" w:type="dxa"/>
            <w:tcMar>
              <w:top w:w="29" w:type="dxa"/>
              <w:left w:w="29" w:type="dxa"/>
              <w:bottom w:w="29" w:type="dxa"/>
              <w:right w:w="29" w:type="dxa"/>
            </w:tcMar>
          </w:tcPr>
          <w:p w14:paraId="461BC60A" w14:textId="633D67BD" w:rsidR="00C60D1B" w:rsidRDefault="00C60D1B" w:rsidP="00C60D1B">
            <w:r w:rsidRPr="00EB01BE">
              <w:t>STEAM</w:t>
            </w:r>
          </w:p>
        </w:tc>
        <w:tc>
          <w:tcPr>
            <w:tcW w:w="8573" w:type="dxa"/>
            <w:tcMar>
              <w:top w:w="29" w:type="dxa"/>
              <w:left w:w="29" w:type="dxa"/>
              <w:bottom w:w="29" w:type="dxa"/>
              <w:right w:w="29" w:type="dxa"/>
            </w:tcMar>
          </w:tcPr>
          <w:p w14:paraId="32895329" w14:textId="45C1B1A6" w:rsidR="00C60D1B" w:rsidRDefault="00C60D1B" w:rsidP="00C60D1B">
            <w:r w:rsidRPr="00EB01BE">
              <w:t>Design steam stripper option</w:t>
            </w:r>
          </w:p>
        </w:tc>
      </w:tr>
      <w:tr w:rsidR="00C60D1B" w14:paraId="2BCC950C" w14:textId="77777777" w:rsidTr="00C60D1B">
        <w:trPr>
          <w:cantSplit/>
          <w:tblHeader/>
        </w:trPr>
        <w:tc>
          <w:tcPr>
            <w:tcW w:w="1507" w:type="dxa"/>
            <w:tcMar>
              <w:top w:w="29" w:type="dxa"/>
              <w:left w:w="29" w:type="dxa"/>
              <w:bottom w:w="29" w:type="dxa"/>
              <w:right w:w="29" w:type="dxa"/>
            </w:tcMar>
          </w:tcPr>
          <w:p w14:paraId="409186D2" w14:textId="32C90E0A" w:rsidR="00C60D1B" w:rsidRDefault="00C60D1B" w:rsidP="00C60D1B">
            <w:r w:rsidRPr="00EB01BE">
              <w:t>PERC1</w:t>
            </w:r>
          </w:p>
        </w:tc>
        <w:tc>
          <w:tcPr>
            <w:tcW w:w="8573" w:type="dxa"/>
            <w:tcMar>
              <w:top w:w="29" w:type="dxa"/>
              <w:left w:w="29" w:type="dxa"/>
              <w:bottom w:w="29" w:type="dxa"/>
              <w:right w:w="29" w:type="dxa"/>
            </w:tcMar>
          </w:tcPr>
          <w:p w14:paraId="29EE0899" w14:textId="662C5C37" w:rsidR="00C60D1B" w:rsidRDefault="00C60D1B" w:rsidP="00C60D1B">
            <w:r w:rsidRPr="00EB01BE">
              <w:t>Percent mass removal/destruction option by reducing the mass flow rate by the 99 percent</w:t>
            </w:r>
          </w:p>
        </w:tc>
      </w:tr>
      <w:tr w:rsidR="00C60D1B" w14:paraId="374EC156" w14:textId="77777777" w:rsidTr="00C60D1B">
        <w:trPr>
          <w:cantSplit/>
          <w:tblHeader/>
        </w:trPr>
        <w:tc>
          <w:tcPr>
            <w:tcW w:w="1507" w:type="dxa"/>
            <w:tcMar>
              <w:top w:w="29" w:type="dxa"/>
              <w:left w:w="29" w:type="dxa"/>
              <w:bottom w:w="29" w:type="dxa"/>
              <w:right w:w="29" w:type="dxa"/>
            </w:tcMar>
          </w:tcPr>
          <w:p w14:paraId="627EC16D" w14:textId="4EDA87DD" w:rsidR="00C60D1B" w:rsidRDefault="00C60D1B" w:rsidP="00C60D1B">
            <w:r w:rsidRPr="00EB01BE">
              <w:t>PERC2</w:t>
            </w:r>
          </w:p>
        </w:tc>
        <w:tc>
          <w:tcPr>
            <w:tcW w:w="8573" w:type="dxa"/>
            <w:tcMar>
              <w:top w:w="29" w:type="dxa"/>
              <w:left w:w="29" w:type="dxa"/>
              <w:bottom w:w="29" w:type="dxa"/>
              <w:right w:w="29" w:type="dxa"/>
            </w:tcMar>
          </w:tcPr>
          <w:p w14:paraId="33CF6B29" w14:textId="309B19FB" w:rsidR="00C60D1B" w:rsidRDefault="00C60D1B" w:rsidP="00C60D1B">
            <w:r w:rsidRPr="00EB01BE">
              <w:t>Percent removal/destruction option by reducing the mass flow rate by the Fr value</w:t>
            </w:r>
          </w:p>
        </w:tc>
      </w:tr>
      <w:tr w:rsidR="00C60D1B" w14:paraId="40FFB2C6" w14:textId="77777777" w:rsidTr="00C60D1B">
        <w:trPr>
          <w:cantSplit/>
          <w:tblHeader/>
        </w:trPr>
        <w:tc>
          <w:tcPr>
            <w:tcW w:w="1507" w:type="dxa"/>
            <w:tcMar>
              <w:top w:w="29" w:type="dxa"/>
              <w:left w:w="29" w:type="dxa"/>
              <w:bottom w:w="29" w:type="dxa"/>
              <w:right w:w="29" w:type="dxa"/>
            </w:tcMar>
          </w:tcPr>
          <w:p w14:paraId="5D854548" w14:textId="49406CDA" w:rsidR="00C60D1B" w:rsidRDefault="00C60D1B" w:rsidP="00C60D1B">
            <w:r w:rsidRPr="00EB01BE">
              <w:t>RCRA</w:t>
            </w:r>
          </w:p>
        </w:tc>
        <w:tc>
          <w:tcPr>
            <w:tcW w:w="8573" w:type="dxa"/>
            <w:tcMar>
              <w:top w:w="29" w:type="dxa"/>
              <w:left w:w="29" w:type="dxa"/>
              <w:bottom w:w="29" w:type="dxa"/>
              <w:right w:w="29" w:type="dxa"/>
            </w:tcMar>
          </w:tcPr>
          <w:p w14:paraId="5CBFB13F" w14:textId="479CC9A7" w:rsidR="00C60D1B" w:rsidRDefault="00C60D1B" w:rsidP="00C60D1B">
            <w:r w:rsidRPr="00EB01BE">
              <w:t>Resource Conservation and Recovery Act (RCRA) unit option</w:t>
            </w:r>
          </w:p>
        </w:tc>
      </w:tr>
      <w:tr w:rsidR="00C60D1B" w14:paraId="369F9B6F" w14:textId="77777777" w:rsidTr="00C60D1B">
        <w:trPr>
          <w:cantSplit/>
          <w:tblHeader/>
        </w:trPr>
        <w:tc>
          <w:tcPr>
            <w:tcW w:w="1507" w:type="dxa"/>
            <w:tcMar>
              <w:top w:w="29" w:type="dxa"/>
              <w:left w:w="29" w:type="dxa"/>
              <w:bottom w:w="29" w:type="dxa"/>
              <w:right w:w="29" w:type="dxa"/>
            </w:tcMar>
          </w:tcPr>
          <w:p w14:paraId="2C7A3D8F" w14:textId="64F0D911" w:rsidR="00C60D1B" w:rsidRDefault="00C60D1B" w:rsidP="00C60D1B">
            <w:r w:rsidRPr="00EB01BE">
              <w:t>RMR</w:t>
            </w:r>
          </w:p>
        </w:tc>
        <w:tc>
          <w:tcPr>
            <w:tcW w:w="8573" w:type="dxa"/>
            <w:tcMar>
              <w:top w:w="29" w:type="dxa"/>
              <w:left w:w="29" w:type="dxa"/>
              <w:bottom w:w="29" w:type="dxa"/>
              <w:right w:w="29" w:type="dxa"/>
            </w:tcMar>
          </w:tcPr>
          <w:p w14:paraId="68985271" w14:textId="06C4535F" w:rsidR="00C60D1B" w:rsidRDefault="00C60D1B" w:rsidP="00C60D1B">
            <w:r w:rsidRPr="00EB01BE">
              <w:t>Required Mass Removal (RMR) option under § 63.138(f)</w:t>
            </w:r>
          </w:p>
        </w:tc>
      </w:tr>
      <w:tr w:rsidR="00C60D1B" w14:paraId="4BF4F12B" w14:textId="77777777" w:rsidTr="00C60D1B">
        <w:trPr>
          <w:cantSplit/>
          <w:tblHeader/>
        </w:trPr>
        <w:tc>
          <w:tcPr>
            <w:tcW w:w="1507" w:type="dxa"/>
            <w:tcMar>
              <w:top w:w="29" w:type="dxa"/>
              <w:left w:w="29" w:type="dxa"/>
              <w:bottom w:w="29" w:type="dxa"/>
              <w:right w:w="29" w:type="dxa"/>
            </w:tcMar>
          </w:tcPr>
          <w:p w14:paraId="241AB7C2" w14:textId="34BF1018" w:rsidR="00C60D1B" w:rsidRDefault="00C60D1B" w:rsidP="00C60D1B">
            <w:r w:rsidRPr="00EB01BE">
              <w:t>95RMR</w:t>
            </w:r>
          </w:p>
        </w:tc>
        <w:tc>
          <w:tcPr>
            <w:tcW w:w="8573" w:type="dxa"/>
            <w:tcMar>
              <w:top w:w="29" w:type="dxa"/>
              <w:left w:w="29" w:type="dxa"/>
              <w:bottom w:w="29" w:type="dxa"/>
              <w:right w:w="29" w:type="dxa"/>
            </w:tcMar>
          </w:tcPr>
          <w:p w14:paraId="30085D6D" w14:textId="20D9457B" w:rsidR="00C60D1B" w:rsidRDefault="00C60D1B" w:rsidP="00C60D1B">
            <w:r w:rsidRPr="00EB01BE">
              <w:t>95-percent RMR option for biological processes under § 63.138(g)</w:t>
            </w:r>
          </w:p>
        </w:tc>
      </w:tr>
    </w:tbl>
    <w:p w14:paraId="60C50CDC" w14:textId="77777777" w:rsidR="0035504B" w:rsidRPr="00BC3F92" w:rsidRDefault="0035504B" w:rsidP="00C60D1B">
      <w:pPr>
        <w:pStyle w:val="Complete"/>
        <w:spacing w:before="120"/>
      </w:pPr>
      <w:r w:rsidRPr="00BC3F92">
        <w:t>Do Not Complete “Treatment Process Design Evaluation” if “Biological Treatment Process” is “OPENBIO” or if “Wastewater Stream Treatment” is “STEAM” or “RCRA.”</w:t>
      </w:r>
    </w:p>
    <w:p w14:paraId="028B3E2D" w14:textId="77777777" w:rsidR="0035504B" w:rsidRPr="008B14C6" w:rsidRDefault="0035504B" w:rsidP="008C5956">
      <w:pPr>
        <w:pStyle w:val="StrongBold1"/>
        <w:spacing w:after="0"/>
      </w:pPr>
      <w:r w:rsidRPr="008B14C6">
        <w:t>Treatment Process Design Evaluation:</w:t>
      </w:r>
    </w:p>
    <w:p w14:paraId="3720F24C" w14:textId="68DCC2E4" w:rsidR="00C60D1B" w:rsidRDefault="0035504B" w:rsidP="00C60D1B">
      <w:pPr>
        <w:pStyle w:val="BodyText"/>
      </w:pPr>
      <w:r w:rsidRPr="00516353">
        <w:t>Enter “</w:t>
      </w:r>
      <w:r w:rsidR="00D536D5">
        <w:t>YES</w:t>
      </w:r>
      <w:r w:rsidRPr="00516353">
        <w:t>” if compliance for the treatment process will be demonstrated using design evaluation. Otherwise, enter “</w:t>
      </w:r>
      <w:r w:rsidR="004D48B5">
        <w:t>NO</w:t>
      </w:r>
      <w:r w:rsidRPr="00516353">
        <w:t>.”</w:t>
      </w:r>
      <w:r w:rsidR="00C60D1B">
        <w:br w:type="page"/>
      </w:r>
    </w:p>
    <w:p w14:paraId="5F9E0809" w14:textId="00BCA57B" w:rsidR="0035504B" w:rsidRPr="003C3B09" w:rsidRDefault="0035504B" w:rsidP="0035504B">
      <w:pPr>
        <w:pStyle w:val="Complete"/>
        <w:rPr>
          <w:szCs w:val="22"/>
        </w:rPr>
      </w:pPr>
      <w:r w:rsidRPr="003C3B09">
        <w:rPr>
          <w:szCs w:val="22"/>
        </w:rPr>
        <w:lastRenderedPageBreak/>
        <w:t>Complete “Performance Test Exemption” only if “Biological Treatment Process” is “OPENBIO,” or if “Biological Treatment Process” is “CLBIOAER”</w:t>
      </w:r>
      <w:r>
        <w:rPr>
          <w:szCs w:val="22"/>
        </w:rPr>
        <w:t xml:space="preserve"> or “CLBIOAN”</w:t>
      </w:r>
      <w:r w:rsidRPr="003C3B09">
        <w:rPr>
          <w:szCs w:val="22"/>
        </w:rPr>
        <w:t xml:space="preserve"> and “Design Evaluation” is “</w:t>
      </w:r>
      <w:r w:rsidR="004D48B5">
        <w:rPr>
          <w:szCs w:val="22"/>
        </w:rPr>
        <w:t>NO</w:t>
      </w:r>
      <w:r w:rsidRPr="003C3B09">
        <w:rPr>
          <w:szCs w:val="22"/>
        </w:rPr>
        <w:t>.”</w:t>
      </w:r>
    </w:p>
    <w:p w14:paraId="4CA72BD1" w14:textId="77777777" w:rsidR="0035504B" w:rsidRPr="0088561D" w:rsidRDefault="0035504B" w:rsidP="008C5956">
      <w:pPr>
        <w:pStyle w:val="StrongBold1"/>
        <w:spacing w:after="0"/>
      </w:pPr>
      <w:r w:rsidRPr="0088561D">
        <w:t>Performance Test Exemption:</w:t>
      </w:r>
    </w:p>
    <w:p w14:paraId="061EC3C0" w14:textId="77777777" w:rsidR="00C60D1B" w:rsidRDefault="0035504B" w:rsidP="004B28D5">
      <w:pPr>
        <w:pStyle w:val="BodyText"/>
      </w:pPr>
      <w:r w:rsidRPr="00516353">
        <w:t>Enter “</w:t>
      </w:r>
      <w:r w:rsidR="00D536D5">
        <w:t>YES</w:t>
      </w:r>
      <w:r w:rsidRPr="00516353">
        <w:t>” if the biological treatment process is exempt from performance test requirements per 40 CFR § 63.145(h)(1)(i) - (ii). Otherwise, enter “</w:t>
      </w:r>
      <w:r w:rsidR="004D48B5">
        <w:t>NO</w:t>
      </w:r>
      <w:r w:rsidRPr="00516353">
        <w:t>.”</w:t>
      </w:r>
    </w:p>
    <w:p w14:paraId="79408274" w14:textId="77777777" w:rsidR="00C65C98" w:rsidRPr="00FD2CFB" w:rsidRDefault="00C65C98" w:rsidP="00C276EA">
      <w:pPr>
        <w:pStyle w:val="Continue"/>
        <w:numPr>
          <w:ilvl w:val="0"/>
          <w:numId w:val="0"/>
        </w:numPr>
        <w:tabs>
          <w:tab w:val="clear" w:pos="547"/>
          <w:tab w:val="right" w:pos="10710"/>
        </w:tabs>
        <w:spacing w:after="0"/>
        <w:rPr>
          <w:szCs w:val="22"/>
          <w:u w:val="double"/>
        </w:rPr>
      </w:pPr>
      <w:bookmarkStart w:id="10" w:name="Table_3b"/>
      <w:r w:rsidRPr="00FD2CFB">
        <w:rPr>
          <w:szCs w:val="22"/>
          <w:u w:val="double"/>
        </w:rPr>
        <w:tab/>
      </w:r>
    </w:p>
    <w:p w14:paraId="6A2C805D" w14:textId="77D5CC99" w:rsidR="0035504B" w:rsidRPr="003C3B09" w:rsidRDefault="0035504B" w:rsidP="00C276EA">
      <w:pPr>
        <w:pStyle w:val="APDTitle"/>
        <w:spacing w:before="0"/>
      </w:pPr>
      <w:hyperlink w:anchor="Tbl3b" w:tooltip="Table 3b" w:history="1">
        <w:r w:rsidRPr="003C3B09">
          <w:rPr>
            <w:rStyle w:val="Hyperlink"/>
          </w:rPr>
          <w:t>Table 3b</w:t>
        </w:r>
        <w:bookmarkEnd w:id="10"/>
      </w:hyperlink>
      <w:r w:rsidRPr="003C3B09">
        <w:t>:</w:t>
      </w:r>
      <w:r w:rsidRPr="003C3B09">
        <w:tab/>
      </w:r>
      <w:r w:rsidRPr="00C90898">
        <w:t>Title 40 Code of Federal Regulations Part 63 (40 CFR Part 63), Subpart G:  National Emission Standards for Organic Hazardous Air Pollutants from Synthetic Organic Chemical Manufacturing Industry Wastewater</w:t>
      </w:r>
    </w:p>
    <w:p w14:paraId="48454FD8" w14:textId="77777777" w:rsidR="0035504B" w:rsidRPr="00721FCA" w:rsidRDefault="0035504B" w:rsidP="008C5956">
      <w:pPr>
        <w:pStyle w:val="StrongBold1"/>
        <w:spacing w:after="0"/>
      </w:pPr>
      <w:r w:rsidRPr="00721FCA">
        <w:t>Process ID No.:</w:t>
      </w:r>
    </w:p>
    <w:p w14:paraId="2614E611" w14:textId="77777777" w:rsidR="0035504B" w:rsidRPr="00516353" w:rsidRDefault="0035504B" w:rsidP="00793299">
      <w:pPr>
        <w:pStyle w:val="BodyText"/>
      </w:pPr>
      <w:r w:rsidRPr="00516353">
        <w:t>Enter the identification number (ID No.) for the treatment process (maximum 10 characters) as listed on Form OP-SUM (Individual Unit Summary).</w:t>
      </w:r>
    </w:p>
    <w:p w14:paraId="0ACAD06D" w14:textId="77777777" w:rsidR="0035504B" w:rsidRPr="00721FCA" w:rsidRDefault="0035504B" w:rsidP="008C5956">
      <w:pPr>
        <w:pStyle w:val="StrongBold1"/>
        <w:spacing w:after="0"/>
      </w:pPr>
      <w:r w:rsidRPr="00721FCA">
        <w:t>SOP Index No.:</w:t>
      </w:r>
    </w:p>
    <w:p w14:paraId="21AAAC8F" w14:textId="77777777" w:rsidR="0035504B" w:rsidRPr="003C3B09" w:rsidRDefault="0035504B" w:rsidP="0035504B">
      <w:pPr>
        <w:spacing w:after="120"/>
      </w:pPr>
      <w:r w:rsidRPr="00793299">
        <w:rPr>
          <w:rStyle w:val="BodyTextChar"/>
        </w:rPr>
        <w:t>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and GOP index numbers, please see the Completing FOP Applications – Additional Guidance on the TCEQ website at</w:t>
      </w:r>
      <w:r w:rsidRPr="00491F25">
        <w:rPr>
          <w:szCs w:val="22"/>
        </w:rPr>
        <w:t xml:space="preserve"> </w:t>
      </w:r>
      <w:hyperlink r:id="rId19" w:tooltip="TCEQ Title V Guidance" w:history="1">
        <w:r w:rsidRPr="00740CF5">
          <w:rPr>
            <w:rStyle w:val="Hyperlink"/>
          </w:rPr>
          <w:t>www.tceq.texas.gov/permitting/air/guidance/titlev/tv_fop_guidance.html</w:t>
        </w:r>
      </w:hyperlink>
      <w:r w:rsidRPr="00491F25">
        <w:rPr>
          <w:szCs w:val="22"/>
        </w:rPr>
        <w:t>.</w:t>
      </w:r>
    </w:p>
    <w:p w14:paraId="2BAA9DF3" w14:textId="77777777" w:rsidR="0035504B" w:rsidRPr="003C3B09" w:rsidRDefault="0035504B" w:rsidP="0035504B">
      <w:pPr>
        <w:pStyle w:val="Complete"/>
        <w:rPr>
          <w:szCs w:val="22"/>
          <w:u w:val="single"/>
        </w:rPr>
      </w:pPr>
      <w:r w:rsidRPr="003C3B09">
        <w:rPr>
          <w:szCs w:val="22"/>
        </w:rPr>
        <w:t>Complete “Combustion Process” Only if “Wastewater Stream Treatment” is “PERC1” or “PERC2.”</w:t>
      </w:r>
    </w:p>
    <w:p w14:paraId="4B7A4F5D" w14:textId="77777777" w:rsidR="0035504B" w:rsidRPr="00721FCA" w:rsidRDefault="0035504B" w:rsidP="008C5956">
      <w:pPr>
        <w:pStyle w:val="StrongBold1"/>
        <w:spacing w:after="0"/>
      </w:pPr>
      <w:r w:rsidRPr="00721FCA">
        <w:t>Combustion Process:</w:t>
      </w:r>
    </w:p>
    <w:p w14:paraId="2E4385B1" w14:textId="4B68D973" w:rsidR="0035504B" w:rsidRPr="00516353" w:rsidRDefault="0035504B" w:rsidP="00793299">
      <w:pPr>
        <w:pStyle w:val="BodyText"/>
      </w:pPr>
      <w:r w:rsidRPr="00516353">
        <w:t>Enter “</w:t>
      </w:r>
      <w:r w:rsidR="00D536D5">
        <w:t>YES</w:t>
      </w:r>
      <w:r w:rsidRPr="00516353">
        <w:t>” if a combustion process is used for treatment. Otherwise, enter “</w:t>
      </w:r>
      <w:r w:rsidR="004D48B5">
        <w:t>NO</w:t>
      </w:r>
      <w:r w:rsidRPr="00516353">
        <w:t>.”</w:t>
      </w:r>
    </w:p>
    <w:p w14:paraId="367B9345" w14:textId="77777777" w:rsidR="0035504B" w:rsidRPr="003F2AE7" w:rsidRDefault="0035504B" w:rsidP="00380C55">
      <w:pPr>
        <w:pStyle w:val="Complete"/>
      </w:pPr>
      <w:r w:rsidRPr="003F2AE7">
        <w:t>Complete “§ 63.145(e) Requirements Elected” Only if one of the following conditions is true:</w:t>
      </w:r>
    </w:p>
    <w:p w14:paraId="3DCD9369" w14:textId="6B8B4535" w:rsidR="0035504B" w:rsidRPr="00240AAC" w:rsidRDefault="0035504B" w:rsidP="004B28D5">
      <w:pPr>
        <w:pStyle w:val="ListNumber"/>
        <w:tabs>
          <w:tab w:val="clear" w:pos="360"/>
          <w:tab w:val="num" w:pos="907"/>
        </w:tabs>
        <w:ind w:left="907"/>
      </w:pPr>
      <w:r w:rsidRPr="00240AAC">
        <w:t>“Biological Treatment Processes” is “OPENBIO” or “CLBIOAER” and “Wastewater Stream Treatment” is “RMR.”</w:t>
      </w:r>
    </w:p>
    <w:p w14:paraId="129CF8B7" w14:textId="79592B67" w:rsidR="0035504B" w:rsidRPr="00240AAC" w:rsidRDefault="0035504B" w:rsidP="004B28D5">
      <w:pPr>
        <w:pStyle w:val="ListNumber"/>
        <w:tabs>
          <w:tab w:val="clear" w:pos="360"/>
          <w:tab w:val="num" w:pos="907"/>
        </w:tabs>
        <w:ind w:left="907"/>
      </w:pPr>
      <w:r w:rsidRPr="00240AAC">
        <w:t>“Biological Treatment Processes” is “CLBIOAER” and “Wastewater Stream Treatment” is “95RMR.”</w:t>
      </w:r>
    </w:p>
    <w:p w14:paraId="2AFE4898" w14:textId="77777777" w:rsidR="0035504B" w:rsidRPr="003F2AE7" w:rsidRDefault="0035504B" w:rsidP="008C5956">
      <w:pPr>
        <w:pStyle w:val="StrongBold1"/>
        <w:spacing w:after="0"/>
      </w:pPr>
      <w:r w:rsidRPr="003F2AE7">
        <w:t>§ 63.145(e) Requirements Elected:</w:t>
      </w:r>
    </w:p>
    <w:p w14:paraId="7833A6F6" w14:textId="71445ABB" w:rsidR="0035504B" w:rsidRPr="00516353" w:rsidRDefault="0035504B" w:rsidP="00793299">
      <w:pPr>
        <w:pStyle w:val="BodyText"/>
      </w:pPr>
      <w:r w:rsidRPr="00516353">
        <w:t>Enter “</w:t>
      </w:r>
      <w:r w:rsidR="00D536D5">
        <w:t>YES</w:t>
      </w:r>
      <w:r w:rsidRPr="00516353">
        <w:t>” if the testing requirements of § 63.145(e) are elected. Otherwise, enter “</w:t>
      </w:r>
      <w:r w:rsidR="004D48B5">
        <w:t>NO</w:t>
      </w:r>
      <w:r w:rsidRPr="00516353">
        <w:t>.”</w:t>
      </w:r>
    </w:p>
    <w:p w14:paraId="709930F6" w14:textId="19649AC6" w:rsidR="0035504B" w:rsidRPr="006413F6" w:rsidRDefault="0035504B" w:rsidP="0035504B">
      <w:pPr>
        <w:tabs>
          <w:tab w:val="left" w:pos="547"/>
        </w:tabs>
        <w:spacing w:after="120"/>
        <w:ind w:left="547" w:hanging="547"/>
        <w:rPr>
          <w:rStyle w:val="ContinueChar"/>
        </w:rPr>
      </w:pPr>
      <w:r w:rsidRPr="003C3B09">
        <w:t>▼</w:t>
      </w:r>
      <w:r w:rsidRPr="006413F6">
        <w:rPr>
          <w:rStyle w:val="ContinueChar"/>
        </w:rPr>
        <w:tab/>
        <w:t>Continue Only if “Biological Treatment Process” is NOT “OPENBIO” or if “Series of Processes” is “</w:t>
      </w:r>
      <w:r w:rsidR="00D536D5">
        <w:rPr>
          <w:rStyle w:val="ContinueChar"/>
        </w:rPr>
        <w:t>YES</w:t>
      </w:r>
      <w:r w:rsidRPr="006413F6">
        <w:rPr>
          <w:rStyle w:val="ContinueChar"/>
        </w:rPr>
        <w:t>.”</w:t>
      </w:r>
    </w:p>
    <w:p w14:paraId="3FF8487A" w14:textId="77777777" w:rsidR="0035504B" w:rsidRPr="003F2AE7" w:rsidRDefault="0035504B" w:rsidP="008C5956">
      <w:pPr>
        <w:pStyle w:val="StrongBold1"/>
        <w:spacing w:after="0"/>
      </w:pPr>
      <w:r w:rsidRPr="003F2AE7">
        <w:t>Vented to Control:</w:t>
      </w:r>
    </w:p>
    <w:p w14:paraId="33013495" w14:textId="6226D379" w:rsidR="0035504B" w:rsidRPr="00516353" w:rsidRDefault="0035504B" w:rsidP="00793299">
      <w:pPr>
        <w:pStyle w:val="BodyText"/>
      </w:pPr>
      <w:r w:rsidRPr="00516353">
        <w:t>Enter “</w:t>
      </w:r>
      <w:r w:rsidR="00D536D5">
        <w:t>YES</w:t>
      </w:r>
      <w:r w:rsidRPr="00516353">
        <w:t>” if emissions from the treatment process are vented to a control device. Otherwise, enter “</w:t>
      </w:r>
      <w:r w:rsidR="004D48B5">
        <w:t>NO</w:t>
      </w:r>
      <w:r w:rsidRPr="00516353">
        <w:t>.”</w:t>
      </w:r>
    </w:p>
    <w:p w14:paraId="504AFDD0" w14:textId="141FC4F7" w:rsidR="0035504B" w:rsidRPr="003F2AE7" w:rsidRDefault="0035504B" w:rsidP="00380C55">
      <w:pPr>
        <w:pStyle w:val="Complete"/>
      </w:pPr>
      <w:r w:rsidRPr="003F2AE7">
        <w:t>Complete “Fuel Gas System” Only if “Biological Treatment Process” is “CLBIOAN” and “Vented to Control” is “</w:t>
      </w:r>
      <w:r w:rsidR="004D48B5">
        <w:t>NO</w:t>
      </w:r>
      <w:r w:rsidRPr="003F2AE7">
        <w:t>.”</w:t>
      </w:r>
    </w:p>
    <w:p w14:paraId="67F7EB8D" w14:textId="77777777" w:rsidR="0035504B" w:rsidRPr="003F2AE7" w:rsidRDefault="0035504B" w:rsidP="008C5956">
      <w:pPr>
        <w:pStyle w:val="StrongBold1"/>
        <w:spacing w:after="0"/>
      </w:pPr>
      <w:r w:rsidRPr="003F2AE7">
        <w:t>Fuel Gas System:</w:t>
      </w:r>
    </w:p>
    <w:p w14:paraId="4458E56A" w14:textId="77777777" w:rsidR="00680C3B" w:rsidRDefault="0035504B" w:rsidP="00793299">
      <w:pPr>
        <w:pStyle w:val="BodyText"/>
      </w:pPr>
      <w:r w:rsidRPr="00516353">
        <w:t>Enter “</w:t>
      </w:r>
      <w:r w:rsidR="00D536D5">
        <w:t>YES</w:t>
      </w:r>
      <w:r w:rsidRPr="00516353">
        <w:t>” if the closed anaerobic biological treatment process is vented through hard</w:t>
      </w:r>
      <w:r w:rsidRPr="00516353">
        <w:noBreakHyphen/>
        <w:t>piping to a fuel gas system. Otherwise, enter “</w:t>
      </w:r>
      <w:r w:rsidR="004D48B5">
        <w:t>NO</w:t>
      </w:r>
      <w:r w:rsidRPr="00516353">
        <w:t>.”</w:t>
      </w:r>
    </w:p>
    <w:p w14:paraId="05E60EE7" w14:textId="3CB5F056" w:rsidR="0035504B" w:rsidRPr="003F2AE7" w:rsidRDefault="0035504B" w:rsidP="00380C55">
      <w:pPr>
        <w:pStyle w:val="Complete"/>
      </w:pPr>
      <w:r w:rsidRPr="003F2AE7">
        <w:t>If “Vented to Control” is “</w:t>
      </w:r>
      <w:r w:rsidR="004D48B5">
        <w:t>NO</w:t>
      </w:r>
      <w:r w:rsidRPr="003F2AE7">
        <w:t>”, go to Table 3c.</w:t>
      </w:r>
    </w:p>
    <w:p w14:paraId="65D673E8" w14:textId="77777777" w:rsidR="0035504B" w:rsidRPr="004C27B1" w:rsidRDefault="0035504B" w:rsidP="008C5956">
      <w:pPr>
        <w:pStyle w:val="StrongBold1"/>
        <w:spacing w:after="0"/>
      </w:pPr>
      <w:r w:rsidRPr="004C27B1">
        <w:t>Closed Vent System:</w:t>
      </w:r>
    </w:p>
    <w:p w14:paraId="6F2969C3" w14:textId="77777777" w:rsidR="0035504B" w:rsidRDefault="0035504B" w:rsidP="0049615F">
      <w:pPr>
        <w:pStyle w:val="BodyText"/>
      </w:pPr>
      <w:r w:rsidRPr="0049615F">
        <w:t>Select the option that describes the operation of the closed vent system.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C60D1B" w14:paraId="4A9F4A73" w14:textId="77777777" w:rsidTr="00C60D1B">
        <w:trPr>
          <w:cantSplit/>
          <w:tblHeader/>
        </w:trPr>
        <w:tc>
          <w:tcPr>
            <w:tcW w:w="1507" w:type="dxa"/>
            <w:tcMar>
              <w:top w:w="29" w:type="dxa"/>
              <w:left w:w="29" w:type="dxa"/>
              <w:bottom w:w="29" w:type="dxa"/>
              <w:right w:w="29" w:type="dxa"/>
            </w:tcMar>
          </w:tcPr>
          <w:p w14:paraId="5AD926C6" w14:textId="7D68340A" w:rsidR="00C60D1B" w:rsidRPr="00C60D1B" w:rsidRDefault="00C60D1B" w:rsidP="00C60D1B">
            <w:pPr>
              <w:rPr>
                <w:b/>
                <w:bCs/>
              </w:rPr>
            </w:pPr>
            <w:r w:rsidRPr="00C60D1B">
              <w:rPr>
                <w:b/>
                <w:bCs/>
              </w:rPr>
              <w:t>Code</w:t>
            </w:r>
          </w:p>
        </w:tc>
        <w:tc>
          <w:tcPr>
            <w:tcW w:w="8573" w:type="dxa"/>
            <w:tcMar>
              <w:top w:w="29" w:type="dxa"/>
              <w:left w:w="29" w:type="dxa"/>
              <w:bottom w:w="29" w:type="dxa"/>
              <w:right w:w="29" w:type="dxa"/>
            </w:tcMar>
          </w:tcPr>
          <w:p w14:paraId="57B15F3B" w14:textId="21A14C29" w:rsidR="00C60D1B" w:rsidRPr="00C60D1B" w:rsidRDefault="00C60D1B" w:rsidP="00C60D1B">
            <w:pPr>
              <w:rPr>
                <w:b/>
                <w:bCs/>
              </w:rPr>
            </w:pPr>
            <w:r w:rsidRPr="00C60D1B">
              <w:rPr>
                <w:b/>
                <w:bCs/>
              </w:rPr>
              <w:t>Description</w:t>
            </w:r>
          </w:p>
        </w:tc>
      </w:tr>
      <w:tr w:rsidR="00C60D1B" w14:paraId="5A0EACFC" w14:textId="77777777" w:rsidTr="00C60D1B">
        <w:trPr>
          <w:cantSplit/>
          <w:tblHeader/>
        </w:trPr>
        <w:tc>
          <w:tcPr>
            <w:tcW w:w="1507" w:type="dxa"/>
            <w:tcMar>
              <w:top w:w="29" w:type="dxa"/>
              <w:left w:w="29" w:type="dxa"/>
              <w:bottom w:w="29" w:type="dxa"/>
              <w:right w:w="29" w:type="dxa"/>
            </w:tcMar>
          </w:tcPr>
          <w:p w14:paraId="5BF80CD2" w14:textId="43F3835B" w:rsidR="00C60D1B" w:rsidRDefault="00C60D1B" w:rsidP="00C60D1B">
            <w:r w:rsidRPr="00EB5C07">
              <w:t>SUBPTG</w:t>
            </w:r>
          </w:p>
        </w:tc>
        <w:tc>
          <w:tcPr>
            <w:tcW w:w="8573" w:type="dxa"/>
            <w:tcMar>
              <w:top w:w="29" w:type="dxa"/>
              <w:left w:w="29" w:type="dxa"/>
              <w:bottom w:w="29" w:type="dxa"/>
              <w:right w:w="29" w:type="dxa"/>
            </w:tcMar>
          </w:tcPr>
          <w:p w14:paraId="5610B578" w14:textId="70031851" w:rsidR="00C60D1B" w:rsidRDefault="00C60D1B" w:rsidP="00C60D1B">
            <w:r w:rsidRPr="00EB5C07">
              <w:t>Closed vent system is not maintained under negative pressure and is subject to 40 CFR § 63.148</w:t>
            </w:r>
          </w:p>
        </w:tc>
      </w:tr>
      <w:tr w:rsidR="00C60D1B" w14:paraId="103430CE" w14:textId="77777777" w:rsidTr="00C60D1B">
        <w:trPr>
          <w:cantSplit/>
          <w:tblHeader/>
        </w:trPr>
        <w:tc>
          <w:tcPr>
            <w:tcW w:w="1507" w:type="dxa"/>
            <w:tcMar>
              <w:top w:w="29" w:type="dxa"/>
              <w:left w:w="29" w:type="dxa"/>
              <w:bottom w:w="29" w:type="dxa"/>
              <w:right w:w="29" w:type="dxa"/>
            </w:tcMar>
          </w:tcPr>
          <w:p w14:paraId="000F2B13" w14:textId="41C8C899" w:rsidR="00C60D1B" w:rsidRDefault="00C60D1B" w:rsidP="00C60D1B">
            <w:r w:rsidRPr="00EB5C07">
              <w:t>SUBPTH</w:t>
            </w:r>
          </w:p>
        </w:tc>
        <w:tc>
          <w:tcPr>
            <w:tcW w:w="8573" w:type="dxa"/>
            <w:tcMar>
              <w:top w:w="29" w:type="dxa"/>
              <w:left w:w="29" w:type="dxa"/>
              <w:bottom w:w="29" w:type="dxa"/>
              <w:right w:w="29" w:type="dxa"/>
            </w:tcMar>
          </w:tcPr>
          <w:p w14:paraId="60F41E1D" w14:textId="4EC46215" w:rsidR="00C60D1B" w:rsidRDefault="00C60D1B" w:rsidP="00C60D1B">
            <w:r w:rsidRPr="00EB5C07">
              <w:t>Closed vent system is not maintained under negative pressure and is subject to 40 CFR § 63.172</w:t>
            </w:r>
          </w:p>
        </w:tc>
      </w:tr>
    </w:tbl>
    <w:p w14:paraId="64251C4E" w14:textId="77777777" w:rsidR="00C60D1B" w:rsidRDefault="00C60D1B">
      <w:pPr>
        <w:spacing w:before="-1" w:after="-1"/>
        <w:rPr>
          <w:rFonts w:eastAsiaTheme="minorHAnsi" w:cstheme="minorBidi"/>
          <w:b/>
          <w:szCs w:val="24"/>
        </w:rPr>
      </w:pPr>
      <w:r>
        <w:br w:type="page"/>
      </w:r>
    </w:p>
    <w:p w14:paraId="3F237F09" w14:textId="6C0DAFFB" w:rsidR="0035504B" w:rsidRPr="004C27B1" w:rsidRDefault="0035504B" w:rsidP="00C60D1B">
      <w:pPr>
        <w:pStyle w:val="StrongBold1"/>
        <w:spacing w:before="120" w:after="0"/>
      </w:pPr>
      <w:r w:rsidRPr="004C27B1">
        <w:lastRenderedPageBreak/>
        <w:t>By-Pass Lines:</w:t>
      </w:r>
    </w:p>
    <w:p w14:paraId="4FCD4AB8" w14:textId="77777777" w:rsidR="0035504B" w:rsidRDefault="0035504B" w:rsidP="0049615F">
      <w:pPr>
        <w:pStyle w:val="BodyText"/>
      </w:pPr>
      <w:r w:rsidRPr="0049615F">
        <w:t>Select the option that describes by-pass lines on the closed vent system.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C60D1B" w14:paraId="1C629C88" w14:textId="77777777" w:rsidTr="00C60D1B">
        <w:trPr>
          <w:cantSplit/>
          <w:tblHeader/>
        </w:trPr>
        <w:tc>
          <w:tcPr>
            <w:tcW w:w="1507" w:type="dxa"/>
            <w:tcMar>
              <w:top w:w="29" w:type="dxa"/>
              <w:left w:w="29" w:type="dxa"/>
              <w:bottom w:w="29" w:type="dxa"/>
              <w:right w:w="29" w:type="dxa"/>
            </w:tcMar>
          </w:tcPr>
          <w:p w14:paraId="42408233" w14:textId="45141A36" w:rsidR="00C60D1B" w:rsidRPr="00C60D1B" w:rsidRDefault="00C60D1B" w:rsidP="00C60D1B">
            <w:pPr>
              <w:rPr>
                <w:b/>
                <w:bCs/>
              </w:rPr>
            </w:pPr>
            <w:r w:rsidRPr="00C60D1B">
              <w:rPr>
                <w:b/>
                <w:bCs/>
              </w:rPr>
              <w:t>Code</w:t>
            </w:r>
          </w:p>
        </w:tc>
        <w:tc>
          <w:tcPr>
            <w:tcW w:w="8573" w:type="dxa"/>
            <w:tcMar>
              <w:top w:w="29" w:type="dxa"/>
              <w:left w:w="29" w:type="dxa"/>
              <w:bottom w:w="29" w:type="dxa"/>
              <w:right w:w="29" w:type="dxa"/>
            </w:tcMar>
          </w:tcPr>
          <w:p w14:paraId="3FCFA7BC" w14:textId="2F3E6375" w:rsidR="00C60D1B" w:rsidRPr="00C60D1B" w:rsidRDefault="00C60D1B" w:rsidP="00C60D1B">
            <w:pPr>
              <w:rPr>
                <w:b/>
                <w:bCs/>
              </w:rPr>
            </w:pPr>
            <w:r w:rsidRPr="00C60D1B">
              <w:rPr>
                <w:b/>
                <w:bCs/>
              </w:rPr>
              <w:t>Description</w:t>
            </w:r>
          </w:p>
        </w:tc>
      </w:tr>
      <w:tr w:rsidR="00C60D1B" w14:paraId="175CE187" w14:textId="77777777" w:rsidTr="00C60D1B">
        <w:trPr>
          <w:cantSplit/>
          <w:tblHeader/>
        </w:trPr>
        <w:tc>
          <w:tcPr>
            <w:tcW w:w="1507" w:type="dxa"/>
            <w:tcMar>
              <w:top w:w="29" w:type="dxa"/>
              <w:left w:w="29" w:type="dxa"/>
              <w:bottom w:w="29" w:type="dxa"/>
              <w:right w:w="29" w:type="dxa"/>
            </w:tcMar>
          </w:tcPr>
          <w:p w14:paraId="0E1BE0F4" w14:textId="077A512E" w:rsidR="00C60D1B" w:rsidRDefault="00C60D1B" w:rsidP="00C60D1B">
            <w:r w:rsidRPr="002B5974">
              <w:t>NONE</w:t>
            </w:r>
          </w:p>
        </w:tc>
        <w:tc>
          <w:tcPr>
            <w:tcW w:w="8573" w:type="dxa"/>
            <w:tcMar>
              <w:top w:w="29" w:type="dxa"/>
              <w:left w:w="29" w:type="dxa"/>
              <w:bottom w:w="29" w:type="dxa"/>
              <w:right w:w="29" w:type="dxa"/>
            </w:tcMar>
          </w:tcPr>
          <w:p w14:paraId="5E91B86C" w14:textId="7A8904BC" w:rsidR="00C60D1B" w:rsidRDefault="00C60D1B" w:rsidP="00C60D1B">
            <w:r w:rsidRPr="002B5974">
              <w:t>No by-pass lines</w:t>
            </w:r>
          </w:p>
        </w:tc>
      </w:tr>
      <w:tr w:rsidR="00C60D1B" w14:paraId="55475A30" w14:textId="77777777" w:rsidTr="00C60D1B">
        <w:trPr>
          <w:cantSplit/>
          <w:tblHeader/>
        </w:trPr>
        <w:tc>
          <w:tcPr>
            <w:tcW w:w="1507" w:type="dxa"/>
            <w:tcMar>
              <w:top w:w="29" w:type="dxa"/>
              <w:left w:w="29" w:type="dxa"/>
              <w:bottom w:w="29" w:type="dxa"/>
              <w:right w:w="29" w:type="dxa"/>
            </w:tcMar>
          </w:tcPr>
          <w:p w14:paraId="6144A6CC" w14:textId="758794E2" w:rsidR="00C60D1B" w:rsidRDefault="00C60D1B" w:rsidP="00C60D1B">
            <w:r w:rsidRPr="002B5974">
              <w:t>FLOWIND</w:t>
            </w:r>
          </w:p>
        </w:tc>
        <w:tc>
          <w:tcPr>
            <w:tcW w:w="8573" w:type="dxa"/>
            <w:tcMar>
              <w:top w:w="29" w:type="dxa"/>
              <w:left w:w="29" w:type="dxa"/>
              <w:bottom w:w="29" w:type="dxa"/>
              <w:right w:w="29" w:type="dxa"/>
            </w:tcMar>
          </w:tcPr>
          <w:p w14:paraId="21BFC723" w14:textId="6D679437" w:rsidR="00C60D1B" w:rsidRDefault="00C60D1B" w:rsidP="00C60D1B">
            <w:r w:rsidRPr="002B5974">
              <w:t>By-pass lines are monitored by flow indicators</w:t>
            </w:r>
          </w:p>
        </w:tc>
      </w:tr>
      <w:tr w:rsidR="00C60D1B" w14:paraId="601FF407" w14:textId="77777777" w:rsidTr="00C60D1B">
        <w:trPr>
          <w:cantSplit/>
          <w:tblHeader/>
        </w:trPr>
        <w:tc>
          <w:tcPr>
            <w:tcW w:w="1507" w:type="dxa"/>
            <w:tcMar>
              <w:top w:w="29" w:type="dxa"/>
              <w:left w:w="29" w:type="dxa"/>
              <w:bottom w:w="29" w:type="dxa"/>
              <w:right w:w="29" w:type="dxa"/>
            </w:tcMar>
          </w:tcPr>
          <w:p w14:paraId="2D5BC06D" w14:textId="39ADF466" w:rsidR="00C60D1B" w:rsidRDefault="00C60D1B" w:rsidP="00C60D1B">
            <w:r w:rsidRPr="002B5974">
              <w:t>CARSEAL</w:t>
            </w:r>
          </w:p>
        </w:tc>
        <w:tc>
          <w:tcPr>
            <w:tcW w:w="8573" w:type="dxa"/>
            <w:tcMar>
              <w:top w:w="29" w:type="dxa"/>
              <w:left w:w="29" w:type="dxa"/>
              <w:bottom w:w="29" w:type="dxa"/>
              <w:right w:w="29" w:type="dxa"/>
            </w:tcMar>
          </w:tcPr>
          <w:p w14:paraId="33F1D909" w14:textId="6185AE9D" w:rsidR="00C60D1B" w:rsidRDefault="00C60D1B" w:rsidP="00C60D1B">
            <w:r w:rsidRPr="002B5974">
              <w:t>By-pass line valves are secured in the closed position with a car-seal or lock-and-key configuration</w:t>
            </w:r>
          </w:p>
        </w:tc>
      </w:tr>
    </w:tbl>
    <w:p w14:paraId="30018326" w14:textId="77777777" w:rsidR="0035504B" w:rsidRPr="004C27B1" w:rsidRDefault="0035504B" w:rsidP="00C60D1B">
      <w:pPr>
        <w:pStyle w:val="StrongBold1"/>
        <w:spacing w:before="120" w:after="0"/>
      </w:pPr>
      <w:r w:rsidRPr="004C27B1">
        <w:t>Combination of Control Devices:</w:t>
      </w:r>
    </w:p>
    <w:p w14:paraId="45111981" w14:textId="3A26576E" w:rsidR="0035504B" w:rsidRPr="0049615F" w:rsidRDefault="0035504B" w:rsidP="0049615F">
      <w:pPr>
        <w:pStyle w:val="BodyText"/>
      </w:pPr>
      <w:r w:rsidRPr="0049615F">
        <w:t>Enter “</w:t>
      </w:r>
      <w:r w:rsidR="00D536D5">
        <w:t>YES</w:t>
      </w:r>
      <w:r w:rsidRPr="0049615F">
        <w:t>” if the vent stream is treated using a combination of control devices. Otherwise, enter “</w:t>
      </w:r>
      <w:r w:rsidR="004D48B5">
        <w:t>NO</w:t>
      </w:r>
      <w:r w:rsidRPr="0049615F">
        <w:t>.”</w:t>
      </w:r>
    </w:p>
    <w:p w14:paraId="3C0C3564" w14:textId="2CAD3254" w:rsidR="0035504B" w:rsidRPr="001C4885" w:rsidRDefault="0035504B" w:rsidP="006C4214">
      <w:pPr>
        <w:pStyle w:val="BodyTextItalics"/>
      </w:pPr>
      <w:r w:rsidRPr="001C4885">
        <w:t>If the response to “Combination of Control Devices” is “</w:t>
      </w:r>
      <w:r w:rsidR="00D536D5">
        <w:t>YES</w:t>
      </w:r>
      <w:r w:rsidRPr="001C4885">
        <w:t>,” complete one additional row on the form for each additional control device. Each row must have a unique SOP Index No.</w:t>
      </w:r>
    </w:p>
    <w:p w14:paraId="3B691AC4" w14:textId="77777777" w:rsidR="0035504B" w:rsidRPr="004C27B1" w:rsidRDefault="0035504B" w:rsidP="008C5956">
      <w:pPr>
        <w:pStyle w:val="StrongBold1"/>
        <w:spacing w:after="0"/>
      </w:pPr>
      <w:r w:rsidRPr="004C27B1">
        <w:t>Control Device Type:</w:t>
      </w:r>
    </w:p>
    <w:p w14:paraId="4A349816" w14:textId="77777777" w:rsidR="0035504B" w:rsidRDefault="0035504B" w:rsidP="0049615F">
      <w:pPr>
        <w:pStyle w:val="BodyText"/>
      </w:pPr>
      <w:r w:rsidRPr="0049615F">
        <w:t>Select one of the following options that describe the control device used to treat the hazardous air pollutants (HAPs) in the vent stream(s).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C60D1B" w14:paraId="5FB2EC95" w14:textId="77777777" w:rsidTr="00AB7CFE">
        <w:trPr>
          <w:cantSplit/>
          <w:tblHeader/>
        </w:trPr>
        <w:tc>
          <w:tcPr>
            <w:tcW w:w="1507" w:type="dxa"/>
            <w:tcMar>
              <w:top w:w="29" w:type="dxa"/>
              <w:left w:w="29" w:type="dxa"/>
              <w:bottom w:w="29" w:type="dxa"/>
              <w:right w:w="29" w:type="dxa"/>
            </w:tcMar>
          </w:tcPr>
          <w:p w14:paraId="12D35725" w14:textId="04D29150" w:rsidR="00C60D1B" w:rsidRPr="00C60D1B" w:rsidRDefault="00C60D1B" w:rsidP="00C60D1B">
            <w:pPr>
              <w:rPr>
                <w:b/>
                <w:bCs/>
              </w:rPr>
            </w:pPr>
            <w:r w:rsidRPr="00C60D1B">
              <w:rPr>
                <w:b/>
                <w:bCs/>
              </w:rPr>
              <w:t>Code</w:t>
            </w:r>
          </w:p>
        </w:tc>
        <w:tc>
          <w:tcPr>
            <w:tcW w:w="8573" w:type="dxa"/>
            <w:tcMar>
              <w:top w:w="29" w:type="dxa"/>
              <w:left w:w="29" w:type="dxa"/>
              <w:bottom w:w="29" w:type="dxa"/>
              <w:right w:w="29" w:type="dxa"/>
            </w:tcMar>
          </w:tcPr>
          <w:p w14:paraId="50C2E408" w14:textId="1D1D5A65" w:rsidR="00C60D1B" w:rsidRPr="00C60D1B" w:rsidRDefault="00C60D1B" w:rsidP="00C60D1B">
            <w:pPr>
              <w:rPr>
                <w:b/>
                <w:bCs/>
              </w:rPr>
            </w:pPr>
            <w:r w:rsidRPr="00C60D1B">
              <w:rPr>
                <w:b/>
                <w:bCs/>
              </w:rPr>
              <w:t>Description</w:t>
            </w:r>
          </w:p>
        </w:tc>
      </w:tr>
      <w:tr w:rsidR="00C60D1B" w14:paraId="2EC75772" w14:textId="77777777" w:rsidTr="00AB7CFE">
        <w:trPr>
          <w:cantSplit/>
          <w:tblHeader/>
        </w:trPr>
        <w:tc>
          <w:tcPr>
            <w:tcW w:w="1507" w:type="dxa"/>
            <w:tcMar>
              <w:top w:w="29" w:type="dxa"/>
              <w:left w:w="29" w:type="dxa"/>
              <w:bottom w:w="29" w:type="dxa"/>
              <w:right w:w="29" w:type="dxa"/>
            </w:tcMar>
          </w:tcPr>
          <w:p w14:paraId="6E2AFC9F" w14:textId="0A218E3D" w:rsidR="00C60D1B" w:rsidRDefault="00C60D1B" w:rsidP="00C60D1B">
            <w:r w:rsidRPr="001E1FA1">
              <w:t>FLARE</w:t>
            </w:r>
          </w:p>
        </w:tc>
        <w:tc>
          <w:tcPr>
            <w:tcW w:w="8573" w:type="dxa"/>
            <w:tcMar>
              <w:top w:w="29" w:type="dxa"/>
              <w:left w:w="29" w:type="dxa"/>
              <w:bottom w:w="29" w:type="dxa"/>
              <w:right w:w="29" w:type="dxa"/>
            </w:tcMar>
          </w:tcPr>
          <w:p w14:paraId="022A6091" w14:textId="445A80D1" w:rsidR="00C60D1B" w:rsidRDefault="00C60D1B" w:rsidP="00C60D1B">
            <w:r w:rsidRPr="001E1FA1">
              <w:t>Flare</w:t>
            </w:r>
          </w:p>
        </w:tc>
      </w:tr>
      <w:tr w:rsidR="00C60D1B" w14:paraId="4FAE8BCD" w14:textId="77777777" w:rsidTr="00AB7CFE">
        <w:trPr>
          <w:cantSplit/>
          <w:tblHeader/>
        </w:trPr>
        <w:tc>
          <w:tcPr>
            <w:tcW w:w="1507" w:type="dxa"/>
            <w:tcMar>
              <w:top w:w="29" w:type="dxa"/>
              <w:left w:w="29" w:type="dxa"/>
              <w:bottom w:w="29" w:type="dxa"/>
              <w:right w:w="29" w:type="dxa"/>
            </w:tcMar>
          </w:tcPr>
          <w:p w14:paraId="30726FCF" w14:textId="5F0CB6C7" w:rsidR="00C60D1B" w:rsidRDefault="00C60D1B" w:rsidP="00C60D1B">
            <w:r w:rsidRPr="001E1FA1">
              <w:t>BPH-44+</w:t>
            </w:r>
          </w:p>
        </w:tc>
        <w:tc>
          <w:tcPr>
            <w:tcW w:w="8573" w:type="dxa"/>
            <w:tcMar>
              <w:top w:w="29" w:type="dxa"/>
              <w:left w:w="29" w:type="dxa"/>
              <w:bottom w:w="29" w:type="dxa"/>
              <w:right w:w="29" w:type="dxa"/>
            </w:tcMar>
          </w:tcPr>
          <w:p w14:paraId="313815F1" w14:textId="05CCDCDE" w:rsidR="00C60D1B" w:rsidRDefault="00C60D1B" w:rsidP="00C60D1B">
            <w:r w:rsidRPr="001E1FA1">
              <w:t>Boiler or process heater with a design heat input capacity greater than or equal to 44 MW</w:t>
            </w:r>
          </w:p>
        </w:tc>
      </w:tr>
      <w:tr w:rsidR="00C60D1B" w14:paraId="6BFBB390" w14:textId="77777777" w:rsidTr="00AB7CFE">
        <w:trPr>
          <w:cantSplit/>
          <w:tblHeader/>
        </w:trPr>
        <w:tc>
          <w:tcPr>
            <w:tcW w:w="1507" w:type="dxa"/>
            <w:tcMar>
              <w:top w:w="29" w:type="dxa"/>
              <w:left w:w="29" w:type="dxa"/>
              <w:bottom w:w="29" w:type="dxa"/>
              <w:right w:w="29" w:type="dxa"/>
            </w:tcMar>
          </w:tcPr>
          <w:p w14:paraId="76361BB9" w14:textId="1F41EBB2" w:rsidR="00C60D1B" w:rsidRDefault="00C60D1B" w:rsidP="00C60D1B">
            <w:r w:rsidRPr="001E1FA1">
              <w:t>BPH-VNT</w:t>
            </w:r>
          </w:p>
        </w:tc>
        <w:tc>
          <w:tcPr>
            <w:tcW w:w="8573" w:type="dxa"/>
            <w:tcMar>
              <w:top w:w="29" w:type="dxa"/>
              <w:left w:w="29" w:type="dxa"/>
              <w:bottom w:w="29" w:type="dxa"/>
              <w:right w:w="29" w:type="dxa"/>
            </w:tcMar>
          </w:tcPr>
          <w:p w14:paraId="14D289C3" w14:textId="3EFBC43C" w:rsidR="00C60D1B" w:rsidRDefault="00C60D1B" w:rsidP="00C60D1B">
            <w:r w:rsidRPr="001E1FA1">
              <w:t>Boiler or process heater into which the emission stream is introduced with primary fuel</w:t>
            </w:r>
          </w:p>
        </w:tc>
      </w:tr>
      <w:tr w:rsidR="00C60D1B" w14:paraId="69536043" w14:textId="77777777" w:rsidTr="00AB7CFE">
        <w:trPr>
          <w:cantSplit/>
          <w:tblHeader/>
        </w:trPr>
        <w:tc>
          <w:tcPr>
            <w:tcW w:w="1507" w:type="dxa"/>
            <w:tcMar>
              <w:top w:w="29" w:type="dxa"/>
              <w:left w:w="29" w:type="dxa"/>
              <w:bottom w:w="29" w:type="dxa"/>
              <w:right w:w="29" w:type="dxa"/>
            </w:tcMar>
          </w:tcPr>
          <w:p w14:paraId="32247E38" w14:textId="5BA410F4" w:rsidR="00C60D1B" w:rsidRDefault="00C60D1B" w:rsidP="00C60D1B">
            <w:r w:rsidRPr="001E1FA1">
              <w:t>BPH-HAZ</w:t>
            </w:r>
          </w:p>
        </w:tc>
        <w:tc>
          <w:tcPr>
            <w:tcW w:w="8573" w:type="dxa"/>
            <w:tcMar>
              <w:top w:w="29" w:type="dxa"/>
              <w:left w:w="29" w:type="dxa"/>
              <w:bottom w:w="29" w:type="dxa"/>
              <w:right w:w="29" w:type="dxa"/>
            </w:tcMar>
          </w:tcPr>
          <w:p w14:paraId="3D0AFB31" w14:textId="402B54B4" w:rsidR="00C60D1B" w:rsidRDefault="00C60D1B" w:rsidP="00C60D1B">
            <w:r w:rsidRPr="001E1FA1">
              <w:t>Boiler or process heater burning hazardous waste</w:t>
            </w:r>
          </w:p>
        </w:tc>
      </w:tr>
      <w:tr w:rsidR="00C60D1B" w14:paraId="4EFCADCA" w14:textId="77777777" w:rsidTr="00AB7CFE">
        <w:trPr>
          <w:cantSplit/>
          <w:tblHeader/>
        </w:trPr>
        <w:tc>
          <w:tcPr>
            <w:tcW w:w="1507" w:type="dxa"/>
            <w:tcMar>
              <w:top w:w="29" w:type="dxa"/>
              <w:left w:w="29" w:type="dxa"/>
              <w:bottom w:w="29" w:type="dxa"/>
              <w:right w:w="29" w:type="dxa"/>
            </w:tcMar>
          </w:tcPr>
          <w:p w14:paraId="3EA0E5E6" w14:textId="595D6517" w:rsidR="00C60D1B" w:rsidRDefault="00C60D1B" w:rsidP="00C60D1B">
            <w:r w:rsidRPr="001E1FA1">
              <w:t>HAZINC</w:t>
            </w:r>
          </w:p>
        </w:tc>
        <w:tc>
          <w:tcPr>
            <w:tcW w:w="8573" w:type="dxa"/>
            <w:tcMar>
              <w:top w:w="29" w:type="dxa"/>
              <w:left w:w="29" w:type="dxa"/>
              <w:bottom w:w="29" w:type="dxa"/>
              <w:right w:w="29" w:type="dxa"/>
            </w:tcMar>
          </w:tcPr>
          <w:p w14:paraId="3DA07030" w14:textId="6EFC0C2D" w:rsidR="00C60D1B" w:rsidRDefault="00C60D1B" w:rsidP="00C60D1B">
            <w:r w:rsidRPr="001E1FA1">
              <w:t>Hazardous waste incinerator</w:t>
            </w:r>
          </w:p>
        </w:tc>
      </w:tr>
      <w:tr w:rsidR="00C60D1B" w14:paraId="35C9FAD1" w14:textId="77777777" w:rsidTr="00AB7CFE">
        <w:trPr>
          <w:cantSplit/>
          <w:tblHeader/>
        </w:trPr>
        <w:tc>
          <w:tcPr>
            <w:tcW w:w="1507" w:type="dxa"/>
            <w:tcMar>
              <w:top w:w="29" w:type="dxa"/>
              <w:left w:w="29" w:type="dxa"/>
              <w:bottom w:w="29" w:type="dxa"/>
              <w:right w:w="29" w:type="dxa"/>
            </w:tcMar>
          </w:tcPr>
          <w:p w14:paraId="0546FAC1" w14:textId="566C1EF8" w:rsidR="00C60D1B" w:rsidRDefault="00C60D1B" w:rsidP="00C60D1B">
            <w:r w:rsidRPr="001E1FA1">
              <w:t>VAPTH</w:t>
            </w:r>
          </w:p>
        </w:tc>
        <w:tc>
          <w:tcPr>
            <w:tcW w:w="8573" w:type="dxa"/>
            <w:tcMar>
              <w:top w:w="29" w:type="dxa"/>
              <w:left w:w="29" w:type="dxa"/>
              <w:bottom w:w="29" w:type="dxa"/>
              <w:right w:w="29" w:type="dxa"/>
            </w:tcMar>
          </w:tcPr>
          <w:p w14:paraId="0F0E61C8" w14:textId="0CECFD6B" w:rsidR="00C60D1B" w:rsidRDefault="00C60D1B" w:rsidP="00C60D1B">
            <w:r w:rsidRPr="001E1FA1">
              <w:t>Thermal vapor incinerator</w:t>
            </w:r>
          </w:p>
        </w:tc>
      </w:tr>
      <w:tr w:rsidR="00C60D1B" w14:paraId="6AA1491D" w14:textId="77777777" w:rsidTr="00AB7CFE">
        <w:trPr>
          <w:cantSplit/>
          <w:tblHeader/>
        </w:trPr>
        <w:tc>
          <w:tcPr>
            <w:tcW w:w="1507" w:type="dxa"/>
            <w:tcMar>
              <w:top w:w="29" w:type="dxa"/>
              <w:left w:w="29" w:type="dxa"/>
              <w:bottom w:w="29" w:type="dxa"/>
              <w:right w:w="29" w:type="dxa"/>
            </w:tcMar>
          </w:tcPr>
          <w:p w14:paraId="20A7F081" w14:textId="7AC2A5DE" w:rsidR="00C60D1B" w:rsidRDefault="00C60D1B" w:rsidP="00C60D1B">
            <w:r w:rsidRPr="001E1FA1">
              <w:t>VAPCAT</w:t>
            </w:r>
          </w:p>
        </w:tc>
        <w:tc>
          <w:tcPr>
            <w:tcW w:w="8573" w:type="dxa"/>
            <w:tcMar>
              <w:top w:w="29" w:type="dxa"/>
              <w:left w:w="29" w:type="dxa"/>
              <w:bottom w:w="29" w:type="dxa"/>
              <w:right w:w="29" w:type="dxa"/>
            </w:tcMar>
          </w:tcPr>
          <w:p w14:paraId="65C250C3" w14:textId="1862381A" w:rsidR="00C60D1B" w:rsidRDefault="00C60D1B" w:rsidP="00C60D1B">
            <w:r w:rsidRPr="001E1FA1">
              <w:t>Catalytic vapor incinerator</w:t>
            </w:r>
          </w:p>
        </w:tc>
      </w:tr>
      <w:tr w:rsidR="00C60D1B" w14:paraId="27C19105" w14:textId="77777777" w:rsidTr="00AB7CFE">
        <w:trPr>
          <w:cantSplit/>
          <w:tblHeader/>
        </w:trPr>
        <w:tc>
          <w:tcPr>
            <w:tcW w:w="1507" w:type="dxa"/>
            <w:tcMar>
              <w:top w:w="29" w:type="dxa"/>
              <w:left w:w="29" w:type="dxa"/>
              <w:bottom w:w="29" w:type="dxa"/>
              <w:right w:w="29" w:type="dxa"/>
            </w:tcMar>
          </w:tcPr>
          <w:p w14:paraId="487EDC8A" w14:textId="0B0EFA11" w:rsidR="00C60D1B" w:rsidRDefault="00C60D1B" w:rsidP="00C60D1B">
            <w:r w:rsidRPr="001E1FA1">
              <w:t>OTHBPH</w:t>
            </w:r>
          </w:p>
        </w:tc>
        <w:tc>
          <w:tcPr>
            <w:tcW w:w="8573" w:type="dxa"/>
            <w:tcMar>
              <w:top w:w="29" w:type="dxa"/>
              <w:left w:w="29" w:type="dxa"/>
              <w:bottom w:w="29" w:type="dxa"/>
              <w:right w:w="29" w:type="dxa"/>
            </w:tcMar>
          </w:tcPr>
          <w:p w14:paraId="45DF6F67" w14:textId="589C0FA1" w:rsidR="00C60D1B" w:rsidRDefault="00C60D1B" w:rsidP="00C60D1B">
            <w:r w:rsidRPr="001E1FA1">
              <w:t>Boiler or process heater not described above</w:t>
            </w:r>
          </w:p>
        </w:tc>
      </w:tr>
      <w:tr w:rsidR="00C60D1B" w14:paraId="52B7DA79" w14:textId="77777777" w:rsidTr="00AB7CFE">
        <w:trPr>
          <w:cantSplit/>
          <w:tblHeader/>
        </w:trPr>
        <w:tc>
          <w:tcPr>
            <w:tcW w:w="1507" w:type="dxa"/>
            <w:tcMar>
              <w:top w:w="29" w:type="dxa"/>
              <w:left w:w="29" w:type="dxa"/>
              <w:bottom w:w="29" w:type="dxa"/>
              <w:right w:w="29" w:type="dxa"/>
            </w:tcMar>
          </w:tcPr>
          <w:p w14:paraId="47E5350C" w14:textId="761068D4" w:rsidR="00C60D1B" w:rsidRDefault="00C60D1B" w:rsidP="00C60D1B">
            <w:r w:rsidRPr="001E1FA1">
              <w:t>OTHENC</w:t>
            </w:r>
          </w:p>
        </w:tc>
        <w:tc>
          <w:tcPr>
            <w:tcW w:w="8573" w:type="dxa"/>
            <w:tcMar>
              <w:top w:w="29" w:type="dxa"/>
              <w:left w:w="29" w:type="dxa"/>
              <w:bottom w:w="29" w:type="dxa"/>
              <w:right w:w="29" w:type="dxa"/>
            </w:tcMar>
          </w:tcPr>
          <w:p w14:paraId="3F30EB18" w14:textId="6E9288F2" w:rsidR="00C60D1B" w:rsidRDefault="00C60D1B" w:rsidP="00C60D1B">
            <w:r w:rsidRPr="001E1FA1">
              <w:t>Other enclosed combustion device</w:t>
            </w:r>
          </w:p>
        </w:tc>
      </w:tr>
      <w:tr w:rsidR="00C60D1B" w14:paraId="04D25387" w14:textId="77777777" w:rsidTr="00AB7CFE">
        <w:trPr>
          <w:cantSplit/>
          <w:tblHeader/>
        </w:trPr>
        <w:tc>
          <w:tcPr>
            <w:tcW w:w="1507" w:type="dxa"/>
            <w:tcMar>
              <w:top w:w="29" w:type="dxa"/>
              <w:left w:w="29" w:type="dxa"/>
              <w:bottom w:w="29" w:type="dxa"/>
              <w:right w:w="29" w:type="dxa"/>
            </w:tcMar>
          </w:tcPr>
          <w:p w14:paraId="72453D3B" w14:textId="069C968A" w:rsidR="00C60D1B" w:rsidRDefault="00C60D1B" w:rsidP="00C60D1B">
            <w:r w:rsidRPr="001E1FA1">
              <w:t>CADS</w:t>
            </w:r>
          </w:p>
        </w:tc>
        <w:tc>
          <w:tcPr>
            <w:tcW w:w="8573" w:type="dxa"/>
            <w:tcMar>
              <w:top w:w="29" w:type="dxa"/>
              <w:left w:w="29" w:type="dxa"/>
              <w:bottom w:w="29" w:type="dxa"/>
              <w:right w:w="29" w:type="dxa"/>
            </w:tcMar>
          </w:tcPr>
          <w:p w14:paraId="654AE223" w14:textId="4047F1E4" w:rsidR="00C60D1B" w:rsidRDefault="00C60D1B" w:rsidP="00C60D1B">
            <w:r w:rsidRPr="001E1FA1">
              <w:t>Carbon adsorber</w:t>
            </w:r>
          </w:p>
        </w:tc>
      </w:tr>
      <w:tr w:rsidR="00C60D1B" w14:paraId="23FB0198" w14:textId="77777777" w:rsidTr="00AB7CFE">
        <w:trPr>
          <w:cantSplit/>
          <w:tblHeader/>
        </w:trPr>
        <w:tc>
          <w:tcPr>
            <w:tcW w:w="1507" w:type="dxa"/>
            <w:tcMar>
              <w:top w:w="29" w:type="dxa"/>
              <w:left w:w="29" w:type="dxa"/>
              <w:bottom w:w="29" w:type="dxa"/>
              <w:right w:w="29" w:type="dxa"/>
            </w:tcMar>
          </w:tcPr>
          <w:p w14:paraId="13DB0A5B" w14:textId="231795CA" w:rsidR="00C60D1B" w:rsidRDefault="00C60D1B" w:rsidP="00C60D1B">
            <w:r w:rsidRPr="001E1FA1">
              <w:t>COND</w:t>
            </w:r>
          </w:p>
        </w:tc>
        <w:tc>
          <w:tcPr>
            <w:tcW w:w="8573" w:type="dxa"/>
            <w:tcMar>
              <w:top w:w="29" w:type="dxa"/>
              <w:left w:w="29" w:type="dxa"/>
              <w:bottom w:w="29" w:type="dxa"/>
              <w:right w:w="29" w:type="dxa"/>
            </w:tcMar>
          </w:tcPr>
          <w:p w14:paraId="55291442" w14:textId="5ADA37AE" w:rsidR="00C60D1B" w:rsidRDefault="00C60D1B" w:rsidP="00C60D1B">
            <w:r w:rsidRPr="001E1FA1">
              <w:t>Condenser</w:t>
            </w:r>
          </w:p>
        </w:tc>
      </w:tr>
      <w:tr w:rsidR="00C60D1B" w14:paraId="527A2A8E" w14:textId="77777777" w:rsidTr="00AB7CFE">
        <w:trPr>
          <w:cantSplit/>
          <w:tblHeader/>
        </w:trPr>
        <w:tc>
          <w:tcPr>
            <w:tcW w:w="1507" w:type="dxa"/>
            <w:tcMar>
              <w:top w:w="29" w:type="dxa"/>
              <w:left w:w="29" w:type="dxa"/>
              <w:bottom w:w="29" w:type="dxa"/>
              <w:right w:w="29" w:type="dxa"/>
            </w:tcMar>
          </w:tcPr>
          <w:p w14:paraId="64DD9C39" w14:textId="0096EB20" w:rsidR="00C60D1B" w:rsidRDefault="00C60D1B" w:rsidP="00C60D1B">
            <w:r w:rsidRPr="001E1FA1">
              <w:t>SCRUB</w:t>
            </w:r>
          </w:p>
        </w:tc>
        <w:tc>
          <w:tcPr>
            <w:tcW w:w="8573" w:type="dxa"/>
            <w:tcMar>
              <w:top w:w="29" w:type="dxa"/>
              <w:left w:w="29" w:type="dxa"/>
              <w:bottom w:w="29" w:type="dxa"/>
              <w:right w:w="29" w:type="dxa"/>
            </w:tcMar>
          </w:tcPr>
          <w:p w14:paraId="24BF1AF7" w14:textId="38C6E718" w:rsidR="00C60D1B" w:rsidRDefault="00C60D1B" w:rsidP="00C60D1B">
            <w:r w:rsidRPr="001E1FA1">
              <w:t>Scrubber</w:t>
            </w:r>
          </w:p>
        </w:tc>
      </w:tr>
      <w:tr w:rsidR="00C60D1B" w14:paraId="10CE154A" w14:textId="77777777" w:rsidTr="00AB7CFE">
        <w:trPr>
          <w:cantSplit/>
          <w:tblHeader/>
        </w:trPr>
        <w:tc>
          <w:tcPr>
            <w:tcW w:w="1507" w:type="dxa"/>
            <w:tcMar>
              <w:top w:w="29" w:type="dxa"/>
              <w:left w:w="29" w:type="dxa"/>
              <w:bottom w:w="29" w:type="dxa"/>
              <w:right w:w="29" w:type="dxa"/>
            </w:tcMar>
          </w:tcPr>
          <w:p w14:paraId="33BF6599" w14:textId="419C4D99" w:rsidR="00C60D1B" w:rsidRDefault="00C60D1B" w:rsidP="00C60D1B">
            <w:r w:rsidRPr="001E1FA1">
              <w:t>OTHVRS</w:t>
            </w:r>
          </w:p>
        </w:tc>
        <w:tc>
          <w:tcPr>
            <w:tcW w:w="8573" w:type="dxa"/>
            <w:tcMar>
              <w:top w:w="29" w:type="dxa"/>
              <w:left w:w="29" w:type="dxa"/>
              <w:bottom w:w="29" w:type="dxa"/>
              <w:right w:w="29" w:type="dxa"/>
            </w:tcMar>
          </w:tcPr>
          <w:p w14:paraId="50A97A85" w14:textId="2459CFA2" w:rsidR="00C60D1B" w:rsidRDefault="00C60D1B" w:rsidP="00C60D1B">
            <w:r w:rsidRPr="001E1FA1">
              <w:t>Other vapor recovery system</w:t>
            </w:r>
          </w:p>
        </w:tc>
      </w:tr>
      <w:tr w:rsidR="00C60D1B" w14:paraId="473AA134" w14:textId="77777777" w:rsidTr="00AB7CFE">
        <w:trPr>
          <w:cantSplit/>
          <w:tblHeader/>
        </w:trPr>
        <w:tc>
          <w:tcPr>
            <w:tcW w:w="1507" w:type="dxa"/>
            <w:tcMar>
              <w:top w:w="29" w:type="dxa"/>
              <w:left w:w="29" w:type="dxa"/>
              <w:bottom w:w="29" w:type="dxa"/>
              <w:right w:w="29" w:type="dxa"/>
            </w:tcMar>
          </w:tcPr>
          <w:p w14:paraId="4D136A9C" w14:textId="247F46A8" w:rsidR="00C60D1B" w:rsidRDefault="00C60D1B" w:rsidP="00C60D1B">
            <w:r w:rsidRPr="001E1FA1">
              <w:t>OTHER</w:t>
            </w:r>
          </w:p>
        </w:tc>
        <w:tc>
          <w:tcPr>
            <w:tcW w:w="8573" w:type="dxa"/>
            <w:tcMar>
              <w:top w:w="29" w:type="dxa"/>
              <w:left w:w="29" w:type="dxa"/>
              <w:bottom w:w="29" w:type="dxa"/>
              <w:right w:w="29" w:type="dxa"/>
            </w:tcMar>
          </w:tcPr>
          <w:p w14:paraId="7CEDBB62" w14:textId="41C6557A" w:rsidR="00C60D1B" w:rsidRDefault="00C60D1B" w:rsidP="00C60D1B">
            <w:r w:rsidRPr="001E1FA1">
              <w:t>Other control device</w:t>
            </w:r>
          </w:p>
        </w:tc>
      </w:tr>
      <w:tr w:rsidR="00C60D1B" w14:paraId="69FDB600" w14:textId="77777777" w:rsidTr="00AB7CFE">
        <w:trPr>
          <w:cantSplit/>
          <w:tblHeader/>
        </w:trPr>
        <w:tc>
          <w:tcPr>
            <w:tcW w:w="1507" w:type="dxa"/>
            <w:tcMar>
              <w:top w:w="29" w:type="dxa"/>
              <w:left w:w="29" w:type="dxa"/>
              <w:bottom w:w="29" w:type="dxa"/>
              <w:right w:w="29" w:type="dxa"/>
            </w:tcMar>
          </w:tcPr>
          <w:p w14:paraId="2F471272" w14:textId="70C9F6DE" w:rsidR="00C60D1B" w:rsidRDefault="00C60D1B" w:rsidP="00C60D1B">
            <w:r w:rsidRPr="001E1FA1">
              <w:t>Code</w:t>
            </w:r>
          </w:p>
        </w:tc>
        <w:tc>
          <w:tcPr>
            <w:tcW w:w="8573" w:type="dxa"/>
            <w:tcMar>
              <w:top w:w="29" w:type="dxa"/>
              <w:left w:w="29" w:type="dxa"/>
              <w:bottom w:w="29" w:type="dxa"/>
              <w:right w:w="29" w:type="dxa"/>
            </w:tcMar>
          </w:tcPr>
          <w:p w14:paraId="549B6EFD" w14:textId="0F10A2C7" w:rsidR="00C60D1B" w:rsidRDefault="00C60D1B" w:rsidP="00C60D1B">
            <w:r w:rsidRPr="001E1FA1">
              <w:t>Description</w:t>
            </w:r>
          </w:p>
        </w:tc>
      </w:tr>
      <w:tr w:rsidR="00C60D1B" w14:paraId="15983237" w14:textId="77777777" w:rsidTr="00AB7CFE">
        <w:trPr>
          <w:cantSplit/>
          <w:tblHeader/>
        </w:trPr>
        <w:tc>
          <w:tcPr>
            <w:tcW w:w="1507" w:type="dxa"/>
            <w:tcMar>
              <w:top w:w="29" w:type="dxa"/>
              <w:left w:w="29" w:type="dxa"/>
              <w:bottom w:w="29" w:type="dxa"/>
              <w:right w:w="29" w:type="dxa"/>
            </w:tcMar>
          </w:tcPr>
          <w:p w14:paraId="453C12E3" w14:textId="0C417726" w:rsidR="00C60D1B" w:rsidRDefault="00C60D1B" w:rsidP="00C60D1B">
            <w:r w:rsidRPr="001E1FA1">
              <w:t>FLARE</w:t>
            </w:r>
          </w:p>
        </w:tc>
        <w:tc>
          <w:tcPr>
            <w:tcW w:w="8573" w:type="dxa"/>
            <w:tcMar>
              <w:top w:w="29" w:type="dxa"/>
              <w:left w:w="29" w:type="dxa"/>
              <w:bottom w:w="29" w:type="dxa"/>
              <w:right w:w="29" w:type="dxa"/>
            </w:tcMar>
          </w:tcPr>
          <w:p w14:paraId="2CAD7618" w14:textId="4684B1E3" w:rsidR="00C60D1B" w:rsidRDefault="00C60D1B" w:rsidP="00C60D1B">
            <w:r w:rsidRPr="001E1FA1">
              <w:t>Flare</w:t>
            </w:r>
          </w:p>
        </w:tc>
      </w:tr>
    </w:tbl>
    <w:p w14:paraId="6E046FE9" w14:textId="77777777" w:rsidR="0035504B" w:rsidRPr="004C27B1" w:rsidRDefault="0035504B" w:rsidP="00AB7CFE">
      <w:pPr>
        <w:pStyle w:val="StrongBold1"/>
        <w:spacing w:before="120" w:after="0"/>
      </w:pPr>
      <w:r w:rsidRPr="004C27B1">
        <w:t>Control Device ID No.:</w:t>
      </w:r>
    </w:p>
    <w:p w14:paraId="0617DE83" w14:textId="77777777" w:rsidR="003408F0" w:rsidRDefault="0035504B" w:rsidP="0049615F">
      <w:pPr>
        <w:pStyle w:val="BodyText"/>
      </w:pPr>
      <w:r w:rsidRPr="0049615F">
        <w:t>If applicable, enter the identification number (ID No.) for the control device to which emissions are routed (maximum 10 characters). This number should be consistent with the control device identification number listed on Form OP-SUM. If there is no control device, then leave this column blank.</w:t>
      </w:r>
    </w:p>
    <w:p w14:paraId="6EEFC29B" w14:textId="77777777" w:rsidR="00106378" w:rsidRPr="00FD2CFB" w:rsidRDefault="00106378" w:rsidP="00C276EA">
      <w:pPr>
        <w:pStyle w:val="Continue"/>
        <w:numPr>
          <w:ilvl w:val="0"/>
          <w:numId w:val="0"/>
        </w:numPr>
        <w:tabs>
          <w:tab w:val="clear" w:pos="547"/>
          <w:tab w:val="right" w:pos="10710"/>
        </w:tabs>
        <w:spacing w:after="0"/>
        <w:rPr>
          <w:szCs w:val="22"/>
          <w:u w:val="double"/>
        </w:rPr>
      </w:pPr>
      <w:bookmarkStart w:id="11" w:name="Table_3c"/>
      <w:r w:rsidRPr="00FD2CFB">
        <w:rPr>
          <w:szCs w:val="22"/>
          <w:u w:val="double"/>
        </w:rPr>
        <w:tab/>
      </w:r>
    </w:p>
    <w:p w14:paraId="1BC94A0A" w14:textId="7DA36B92" w:rsidR="0035504B" w:rsidRPr="003C3B09" w:rsidRDefault="0035504B" w:rsidP="00C276EA">
      <w:pPr>
        <w:pStyle w:val="APDTitle"/>
        <w:spacing w:before="0"/>
      </w:pPr>
      <w:hyperlink w:anchor="Tbl3c" w:tooltip="Table 3c" w:history="1">
        <w:r w:rsidRPr="003C3B09">
          <w:rPr>
            <w:rStyle w:val="Hyperlink"/>
          </w:rPr>
          <w:t>Table 3c</w:t>
        </w:r>
        <w:bookmarkEnd w:id="11"/>
      </w:hyperlink>
      <w:r w:rsidRPr="003C3B09">
        <w:t>:</w:t>
      </w:r>
      <w:r w:rsidRPr="003C3B09">
        <w:tab/>
        <w:t>Title 40 Code of Federal Regulations Part 63 (40 CFR Part 63), Subpart G:  National Emission</w:t>
      </w:r>
      <w:r>
        <w:t xml:space="preserve"> </w:t>
      </w:r>
      <w:r w:rsidRPr="003C3B09">
        <w:t>Standards for Organic Hazardous Air Pollutants from Synthetic Organic Chemical Manufacturing Industry Wastewater</w:t>
      </w:r>
    </w:p>
    <w:p w14:paraId="142A2825" w14:textId="77777777" w:rsidR="0035504B" w:rsidRPr="00B869A0" w:rsidRDefault="0035504B" w:rsidP="008C5956">
      <w:pPr>
        <w:pStyle w:val="StrongBold1"/>
        <w:spacing w:after="0"/>
      </w:pPr>
      <w:r w:rsidRPr="00B869A0">
        <w:t>Process ID No.:</w:t>
      </w:r>
    </w:p>
    <w:p w14:paraId="4933FFCE" w14:textId="5593F53E" w:rsidR="00AB7CFE" w:rsidRDefault="0035504B" w:rsidP="00AB7CFE">
      <w:pPr>
        <w:pStyle w:val="BodyText"/>
      </w:pPr>
      <w:r w:rsidRPr="008403EA">
        <w:t>Enter the identification number (ID No.) for the treatment process (maximum 10 characters) as listed on Form OP-SUM (Individual Unit Summary).</w:t>
      </w:r>
      <w:r w:rsidR="00AB7CFE">
        <w:br w:type="page"/>
      </w:r>
    </w:p>
    <w:p w14:paraId="7235DC15" w14:textId="77777777" w:rsidR="0035504B" w:rsidRPr="00B869A0" w:rsidRDefault="0035504B" w:rsidP="008C5956">
      <w:pPr>
        <w:pStyle w:val="StrongBold1"/>
        <w:spacing w:after="0"/>
      </w:pPr>
      <w:r w:rsidRPr="00B869A0">
        <w:lastRenderedPageBreak/>
        <w:t>SOP Index No.:</w:t>
      </w:r>
    </w:p>
    <w:p w14:paraId="174918A7" w14:textId="77777777" w:rsidR="0035504B" w:rsidRPr="003C3B09" w:rsidRDefault="0035504B" w:rsidP="0035504B">
      <w:pPr>
        <w:spacing w:after="120"/>
      </w:pPr>
      <w:r w:rsidRPr="00A51CA9">
        <w:rPr>
          <w:rStyle w:val="BodyTextChar"/>
        </w:rPr>
        <w:t>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and GOP index numbers, please see the Completing FOP Applications – Additional Guidance on the TCEQ website at</w:t>
      </w:r>
      <w:r w:rsidRPr="00491F25">
        <w:rPr>
          <w:szCs w:val="22"/>
        </w:rPr>
        <w:t xml:space="preserve"> </w:t>
      </w:r>
      <w:hyperlink r:id="rId20" w:tooltip="TCEQ Title V Guidance" w:history="1">
        <w:r w:rsidRPr="00037CB3">
          <w:rPr>
            <w:rStyle w:val="Hyperlink"/>
          </w:rPr>
          <w:t>www.tceq.texas.gov/permitting/air/guidance/titlev/tv_fop_guidance.html</w:t>
        </w:r>
      </w:hyperlink>
      <w:r w:rsidRPr="00491F25">
        <w:rPr>
          <w:szCs w:val="22"/>
        </w:rPr>
        <w:t>.</w:t>
      </w:r>
    </w:p>
    <w:p w14:paraId="7292FD94" w14:textId="77777777" w:rsidR="00AB7CFE" w:rsidRDefault="0035504B" w:rsidP="004B28D5">
      <w:pPr>
        <w:pStyle w:val="Complete"/>
      </w:pPr>
      <w:r w:rsidRPr="006E0693">
        <w:t>Complete “Compliance with 40 CFR § 63.139(c)(1) only if “Control Device Type” is “VAPTH,” “VAPCAT,” “OTHBPH,” or “OTHENC.”</w:t>
      </w:r>
    </w:p>
    <w:p w14:paraId="3A5631E8" w14:textId="77777777" w:rsidR="0035504B" w:rsidRPr="00B869A0" w:rsidRDefault="0035504B" w:rsidP="008C5956">
      <w:pPr>
        <w:pStyle w:val="StrongBold1"/>
        <w:spacing w:after="0"/>
      </w:pPr>
      <w:r w:rsidRPr="00B869A0">
        <w:t>Compliance With 40 CFR § 63.139(c)(1):</w:t>
      </w:r>
    </w:p>
    <w:p w14:paraId="17C552FF" w14:textId="77777777" w:rsidR="0035504B" w:rsidRDefault="0035504B" w:rsidP="00A51CA9">
      <w:pPr>
        <w:pStyle w:val="BodyText"/>
      </w:pPr>
      <w:r w:rsidRPr="008403EA">
        <w:t>Select one of the following options that describes the method of compliance specified in 40 CFR § 63.139(c)(1).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AB7CFE" w14:paraId="4AD0F9B5" w14:textId="77777777" w:rsidTr="007F11CE">
        <w:trPr>
          <w:cantSplit/>
          <w:tblHeader/>
        </w:trPr>
        <w:tc>
          <w:tcPr>
            <w:tcW w:w="1507" w:type="dxa"/>
            <w:tcMar>
              <w:top w:w="29" w:type="dxa"/>
              <w:left w:w="29" w:type="dxa"/>
              <w:bottom w:w="29" w:type="dxa"/>
              <w:right w:w="29" w:type="dxa"/>
            </w:tcMar>
          </w:tcPr>
          <w:p w14:paraId="22EF77DD" w14:textId="4A1A17EA" w:rsidR="00AB7CFE" w:rsidRPr="00AB7CFE" w:rsidRDefault="00AB7CFE" w:rsidP="00AB7CFE">
            <w:pPr>
              <w:rPr>
                <w:b/>
                <w:bCs/>
              </w:rPr>
            </w:pPr>
            <w:r w:rsidRPr="00AB7CFE">
              <w:rPr>
                <w:b/>
                <w:bCs/>
              </w:rPr>
              <w:t>Code</w:t>
            </w:r>
          </w:p>
        </w:tc>
        <w:tc>
          <w:tcPr>
            <w:tcW w:w="8573" w:type="dxa"/>
            <w:tcMar>
              <w:top w:w="29" w:type="dxa"/>
              <w:left w:w="29" w:type="dxa"/>
              <w:bottom w:w="29" w:type="dxa"/>
              <w:right w:w="29" w:type="dxa"/>
            </w:tcMar>
          </w:tcPr>
          <w:p w14:paraId="57D6142D" w14:textId="66144FE3" w:rsidR="00AB7CFE" w:rsidRPr="00AB7CFE" w:rsidRDefault="00AB7CFE" w:rsidP="00AB7CFE">
            <w:pPr>
              <w:rPr>
                <w:b/>
                <w:bCs/>
              </w:rPr>
            </w:pPr>
            <w:r w:rsidRPr="00AB7CFE">
              <w:rPr>
                <w:b/>
                <w:bCs/>
              </w:rPr>
              <w:t>Description</w:t>
            </w:r>
          </w:p>
        </w:tc>
      </w:tr>
      <w:tr w:rsidR="00AB7CFE" w14:paraId="474A786D" w14:textId="77777777" w:rsidTr="007F11CE">
        <w:trPr>
          <w:cantSplit/>
          <w:tblHeader/>
        </w:trPr>
        <w:tc>
          <w:tcPr>
            <w:tcW w:w="1507" w:type="dxa"/>
            <w:tcMar>
              <w:top w:w="29" w:type="dxa"/>
              <w:left w:w="29" w:type="dxa"/>
              <w:bottom w:w="29" w:type="dxa"/>
              <w:right w:w="29" w:type="dxa"/>
            </w:tcMar>
          </w:tcPr>
          <w:p w14:paraId="4E087C28" w14:textId="3449962D" w:rsidR="00AB7CFE" w:rsidRDefault="00AB7CFE" w:rsidP="00AB7CFE">
            <w:r w:rsidRPr="00D81553">
              <w:t>C1I</w:t>
            </w:r>
          </w:p>
        </w:tc>
        <w:tc>
          <w:tcPr>
            <w:tcW w:w="8573" w:type="dxa"/>
            <w:tcMar>
              <w:top w:w="29" w:type="dxa"/>
              <w:left w:w="29" w:type="dxa"/>
              <w:bottom w:w="29" w:type="dxa"/>
              <w:right w:w="29" w:type="dxa"/>
            </w:tcMar>
          </w:tcPr>
          <w:p w14:paraId="368FD77C" w14:textId="504F1222" w:rsidR="00AB7CFE" w:rsidRDefault="00AB7CFE" w:rsidP="00AB7CFE">
            <w:r w:rsidRPr="00AB7CFE">
              <w:t>The enclosed combustion device being used meets the 95% reduction provisions specified in 40 CFR § 63.139(c)(1)(i)</w:t>
            </w:r>
          </w:p>
        </w:tc>
      </w:tr>
      <w:tr w:rsidR="00AB7CFE" w14:paraId="3FFF45CA" w14:textId="77777777" w:rsidTr="007F11CE">
        <w:trPr>
          <w:cantSplit/>
          <w:tblHeader/>
        </w:trPr>
        <w:tc>
          <w:tcPr>
            <w:tcW w:w="1507" w:type="dxa"/>
            <w:tcMar>
              <w:top w:w="29" w:type="dxa"/>
              <w:left w:w="29" w:type="dxa"/>
              <w:bottom w:w="29" w:type="dxa"/>
              <w:right w:w="29" w:type="dxa"/>
            </w:tcMar>
          </w:tcPr>
          <w:p w14:paraId="0EFAD946" w14:textId="0613069B" w:rsidR="00AB7CFE" w:rsidRDefault="00AB7CFE" w:rsidP="00AB7CFE">
            <w:r w:rsidRPr="00D81553">
              <w:t>C1II</w:t>
            </w:r>
          </w:p>
        </w:tc>
        <w:tc>
          <w:tcPr>
            <w:tcW w:w="8573" w:type="dxa"/>
            <w:tcMar>
              <w:top w:w="29" w:type="dxa"/>
              <w:left w:w="29" w:type="dxa"/>
              <w:bottom w:w="29" w:type="dxa"/>
              <w:right w:w="29" w:type="dxa"/>
            </w:tcMar>
          </w:tcPr>
          <w:p w14:paraId="486E0694" w14:textId="22F11C03" w:rsidR="00AB7CFE" w:rsidRDefault="00AB7CFE" w:rsidP="00AB7CFE">
            <w:r w:rsidRPr="00D81553">
              <w:t>The enclosed combustion device being used meets the 20 ppmv concentration provisions specified in 40 CFR § 63.139(c)(1)(ii)</w:t>
            </w:r>
          </w:p>
        </w:tc>
      </w:tr>
      <w:tr w:rsidR="00AB7CFE" w14:paraId="332F0B6D" w14:textId="77777777" w:rsidTr="007F11CE">
        <w:trPr>
          <w:cantSplit/>
          <w:tblHeader/>
        </w:trPr>
        <w:tc>
          <w:tcPr>
            <w:tcW w:w="1507" w:type="dxa"/>
            <w:tcMar>
              <w:top w:w="29" w:type="dxa"/>
              <w:left w:w="29" w:type="dxa"/>
              <w:bottom w:w="29" w:type="dxa"/>
              <w:right w:w="29" w:type="dxa"/>
            </w:tcMar>
          </w:tcPr>
          <w:p w14:paraId="3F25310C" w14:textId="16CC5F4E" w:rsidR="00AB7CFE" w:rsidRDefault="00AB7CFE" w:rsidP="00AB7CFE">
            <w:r w:rsidRPr="00D81553">
              <w:t>C1III</w:t>
            </w:r>
          </w:p>
        </w:tc>
        <w:tc>
          <w:tcPr>
            <w:tcW w:w="8573" w:type="dxa"/>
            <w:tcMar>
              <w:top w:w="29" w:type="dxa"/>
              <w:left w:w="29" w:type="dxa"/>
              <w:bottom w:w="29" w:type="dxa"/>
              <w:right w:w="29" w:type="dxa"/>
            </w:tcMar>
          </w:tcPr>
          <w:p w14:paraId="10D76AF6" w14:textId="3971005D" w:rsidR="00AB7CFE" w:rsidRDefault="00AB7CFE" w:rsidP="00AB7CFE">
            <w:r w:rsidRPr="00D81553">
              <w:t>The enclosed combustion device being used meets the 0.5 second residence time at 760 degrees C provisions specified in 40 CFR § 63.139(c)(1)(iii)</w:t>
            </w:r>
          </w:p>
        </w:tc>
      </w:tr>
    </w:tbl>
    <w:p w14:paraId="7024FC89" w14:textId="77777777" w:rsidR="0035504B" w:rsidRPr="00B869A0" w:rsidRDefault="0035504B" w:rsidP="007F11CE">
      <w:pPr>
        <w:pStyle w:val="StrongBold1"/>
        <w:spacing w:before="120" w:after="0"/>
      </w:pPr>
      <w:r w:rsidRPr="00B869A0">
        <w:t>Alternate Monitoring Parameters:</w:t>
      </w:r>
    </w:p>
    <w:p w14:paraId="55F906C9" w14:textId="7A51618E" w:rsidR="0035504B" w:rsidRPr="008403EA" w:rsidRDefault="0035504B" w:rsidP="00A51CA9">
      <w:pPr>
        <w:pStyle w:val="BodyText"/>
      </w:pPr>
      <w:r w:rsidRPr="008403EA">
        <w:t>Enter “</w:t>
      </w:r>
      <w:r w:rsidR="00D536D5">
        <w:t>YES</w:t>
      </w:r>
      <w:r w:rsidRPr="008403EA">
        <w:t>” if the EPA Administrator has approved an AMP. Otherwise, enter “</w:t>
      </w:r>
      <w:r w:rsidR="004D48B5">
        <w:t>NO</w:t>
      </w:r>
      <w:r w:rsidRPr="008403EA">
        <w:t>.”</w:t>
      </w:r>
    </w:p>
    <w:p w14:paraId="4D861FF7" w14:textId="77777777" w:rsidR="0035504B" w:rsidRPr="00B869A0" w:rsidRDefault="0035504B" w:rsidP="00AF109E">
      <w:pPr>
        <w:pStyle w:val="StrongBold1"/>
        <w:spacing w:after="0"/>
      </w:pPr>
      <w:r w:rsidRPr="00B869A0">
        <w:t>AMP ID No.:</w:t>
      </w:r>
    </w:p>
    <w:p w14:paraId="2D85237E" w14:textId="77777777" w:rsidR="0035504B" w:rsidRPr="008403EA" w:rsidRDefault="0035504B" w:rsidP="00A51CA9">
      <w:pPr>
        <w:pStyle w:val="BodyText"/>
      </w:pPr>
      <w:r w:rsidRPr="008403EA">
        <w:t>If an AMP has been approved, then enter the corresponding AMP unique identifier for each unit or process (maximum 10 characters). If the unique identifier is unavailable, then enter the date of the AMP approval letter. The unique identifier and/or the date of the approval letter is contained in the Compliance File under the appropriate account number. Otherwise, leave this column blank.</w:t>
      </w:r>
    </w:p>
    <w:p w14:paraId="67AF6DAA" w14:textId="30AE379B" w:rsidR="0035504B" w:rsidRPr="0043181F" w:rsidRDefault="0035504B" w:rsidP="0035504B">
      <w:pPr>
        <w:tabs>
          <w:tab w:val="left" w:pos="547"/>
        </w:tabs>
        <w:spacing w:after="120"/>
        <w:ind w:left="547" w:hanging="547"/>
        <w:rPr>
          <w:rStyle w:val="ContinueChar"/>
        </w:rPr>
      </w:pPr>
      <w:r w:rsidRPr="003C3B09">
        <w:rPr>
          <w:b/>
        </w:rPr>
        <w:t>▼</w:t>
      </w:r>
      <w:r w:rsidRPr="003C3B09">
        <w:rPr>
          <w:b/>
        </w:rPr>
        <w:tab/>
      </w:r>
      <w:r w:rsidRPr="0043181F">
        <w:rPr>
          <w:rStyle w:val="ContinueChar"/>
        </w:rPr>
        <w:t>Continue Only if “Alternate Monitoring Parameters” is “</w:t>
      </w:r>
      <w:r w:rsidR="004D48B5">
        <w:rPr>
          <w:rStyle w:val="ContinueChar"/>
        </w:rPr>
        <w:t>NO</w:t>
      </w:r>
      <w:r w:rsidRPr="0043181F">
        <w:rPr>
          <w:rStyle w:val="ContinueChar"/>
        </w:rPr>
        <w:t>.”</w:t>
      </w:r>
    </w:p>
    <w:p w14:paraId="500F0B3E" w14:textId="77777777" w:rsidR="0035504B" w:rsidRPr="0043181F" w:rsidRDefault="0035504B" w:rsidP="00F4058E">
      <w:pPr>
        <w:pStyle w:val="Complete"/>
      </w:pPr>
      <w:r w:rsidRPr="0043181F">
        <w:t>Complete “Regeneration” only if “Control Devices” is “CADS.”</w:t>
      </w:r>
    </w:p>
    <w:p w14:paraId="6C2F265B" w14:textId="77777777" w:rsidR="0035504B" w:rsidRPr="00B869A0" w:rsidRDefault="0035504B" w:rsidP="00AF109E">
      <w:pPr>
        <w:pStyle w:val="StrongBold1"/>
        <w:spacing w:after="0"/>
      </w:pPr>
      <w:r w:rsidRPr="00B869A0">
        <w:t>Regeneration:</w:t>
      </w:r>
    </w:p>
    <w:p w14:paraId="67DF7348" w14:textId="08E4DF91" w:rsidR="0035504B" w:rsidRPr="008403EA" w:rsidRDefault="0035504B" w:rsidP="00A51CA9">
      <w:pPr>
        <w:pStyle w:val="BodyText"/>
      </w:pPr>
      <w:r w:rsidRPr="008403EA">
        <w:t>Enter “</w:t>
      </w:r>
      <w:r w:rsidR="00D536D5">
        <w:t>YES</w:t>
      </w:r>
      <w:r w:rsidRPr="008403EA">
        <w:t>” if the carbon bed is regenerated onsite. Otherwise, enter “</w:t>
      </w:r>
      <w:r w:rsidR="004D48B5">
        <w:t>NO</w:t>
      </w:r>
      <w:r w:rsidRPr="008403EA">
        <w:t>.”</w:t>
      </w:r>
    </w:p>
    <w:p w14:paraId="025685AD" w14:textId="77777777" w:rsidR="0035504B" w:rsidRPr="003C3B09" w:rsidRDefault="0035504B" w:rsidP="0035504B">
      <w:pPr>
        <w:pStyle w:val="Complete"/>
        <w:rPr>
          <w:szCs w:val="22"/>
        </w:rPr>
      </w:pPr>
      <w:r w:rsidRPr="003C3B09">
        <w:rPr>
          <w:szCs w:val="22"/>
        </w:rPr>
        <w:t>Complete “Performance Test” only if “Control Device Type” is “VAPTH,” “VAPCAT,” “OTHBPH,” “CADS,” “COND.” or “SCRUB.”</w:t>
      </w:r>
    </w:p>
    <w:p w14:paraId="4C52DC45" w14:textId="77777777" w:rsidR="0035504B" w:rsidRPr="00B869A0" w:rsidRDefault="0035504B" w:rsidP="00AF109E">
      <w:pPr>
        <w:pStyle w:val="StrongBold1"/>
        <w:spacing w:after="0"/>
      </w:pPr>
      <w:bookmarkStart w:id="12" w:name="_Hlk52181790"/>
      <w:r w:rsidRPr="00B869A0">
        <w:t>Performance Tests</w:t>
      </w:r>
      <w:bookmarkEnd w:id="12"/>
      <w:r w:rsidRPr="00B869A0">
        <w:t>:</w:t>
      </w:r>
    </w:p>
    <w:p w14:paraId="11FA9E1E" w14:textId="77777777" w:rsidR="00523497" w:rsidRDefault="0035504B" w:rsidP="00A51CA9">
      <w:pPr>
        <w:pStyle w:val="BodyText"/>
      </w:pPr>
      <w:r w:rsidRPr="008403EA">
        <w:t>Enter “</w:t>
      </w:r>
      <w:r w:rsidR="00D536D5">
        <w:t>YES</w:t>
      </w:r>
      <w:r w:rsidRPr="008403EA">
        <w:t>” if performance tests are being conducted using the test methods and procedures specified in 40 CFR § 63.145(i). Otherwise, enter “</w:t>
      </w:r>
      <w:r w:rsidR="004D48B5">
        <w:t>NO</w:t>
      </w:r>
      <w:r w:rsidRPr="008403EA">
        <w:t xml:space="preserve">.” </w:t>
      </w:r>
    </w:p>
    <w:p w14:paraId="1FC129C5" w14:textId="0B62C82B" w:rsidR="0035504B" w:rsidRPr="003C3B09" w:rsidRDefault="0035504B" w:rsidP="0035504B">
      <w:pPr>
        <w:pStyle w:val="Complete"/>
        <w:rPr>
          <w:szCs w:val="22"/>
          <w:u w:val="single"/>
        </w:rPr>
      </w:pPr>
      <w:bookmarkStart w:id="13" w:name="_Hlk52181936"/>
      <w:r w:rsidRPr="003C3B09">
        <w:rPr>
          <w:szCs w:val="22"/>
        </w:rPr>
        <w:t xml:space="preserve">Complete </w:t>
      </w:r>
      <w:bookmarkStart w:id="14" w:name="_Hlk52182045"/>
      <w:r w:rsidRPr="003C3B09">
        <w:rPr>
          <w:szCs w:val="22"/>
        </w:rPr>
        <w:t xml:space="preserve">“95% </w:t>
      </w:r>
      <w:bookmarkEnd w:id="13"/>
      <w:bookmarkEnd w:id="14"/>
      <w:r>
        <w:rPr>
          <w:szCs w:val="22"/>
        </w:rPr>
        <w:t>Reduction Efficiency</w:t>
      </w:r>
      <w:r w:rsidRPr="003C3B09">
        <w:rPr>
          <w:szCs w:val="22"/>
        </w:rPr>
        <w:t>” only if “Performance Tests” is “</w:t>
      </w:r>
      <w:r w:rsidR="00D536D5">
        <w:rPr>
          <w:szCs w:val="22"/>
        </w:rPr>
        <w:t>YES</w:t>
      </w:r>
      <w:r w:rsidRPr="003C3B09">
        <w:rPr>
          <w:szCs w:val="22"/>
        </w:rPr>
        <w:t>.”</w:t>
      </w:r>
    </w:p>
    <w:p w14:paraId="506C398A" w14:textId="77777777" w:rsidR="0035504B" w:rsidRPr="00B869A0" w:rsidRDefault="0035504B" w:rsidP="00AF109E">
      <w:pPr>
        <w:pStyle w:val="StrongBold1"/>
        <w:spacing w:after="0"/>
      </w:pPr>
      <w:r w:rsidRPr="00B869A0">
        <w:t>95% Reduction Efficiency:</w:t>
      </w:r>
    </w:p>
    <w:p w14:paraId="44818F6B" w14:textId="3967DB2F" w:rsidR="007F11CE" w:rsidRDefault="0035504B" w:rsidP="007F11CE">
      <w:pPr>
        <w:pStyle w:val="BodyText"/>
      </w:pPr>
      <w:r w:rsidRPr="007B7EEB">
        <w:t>Enter “</w:t>
      </w:r>
      <w:r w:rsidR="00D536D5">
        <w:t>YES</w:t>
      </w:r>
      <w:r w:rsidRPr="007B7EEB">
        <w:t>” if the performance tests are conducted to demonstrate compliance with 95% reduction efficiency. Otherwise, enter “</w:t>
      </w:r>
      <w:r w:rsidR="004D48B5">
        <w:t>NO</w:t>
      </w:r>
      <w:r w:rsidRPr="007B7EEB">
        <w:t xml:space="preserve">.” </w:t>
      </w:r>
      <w:r w:rsidR="007F11CE">
        <w:br w:type="page"/>
      </w:r>
    </w:p>
    <w:p w14:paraId="050D1063" w14:textId="4E547449" w:rsidR="0035504B" w:rsidRPr="003C3B09" w:rsidRDefault="0035504B" w:rsidP="0035504B">
      <w:pPr>
        <w:pStyle w:val="Complete"/>
        <w:rPr>
          <w:szCs w:val="22"/>
        </w:rPr>
      </w:pPr>
      <w:r w:rsidRPr="003C3B09">
        <w:rPr>
          <w:szCs w:val="22"/>
        </w:rPr>
        <w:lastRenderedPageBreak/>
        <w:t>Complete “Monitoring Options” only if “Alternate Monitoring Parameters” is “</w:t>
      </w:r>
      <w:r w:rsidR="004D48B5">
        <w:rPr>
          <w:szCs w:val="22"/>
        </w:rPr>
        <w:t>NO</w:t>
      </w:r>
      <w:r w:rsidRPr="003C3B09">
        <w:rPr>
          <w:szCs w:val="22"/>
        </w:rPr>
        <w:t>” and “Control Device Type” is “FLARE,” “VAPTH,” “VAPCAT,” “OTHBPH,” “CADS,” “COND,” or “SCRUB.”</w:t>
      </w:r>
    </w:p>
    <w:p w14:paraId="613A643B" w14:textId="77777777" w:rsidR="0035504B" w:rsidRPr="000A428C" w:rsidRDefault="0035504B" w:rsidP="00AF109E">
      <w:pPr>
        <w:pStyle w:val="StrongBold1"/>
        <w:spacing w:after="0"/>
      </w:pPr>
      <w:r w:rsidRPr="000A428C">
        <w:t>Monitoring Options:</w:t>
      </w:r>
    </w:p>
    <w:p w14:paraId="1824031A" w14:textId="77777777" w:rsidR="0035504B" w:rsidRPr="007B7EEB" w:rsidRDefault="0035504B" w:rsidP="007B7EEB">
      <w:pPr>
        <w:pStyle w:val="BodyText"/>
      </w:pPr>
      <w:r w:rsidRPr="007B7EEB">
        <w:t>Select the monitoring option that describes the monitoring parameters being used for the control device. Enter the code on the form.</w:t>
      </w:r>
    </w:p>
    <w:p w14:paraId="3897C3DA" w14:textId="0D943A27" w:rsidR="0035504B" w:rsidRDefault="0035504B" w:rsidP="007F11CE">
      <w:pPr>
        <w:pStyle w:val="CodeDescription"/>
        <w:spacing w:after="120"/>
        <w:ind w:left="0" w:firstLine="0"/>
      </w:pPr>
      <w:r w:rsidRPr="007B7EEB">
        <w:t>For control devices other than scrubbers and non-regenerative carbon adsorbers</w:t>
      </w:r>
      <w:r w:rsidR="007F11CE">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F11CE" w14:paraId="3C6A7F1A" w14:textId="77777777" w:rsidTr="007F11CE">
        <w:trPr>
          <w:cantSplit/>
          <w:tblHeader/>
        </w:trPr>
        <w:tc>
          <w:tcPr>
            <w:tcW w:w="1507" w:type="dxa"/>
            <w:tcMar>
              <w:top w:w="29" w:type="dxa"/>
              <w:left w:w="29" w:type="dxa"/>
              <w:bottom w:w="29" w:type="dxa"/>
              <w:right w:w="29" w:type="dxa"/>
            </w:tcMar>
          </w:tcPr>
          <w:p w14:paraId="1FE5ED39" w14:textId="62AC5C77" w:rsidR="007F11CE" w:rsidRPr="007F11CE" w:rsidRDefault="007F11CE" w:rsidP="007F11CE">
            <w:pPr>
              <w:rPr>
                <w:b/>
                <w:bCs/>
              </w:rPr>
            </w:pPr>
            <w:r w:rsidRPr="007F11CE">
              <w:rPr>
                <w:b/>
                <w:bCs/>
              </w:rPr>
              <w:t>Code</w:t>
            </w:r>
          </w:p>
        </w:tc>
        <w:tc>
          <w:tcPr>
            <w:tcW w:w="8573" w:type="dxa"/>
            <w:tcMar>
              <w:top w:w="29" w:type="dxa"/>
              <w:left w:w="29" w:type="dxa"/>
              <w:bottom w:w="29" w:type="dxa"/>
              <w:right w:w="29" w:type="dxa"/>
            </w:tcMar>
          </w:tcPr>
          <w:p w14:paraId="52CA7800" w14:textId="09643D8A" w:rsidR="007F11CE" w:rsidRPr="007F11CE" w:rsidRDefault="007F11CE" w:rsidP="007F11CE">
            <w:pPr>
              <w:rPr>
                <w:b/>
                <w:bCs/>
              </w:rPr>
            </w:pPr>
            <w:r w:rsidRPr="007F11CE">
              <w:rPr>
                <w:b/>
                <w:bCs/>
              </w:rPr>
              <w:t>Description</w:t>
            </w:r>
          </w:p>
        </w:tc>
      </w:tr>
      <w:tr w:rsidR="007F11CE" w14:paraId="5D29E0B0" w14:textId="77777777" w:rsidTr="007F11CE">
        <w:trPr>
          <w:cantSplit/>
          <w:tblHeader/>
        </w:trPr>
        <w:tc>
          <w:tcPr>
            <w:tcW w:w="1507" w:type="dxa"/>
            <w:tcMar>
              <w:top w:w="29" w:type="dxa"/>
              <w:left w:w="29" w:type="dxa"/>
              <w:bottom w:w="29" w:type="dxa"/>
              <w:right w:w="29" w:type="dxa"/>
            </w:tcMar>
          </w:tcPr>
          <w:p w14:paraId="5C9ADFE3" w14:textId="659997B8" w:rsidR="007F11CE" w:rsidRDefault="007F11CE" w:rsidP="007F11CE">
            <w:r w:rsidRPr="003E535E">
              <w:t>TABLE13</w:t>
            </w:r>
          </w:p>
        </w:tc>
        <w:tc>
          <w:tcPr>
            <w:tcW w:w="8573" w:type="dxa"/>
            <w:tcMar>
              <w:top w:w="29" w:type="dxa"/>
              <w:left w:w="29" w:type="dxa"/>
              <w:bottom w:w="29" w:type="dxa"/>
              <w:right w:w="29" w:type="dxa"/>
            </w:tcMar>
          </w:tcPr>
          <w:p w14:paraId="3C8BE055" w14:textId="505E5DB6" w:rsidR="007F11CE" w:rsidRDefault="007F11CE" w:rsidP="007F11CE">
            <w:r w:rsidRPr="003E535E">
              <w:t>Control device is using the monitoring parameters specified in Table 13</w:t>
            </w:r>
          </w:p>
        </w:tc>
      </w:tr>
      <w:tr w:rsidR="007F11CE" w14:paraId="20C2B195" w14:textId="77777777" w:rsidTr="007F11CE">
        <w:trPr>
          <w:cantSplit/>
          <w:tblHeader/>
        </w:trPr>
        <w:tc>
          <w:tcPr>
            <w:tcW w:w="1507" w:type="dxa"/>
            <w:tcMar>
              <w:top w:w="29" w:type="dxa"/>
              <w:left w:w="29" w:type="dxa"/>
              <w:bottom w:w="29" w:type="dxa"/>
              <w:right w:w="29" w:type="dxa"/>
            </w:tcMar>
          </w:tcPr>
          <w:p w14:paraId="2A9DA88A" w14:textId="4F3DF039" w:rsidR="007F11CE" w:rsidRDefault="007F11CE" w:rsidP="007F11CE">
            <w:r w:rsidRPr="003E535E">
              <w:t>ORGMON</w:t>
            </w:r>
          </w:p>
        </w:tc>
        <w:tc>
          <w:tcPr>
            <w:tcW w:w="8573" w:type="dxa"/>
            <w:tcMar>
              <w:top w:w="29" w:type="dxa"/>
              <w:left w:w="29" w:type="dxa"/>
              <w:bottom w:w="29" w:type="dxa"/>
              <w:right w:w="29" w:type="dxa"/>
            </w:tcMar>
          </w:tcPr>
          <w:p w14:paraId="7D577F7C" w14:textId="1635A422" w:rsidR="007F11CE" w:rsidRDefault="007F11CE" w:rsidP="007F11CE">
            <w:r w:rsidRPr="003E535E">
              <w:t>Control device is using an organic monitoring device as allowed under § 63.143(e)(2)</w:t>
            </w:r>
          </w:p>
        </w:tc>
      </w:tr>
    </w:tbl>
    <w:p w14:paraId="5292AA86" w14:textId="0A87AF55" w:rsidR="0035504B" w:rsidRDefault="0035504B" w:rsidP="007F11CE">
      <w:pPr>
        <w:pStyle w:val="CodeDescription"/>
        <w:spacing w:before="120" w:after="120"/>
        <w:ind w:left="0" w:firstLine="0"/>
      </w:pPr>
      <w:r w:rsidRPr="007B7EEB">
        <w:t>For non-regenerative carbon adsorbers</w:t>
      </w:r>
      <w:r w:rsidR="007F11CE">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F11CE" w14:paraId="3EBA6372" w14:textId="77777777" w:rsidTr="007F11CE">
        <w:trPr>
          <w:cantSplit/>
          <w:tblHeader/>
        </w:trPr>
        <w:tc>
          <w:tcPr>
            <w:tcW w:w="1507" w:type="dxa"/>
            <w:tcMar>
              <w:top w:w="29" w:type="dxa"/>
              <w:left w:w="29" w:type="dxa"/>
              <w:bottom w:w="29" w:type="dxa"/>
              <w:right w:w="29" w:type="dxa"/>
            </w:tcMar>
          </w:tcPr>
          <w:p w14:paraId="5E0C028E" w14:textId="30A90045" w:rsidR="007F11CE" w:rsidRPr="007F11CE" w:rsidRDefault="007F11CE" w:rsidP="007F11CE">
            <w:pPr>
              <w:rPr>
                <w:b/>
                <w:bCs/>
              </w:rPr>
            </w:pPr>
            <w:r w:rsidRPr="007F11CE">
              <w:rPr>
                <w:b/>
                <w:bCs/>
              </w:rPr>
              <w:t>Code</w:t>
            </w:r>
          </w:p>
        </w:tc>
        <w:tc>
          <w:tcPr>
            <w:tcW w:w="8573" w:type="dxa"/>
            <w:tcMar>
              <w:top w:w="29" w:type="dxa"/>
              <w:left w:w="29" w:type="dxa"/>
              <w:bottom w:w="29" w:type="dxa"/>
              <w:right w:w="29" w:type="dxa"/>
            </w:tcMar>
          </w:tcPr>
          <w:p w14:paraId="0DCAF8E0" w14:textId="5E7C1DB9" w:rsidR="007F11CE" w:rsidRPr="007F11CE" w:rsidRDefault="007F11CE" w:rsidP="007F11CE">
            <w:pPr>
              <w:rPr>
                <w:b/>
                <w:bCs/>
              </w:rPr>
            </w:pPr>
            <w:r w:rsidRPr="007F11CE">
              <w:rPr>
                <w:b/>
                <w:bCs/>
              </w:rPr>
              <w:t>Description</w:t>
            </w:r>
          </w:p>
        </w:tc>
      </w:tr>
      <w:tr w:rsidR="007F11CE" w14:paraId="0A44EDB4" w14:textId="77777777" w:rsidTr="007F11CE">
        <w:trPr>
          <w:cantSplit/>
          <w:tblHeader/>
        </w:trPr>
        <w:tc>
          <w:tcPr>
            <w:tcW w:w="1507" w:type="dxa"/>
            <w:tcMar>
              <w:top w:w="29" w:type="dxa"/>
              <w:left w:w="29" w:type="dxa"/>
              <w:bottom w:w="29" w:type="dxa"/>
              <w:right w:w="29" w:type="dxa"/>
            </w:tcMar>
          </w:tcPr>
          <w:p w14:paraId="0F85DD7D" w14:textId="5A8D270F" w:rsidR="007F11CE" w:rsidRDefault="007F11CE" w:rsidP="007F11CE">
            <w:r w:rsidRPr="00CE1B0F">
              <w:t>ORGMON</w:t>
            </w:r>
          </w:p>
        </w:tc>
        <w:tc>
          <w:tcPr>
            <w:tcW w:w="8573" w:type="dxa"/>
            <w:tcMar>
              <w:top w:w="29" w:type="dxa"/>
              <w:left w:w="29" w:type="dxa"/>
              <w:bottom w:w="29" w:type="dxa"/>
              <w:right w:w="29" w:type="dxa"/>
            </w:tcMar>
          </w:tcPr>
          <w:p w14:paraId="1D8ECC6B" w14:textId="74205704" w:rsidR="007F11CE" w:rsidRDefault="007F11CE" w:rsidP="007F11CE">
            <w:r w:rsidRPr="00CE1B0F">
              <w:t>Non-regenerative carbon adsorber is using an organic monitoring device as allowed under § 63.143(e)(2)</w:t>
            </w:r>
          </w:p>
        </w:tc>
      </w:tr>
      <w:tr w:rsidR="007F11CE" w14:paraId="7BDB4720" w14:textId="77777777" w:rsidTr="007F11CE">
        <w:trPr>
          <w:cantSplit/>
          <w:tblHeader/>
        </w:trPr>
        <w:tc>
          <w:tcPr>
            <w:tcW w:w="1507" w:type="dxa"/>
            <w:tcMar>
              <w:top w:w="29" w:type="dxa"/>
              <w:left w:w="29" w:type="dxa"/>
              <w:bottom w:w="29" w:type="dxa"/>
              <w:right w:w="29" w:type="dxa"/>
            </w:tcMar>
          </w:tcPr>
          <w:p w14:paraId="115FDB26" w14:textId="17B73C3A" w:rsidR="007F11CE" w:rsidRDefault="007F11CE" w:rsidP="007F11CE">
            <w:r w:rsidRPr="00CE1B0F">
              <w:t>REPLACE</w:t>
            </w:r>
          </w:p>
        </w:tc>
        <w:tc>
          <w:tcPr>
            <w:tcW w:w="8573" w:type="dxa"/>
            <w:tcMar>
              <w:top w:w="29" w:type="dxa"/>
              <w:left w:w="29" w:type="dxa"/>
              <w:bottom w:w="29" w:type="dxa"/>
              <w:right w:w="29" w:type="dxa"/>
            </w:tcMar>
          </w:tcPr>
          <w:p w14:paraId="25670298" w14:textId="6B8E35A4" w:rsidR="007F11CE" w:rsidRDefault="007F11CE" w:rsidP="007F11CE">
            <w:r w:rsidRPr="00CE1B0F">
              <w:t>Non-regenerative carbon adsorber is replacing the carbon at a predetermined replacement interval</w:t>
            </w:r>
          </w:p>
        </w:tc>
      </w:tr>
    </w:tbl>
    <w:p w14:paraId="12BE9E46" w14:textId="125DF618" w:rsidR="0035504B" w:rsidRDefault="0035504B" w:rsidP="007F11CE">
      <w:pPr>
        <w:pStyle w:val="CodeDescription"/>
        <w:spacing w:before="120" w:after="120"/>
        <w:ind w:left="0" w:firstLine="0"/>
      </w:pPr>
      <w:r w:rsidRPr="007F05F3">
        <w:t>For scrubbers</w:t>
      </w:r>
      <w:r w:rsidR="007F11CE">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F11CE" w14:paraId="5ED633FA" w14:textId="77777777" w:rsidTr="007F11CE">
        <w:trPr>
          <w:cantSplit/>
          <w:tblHeader/>
        </w:trPr>
        <w:tc>
          <w:tcPr>
            <w:tcW w:w="1507" w:type="dxa"/>
            <w:tcMar>
              <w:top w:w="29" w:type="dxa"/>
              <w:left w:w="29" w:type="dxa"/>
              <w:bottom w:w="29" w:type="dxa"/>
              <w:right w:w="29" w:type="dxa"/>
            </w:tcMar>
          </w:tcPr>
          <w:p w14:paraId="1F4BB04F" w14:textId="6AA74B98" w:rsidR="007F11CE" w:rsidRPr="007F11CE" w:rsidRDefault="007F11CE" w:rsidP="007F11CE">
            <w:pPr>
              <w:rPr>
                <w:b/>
                <w:bCs/>
              </w:rPr>
            </w:pPr>
            <w:r w:rsidRPr="007F11CE">
              <w:rPr>
                <w:b/>
                <w:bCs/>
              </w:rPr>
              <w:t>Code</w:t>
            </w:r>
          </w:p>
        </w:tc>
        <w:tc>
          <w:tcPr>
            <w:tcW w:w="8573" w:type="dxa"/>
            <w:tcMar>
              <w:top w:w="29" w:type="dxa"/>
              <w:left w:w="29" w:type="dxa"/>
              <w:bottom w:w="29" w:type="dxa"/>
              <w:right w:w="29" w:type="dxa"/>
            </w:tcMar>
          </w:tcPr>
          <w:p w14:paraId="35B794DA" w14:textId="2F0BF21E" w:rsidR="007F11CE" w:rsidRPr="007F11CE" w:rsidRDefault="007F11CE" w:rsidP="007F11CE">
            <w:pPr>
              <w:rPr>
                <w:b/>
                <w:bCs/>
              </w:rPr>
            </w:pPr>
            <w:r w:rsidRPr="007F11CE">
              <w:rPr>
                <w:b/>
                <w:bCs/>
              </w:rPr>
              <w:t>Description</w:t>
            </w:r>
          </w:p>
        </w:tc>
      </w:tr>
      <w:tr w:rsidR="007F11CE" w14:paraId="1912A7CD" w14:textId="77777777" w:rsidTr="007F11CE">
        <w:trPr>
          <w:cantSplit/>
          <w:tblHeader/>
        </w:trPr>
        <w:tc>
          <w:tcPr>
            <w:tcW w:w="1507" w:type="dxa"/>
            <w:tcMar>
              <w:top w:w="29" w:type="dxa"/>
              <w:left w:w="29" w:type="dxa"/>
              <w:bottom w:w="29" w:type="dxa"/>
              <w:right w:w="29" w:type="dxa"/>
            </w:tcMar>
          </w:tcPr>
          <w:p w14:paraId="5A94F448" w14:textId="785431F3" w:rsidR="007F11CE" w:rsidRDefault="007F11CE" w:rsidP="007F11CE">
            <w:r w:rsidRPr="00023DCA">
              <w:t>ORGMON</w:t>
            </w:r>
          </w:p>
        </w:tc>
        <w:tc>
          <w:tcPr>
            <w:tcW w:w="8573" w:type="dxa"/>
            <w:tcMar>
              <w:top w:w="29" w:type="dxa"/>
              <w:left w:w="29" w:type="dxa"/>
              <w:bottom w:w="29" w:type="dxa"/>
              <w:right w:w="29" w:type="dxa"/>
            </w:tcMar>
          </w:tcPr>
          <w:p w14:paraId="1F6C4EAB" w14:textId="510D3B4D" w:rsidR="007F11CE" w:rsidRDefault="007F11CE" w:rsidP="007F11CE">
            <w:r w:rsidRPr="00023DCA">
              <w:t>Scrubber is using an organic monitoring device as allowed under § 63.143(e)(2)</w:t>
            </w:r>
          </w:p>
        </w:tc>
      </w:tr>
    </w:tbl>
    <w:p w14:paraId="246996CB" w14:textId="77777777" w:rsidR="0035504B" w:rsidRPr="003C3B09" w:rsidRDefault="0035504B" w:rsidP="007F11CE">
      <w:pPr>
        <w:pStyle w:val="Complete"/>
        <w:spacing w:before="120"/>
        <w:rPr>
          <w:szCs w:val="22"/>
        </w:rPr>
      </w:pPr>
      <w:r w:rsidRPr="003C3B09">
        <w:rPr>
          <w:szCs w:val="22"/>
        </w:rPr>
        <w:t xml:space="preserve">Complete “Continuous Monitoring” only if “Control Device Type” is </w:t>
      </w:r>
      <w:r>
        <w:rPr>
          <w:szCs w:val="22"/>
        </w:rPr>
        <w:t>“FLARE,”</w:t>
      </w:r>
      <w:r w:rsidRPr="003C3B09">
        <w:rPr>
          <w:szCs w:val="22"/>
        </w:rPr>
        <w:t xml:space="preserve"> “VAPTH,” “VAPCAT,” “OTHBPH,” “CADS,” “COND,” or “SCRUB” and “Monitoring Options” is “TABLE13” or “ORGMON.”</w:t>
      </w:r>
    </w:p>
    <w:p w14:paraId="01CA9ECD" w14:textId="77777777" w:rsidR="0035504B" w:rsidRPr="000A428C" w:rsidRDefault="0035504B" w:rsidP="00AF109E">
      <w:pPr>
        <w:pStyle w:val="StrongBold1"/>
        <w:spacing w:after="0"/>
      </w:pPr>
      <w:r w:rsidRPr="000A428C">
        <w:t>Continuous Monitoring:</w:t>
      </w:r>
    </w:p>
    <w:p w14:paraId="553AC2A9" w14:textId="77777777" w:rsidR="0035504B" w:rsidRDefault="0035504B" w:rsidP="007B7EEB">
      <w:pPr>
        <w:pStyle w:val="BodyText"/>
      </w:pPr>
      <w:r w:rsidRPr="007B7EEB">
        <w:t>Select one of the following options that describes the continuous monitoring and recordkeeping used for the unit.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F11CE" w14:paraId="55217848" w14:textId="77777777" w:rsidTr="007F11CE">
        <w:trPr>
          <w:cantSplit/>
          <w:tblHeader/>
        </w:trPr>
        <w:tc>
          <w:tcPr>
            <w:tcW w:w="1507" w:type="dxa"/>
            <w:tcMar>
              <w:top w:w="29" w:type="dxa"/>
              <w:left w:w="29" w:type="dxa"/>
              <w:bottom w:w="29" w:type="dxa"/>
              <w:right w:w="29" w:type="dxa"/>
            </w:tcMar>
          </w:tcPr>
          <w:p w14:paraId="6F533252" w14:textId="38D876C8" w:rsidR="007F11CE" w:rsidRPr="007F11CE" w:rsidRDefault="007F11CE" w:rsidP="007F11CE">
            <w:pPr>
              <w:rPr>
                <w:b/>
                <w:bCs/>
              </w:rPr>
            </w:pPr>
            <w:r w:rsidRPr="007F11CE">
              <w:rPr>
                <w:b/>
                <w:bCs/>
              </w:rPr>
              <w:t>Code</w:t>
            </w:r>
          </w:p>
        </w:tc>
        <w:tc>
          <w:tcPr>
            <w:tcW w:w="8573" w:type="dxa"/>
            <w:tcMar>
              <w:top w:w="29" w:type="dxa"/>
              <w:left w:w="29" w:type="dxa"/>
              <w:bottom w:w="29" w:type="dxa"/>
              <w:right w:w="29" w:type="dxa"/>
            </w:tcMar>
          </w:tcPr>
          <w:p w14:paraId="65BE6B26" w14:textId="6351A7BA" w:rsidR="007F11CE" w:rsidRPr="007F11CE" w:rsidRDefault="007F11CE" w:rsidP="007F11CE">
            <w:pPr>
              <w:rPr>
                <w:b/>
                <w:bCs/>
              </w:rPr>
            </w:pPr>
            <w:r w:rsidRPr="007F11CE">
              <w:rPr>
                <w:b/>
                <w:bCs/>
              </w:rPr>
              <w:t>Description</w:t>
            </w:r>
          </w:p>
        </w:tc>
      </w:tr>
      <w:tr w:rsidR="007F11CE" w14:paraId="15653DBB" w14:textId="77777777" w:rsidTr="007F11CE">
        <w:trPr>
          <w:cantSplit/>
          <w:tblHeader/>
        </w:trPr>
        <w:tc>
          <w:tcPr>
            <w:tcW w:w="1507" w:type="dxa"/>
            <w:tcMar>
              <w:top w:w="29" w:type="dxa"/>
              <w:left w:w="29" w:type="dxa"/>
              <w:bottom w:w="29" w:type="dxa"/>
              <w:right w:w="29" w:type="dxa"/>
            </w:tcMar>
          </w:tcPr>
          <w:p w14:paraId="00103615" w14:textId="4E9C78F0" w:rsidR="007F11CE" w:rsidRDefault="007F11CE" w:rsidP="007F11CE">
            <w:r w:rsidRPr="00854D50">
              <w:t>151G</w:t>
            </w:r>
          </w:p>
        </w:tc>
        <w:tc>
          <w:tcPr>
            <w:tcW w:w="8573" w:type="dxa"/>
            <w:tcMar>
              <w:top w:w="29" w:type="dxa"/>
              <w:left w:w="29" w:type="dxa"/>
              <w:bottom w:w="29" w:type="dxa"/>
              <w:right w:w="29" w:type="dxa"/>
            </w:tcMar>
          </w:tcPr>
          <w:p w14:paraId="08F76187" w14:textId="63D87E61" w:rsidR="007F11CE" w:rsidRDefault="007F11CE" w:rsidP="007F11CE">
            <w:r w:rsidRPr="00854D50">
              <w:t>Alternative to continuous monitoring as requested and approved under § 63.151(g)</w:t>
            </w:r>
          </w:p>
        </w:tc>
      </w:tr>
      <w:tr w:rsidR="007F11CE" w14:paraId="08D70107" w14:textId="77777777" w:rsidTr="007F11CE">
        <w:trPr>
          <w:cantSplit/>
          <w:tblHeader/>
        </w:trPr>
        <w:tc>
          <w:tcPr>
            <w:tcW w:w="1507" w:type="dxa"/>
            <w:tcMar>
              <w:top w:w="29" w:type="dxa"/>
              <w:left w:w="29" w:type="dxa"/>
              <w:bottom w:w="29" w:type="dxa"/>
              <w:right w:w="29" w:type="dxa"/>
            </w:tcMar>
          </w:tcPr>
          <w:p w14:paraId="67FDED37" w14:textId="03753E5C" w:rsidR="007F11CE" w:rsidRDefault="007F11CE" w:rsidP="007F11CE">
            <w:r w:rsidRPr="00854D50">
              <w:t>152G</w:t>
            </w:r>
          </w:p>
        </w:tc>
        <w:tc>
          <w:tcPr>
            <w:tcW w:w="8573" w:type="dxa"/>
            <w:tcMar>
              <w:top w:w="29" w:type="dxa"/>
              <w:left w:w="29" w:type="dxa"/>
              <w:bottom w:w="29" w:type="dxa"/>
              <w:right w:w="29" w:type="dxa"/>
            </w:tcMar>
          </w:tcPr>
          <w:p w14:paraId="13824D2A" w14:textId="43E61136" w:rsidR="007F11CE" w:rsidRDefault="007F11CE" w:rsidP="007F11CE">
            <w:r w:rsidRPr="00854D50">
              <w:t>Alternative to continuous monitoring as allowed under§ 63.152(g)</w:t>
            </w:r>
          </w:p>
        </w:tc>
      </w:tr>
      <w:tr w:rsidR="007F11CE" w14:paraId="0CD5CB6B" w14:textId="77777777" w:rsidTr="007F11CE">
        <w:trPr>
          <w:cantSplit/>
          <w:tblHeader/>
        </w:trPr>
        <w:tc>
          <w:tcPr>
            <w:tcW w:w="1507" w:type="dxa"/>
            <w:tcMar>
              <w:top w:w="29" w:type="dxa"/>
              <w:left w:w="29" w:type="dxa"/>
              <w:bottom w:w="29" w:type="dxa"/>
              <w:right w:w="29" w:type="dxa"/>
            </w:tcMar>
          </w:tcPr>
          <w:p w14:paraId="3B4F28EF" w14:textId="6C2F0A86" w:rsidR="007F11CE" w:rsidRDefault="007F11CE" w:rsidP="007F11CE">
            <w:r w:rsidRPr="00854D50">
              <w:t>NOALT</w:t>
            </w:r>
          </w:p>
        </w:tc>
        <w:tc>
          <w:tcPr>
            <w:tcW w:w="8573" w:type="dxa"/>
            <w:tcMar>
              <w:top w:w="29" w:type="dxa"/>
              <w:left w:w="29" w:type="dxa"/>
              <w:bottom w:w="29" w:type="dxa"/>
              <w:right w:w="29" w:type="dxa"/>
            </w:tcMar>
          </w:tcPr>
          <w:p w14:paraId="66E225EC" w14:textId="63B3A293" w:rsidR="007F11CE" w:rsidRDefault="007F11CE" w:rsidP="007F11CE">
            <w:r w:rsidRPr="00854D50">
              <w:t>Complying with the continuous monitoring requirements of § 63.143(e)(1) or § 63.143(e)(2) in Table 13</w:t>
            </w:r>
          </w:p>
        </w:tc>
      </w:tr>
    </w:tbl>
    <w:p w14:paraId="202FA44F" w14:textId="77777777" w:rsidR="0035504B" w:rsidRPr="000A428C" w:rsidRDefault="0035504B" w:rsidP="007F11CE">
      <w:pPr>
        <w:pStyle w:val="StrongBold1"/>
        <w:spacing w:before="120" w:after="0"/>
      </w:pPr>
      <w:r w:rsidRPr="000A428C">
        <w:t>Continuous Monitoring Alt ID No.:</w:t>
      </w:r>
    </w:p>
    <w:p w14:paraId="5EBF1FBF" w14:textId="77777777" w:rsidR="0035504B" w:rsidRDefault="0035504B" w:rsidP="007B7EEB">
      <w:pPr>
        <w:pStyle w:val="BodyText"/>
      </w:pPr>
      <w:r w:rsidRPr="007B7EEB">
        <w:t>If alternative continuous monitoring has been approved under § 63.151(g), then enter the corresponding unique identifier for each unit or process (maximum 10 characters). If the unique identifier is unavailable, then enter the date of the approval letter. The unique identifier and/or the date of the approval letter is contained in the Compliance File under the appropriate account number. Otherwise, leave this column blank.</w:t>
      </w:r>
    </w:p>
    <w:p w14:paraId="3F394F07" w14:textId="77777777" w:rsidR="00106378" w:rsidRPr="00FD2CFB" w:rsidRDefault="00106378" w:rsidP="00C276EA">
      <w:pPr>
        <w:pStyle w:val="Continue"/>
        <w:numPr>
          <w:ilvl w:val="0"/>
          <w:numId w:val="0"/>
        </w:numPr>
        <w:tabs>
          <w:tab w:val="clear" w:pos="547"/>
          <w:tab w:val="right" w:pos="10710"/>
        </w:tabs>
        <w:spacing w:after="0"/>
        <w:rPr>
          <w:szCs w:val="22"/>
          <w:u w:val="double"/>
        </w:rPr>
      </w:pPr>
      <w:bookmarkStart w:id="15" w:name="Table_4a"/>
      <w:r w:rsidRPr="00FD2CFB">
        <w:rPr>
          <w:szCs w:val="22"/>
          <w:u w:val="double"/>
        </w:rPr>
        <w:tab/>
      </w:r>
    </w:p>
    <w:p w14:paraId="3FD58EBD" w14:textId="0A976C53" w:rsidR="0035504B" w:rsidRPr="003C3B09" w:rsidRDefault="0035504B" w:rsidP="00C276EA">
      <w:pPr>
        <w:pStyle w:val="APDTitle"/>
        <w:spacing w:before="0"/>
      </w:pPr>
      <w:hyperlink w:anchor="Tbl4a" w:tooltip="Table 4a" w:history="1">
        <w:r w:rsidRPr="003C3B09">
          <w:rPr>
            <w:rStyle w:val="Hyperlink"/>
          </w:rPr>
          <w:t>Table 4a</w:t>
        </w:r>
        <w:bookmarkEnd w:id="15"/>
      </w:hyperlink>
      <w:r w:rsidRPr="003C3B09">
        <w:t>:</w:t>
      </w:r>
      <w:r w:rsidRPr="003C3B09">
        <w:tab/>
        <w:t>Title 40 Code of Federal Regulations Part 63 (40 CFR Part 63), Subpart CC:  National Emission</w:t>
      </w:r>
      <w:r>
        <w:t xml:space="preserve"> </w:t>
      </w:r>
      <w:r w:rsidRPr="003C3B09">
        <w:t>Standard for Hazardous Air Pollutants from Petroleum Refineries</w:t>
      </w:r>
    </w:p>
    <w:p w14:paraId="7ED1B72E" w14:textId="77777777" w:rsidR="0035504B" w:rsidRPr="00714E7B" w:rsidRDefault="0035504B" w:rsidP="00714E7B">
      <w:pPr>
        <w:pStyle w:val="BodyText"/>
      </w:pPr>
      <w:r w:rsidRPr="00714E7B">
        <w:t>This table has been removed from the form. See note below for information on submitting attributes for treatment processes subject to 40 CFR Part 63, Subpart CC.</w:t>
      </w:r>
    </w:p>
    <w:p w14:paraId="4E6D6DB3" w14:textId="77777777" w:rsidR="0035504B" w:rsidRPr="00604961" w:rsidRDefault="0035504B" w:rsidP="002C124C">
      <w:pPr>
        <w:pStyle w:val="BodyTextItalics"/>
      </w:pPr>
      <w:bookmarkStart w:id="16" w:name="_Hlk84426551"/>
      <w:r w:rsidRPr="00604961">
        <w:t xml:space="preserve">Note:  Treatment processes that receive Group 1 wastewater streams and do not receive streams subject to the provisions of 40 CFR Part 63, Subpart G and 40 CFR §§ 63.133 - 63.147 should be identified on Table 2, for 40 CFR Part 61, Subpart FF. </w:t>
      </w:r>
    </w:p>
    <w:p w14:paraId="57164DF5" w14:textId="77777777" w:rsidR="0035504B" w:rsidRPr="00604961" w:rsidRDefault="0035504B" w:rsidP="002C124C">
      <w:pPr>
        <w:pStyle w:val="BodyTextItalics"/>
      </w:pPr>
      <w:r w:rsidRPr="00604961">
        <w:t>Treatment processes that receive Group 1 wastewater streams and do receive streams subject to the provisions of 40 CFR Part 63, Subpart G and 40 CFR §§ 63.133 - 63.147 should be addressed as follows:</w:t>
      </w:r>
    </w:p>
    <w:p w14:paraId="0DB9995B" w14:textId="77777777" w:rsidR="0035504B" w:rsidRPr="008D3865" w:rsidRDefault="0035504B" w:rsidP="008D3865">
      <w:pPr>
        <w:pStyle w:val="ListBulletItalics"/>
      </w:pPr>
      <w:r w:rsidRPr="008D3865">
        <w:lastRenderedPageBreak/>
        <w:t>If complying with §63.640(o)(2)(i), identify on Table 2, for 40 CFR Part 61, Subpart FF, and identify on Table 3, for 40 CFR Part 63, Subpart G.</w:t>
      </w:r>
    </w:p>
    <w:p w14:paraId="243CFA5F" w14:textId="77777777" w:rsidR="0035504B" w:rsidRPr="008D3865" w:rsidRDefault="0035504B" w:rsidP="008D3865">
      <w:pPr>
        <w:pStyle w:val="ListBulletItalics"/>
      </w:pPr>
      <w:r w:rsidRPr="008D3865">
        <w:t>If complying with §63.640(o)(2)(ii)(A), identify on Table 3, for 40 CFR Part 63, Subpart G.</w:t>
      </w:r>
    </w:p>
    <w:p w14:paraId="525DDED6" w14:textId="77777777" w:rsidR="0035504B" w:rsidRPr="00604961" w:rsidRDefault="0035504B" w:rsidP="002C124C">
      <w:pPr>
        <w:pStyle w:val="BodyTextItalics"/>
      </w:pPr>
      <w:r w:rsidRPr="00604961">
        <w:t>Treatment processes that receive Group 2 wastewater streams and do receive streams subject to the provisions of 40 CFR Part 63, Subpart G and 40 CFR §§ 63.133 - 63.147 should also be identified on Table 3, for 40 CFR Part 63, Subpart G, as follows:</w:t>
      </w:r>
    </w:p>
    <w:p w14:paraId="763A86CA" w14:textId="77777777" w:rsidR="0035504B" w:rsidRPr="008D3865" w:rsidRDefault="0035504B" w:rsidP="008D3865">
      <w:pPr>
        <w:pStyle w:val="ListBulletItalics"/>
      </w:pPr>
      <w:r w:rsidRPr="008D3865">
        <w:t>If complying with §63.640(o)(2)(i) or §63.640(o)(2)(ii)(A), comply with Group 2 requirements.</w:t>
      </w:r>
    </w:p>
    <w:p w14:paraId="3E51E56D" w14:textId="30D2568D" w:rsidR="0035504B" w:rsidRPr="008D3865" w:rsidRDefault="0035504B" w:rsidP="008D3865">
      <w:pPr>
        <w:pStyle w:val="ListBulletItalics"/>
      </w:pPr>
      <w:r w:rsidRPr="008D3865">
        <w:t>If complying with §63.640(o)(2)(ii)(B) (Group 2 wastewater whose benzene emissions are subject to control under 40 CFR Part 61, Subpart FF on or after December 31, 1992), comply with Group 1 requirements.</w:t>
      </w:r>
    </w:p>
    <w:bookmarkEnd w:id="16"/>
    <w:p w14:paraId="6FED5BFE" w14:textId="77777777" w:rsidR="00CC357C" w:rsidRPr="00FD2CFB" w:rsidRDefault="00CC357C" w:rsidP="00C276EA">
      <w:pPr>
        <w:pStyle w:val="Continue"/>
        <w:numPr>
          <w:ilvl w:val="0"/>
          <w:numId w:val="0"/>
        </w:numPr>
        <w:tabs>
          <w:tab w:val="clear" w:pos="547"/>
          <w:tab w:val="right" w:pos="10710"/>
        </w:tabs>
        <w:spacing w:after="0"/>
        <w:rPr>
          <w:szCs w:val="22"/>
          <w:u w:val="double"/>
        </w:rPr>
      </w:pPr>
      <w:r w:rsidRPr="00FD2CFB">
        <w:rPr>
          <w:szCs w:val="22"/>
          <w:u w:val="double"/>
        </w:rPr>
        <w:tab/>
      </w:r>
    </w:p>
    <w:p w14:paraId="05F61E0F" w14:textId="48788B41" w:rsidR="0035504B" w:rsidRPr="003C3B09" w:rsidRDefault="0035504B" w:rsidP="00C276EA">
      <w:pPr>
        <w:pStyle w:val="APDTitle"/>
        <w:spacing w:before="0"/>
      </w:pPr>
      <w:hyperlink w:anchor="Tbl4b" w:tooltip="Table 4b" w:history="1">
        <w:r w:rsidRPr="003C3B09">
          <w:rPr>
            <w:rStyle w:val="Hyperlink"/>
          </w:rPr>
          <w:t>Table 4b</w:t>
        </w:r>
      </w:hyperlink>
      <w:r w:rsidRPr="003C3B09">
        <w:t>:</w:t>
      </w:r>
      <w:r w:rsidRPr="003C3B09">
        <w:tab/>
        <w:t>Title 40 Code of Federal Regulations Part 63 (40 CFR Part 63), Subpart CC, National Emission</w:t>
      </w:r>
      <w:r>
        <w:t xml:space="preserve"> </w:t>
      </w:r>
      <w:r w:rsidRPr="003C3B09">
        <w:t>Standard for Hazardous Air Pollutants from Petroleum Refineries</w:t>
      </w:r>
    </w:p>
    <w:p w14:paraId="335527AD" w14:textId="77777777" w:rsidR="007F11CE" w:rsidRDefault="0035504B" w:rsidP="00B829EA">
      <w:pPr>
        <w:pStyle w:val="BodyText"/>
      </w:pPr>
      <w:r w:rsidRPr="00E960ED">
        <w:t>This table has been removed from the form.</w:t>
      </w:r>
    </w:p>
    <w:p w14:paraId="1DE4DC8A" w14:textId="77777777" w:rsidR="00CC357C" w:rsidRPr="00FD2CFB" w:rsidRDefault="00CC357C" w:rsidP="00C276EA">
      <w:pPr>
        <w:pStyle w:val="Continue"/>
        <w:numPr>
          <w:ilvl w:val="0"/>
          <w:numId w:val="0"/>
        </w:numPr>
        <w:tabs>
          <w:tab w:val="clear" w:pos="547"/>
          <w:tab w:val="right" w:pos="10710"/>
        </w:tabs>
        <w:spacing w:after="0"/>
        <w:rPr>
          <w:szCs w:val="22"/>
          <w:u w:val="double"/>
        </w:rPr>
      </w:pPr>
      <w:bookmarkStart w:id="17" w:name="Table_4c"/>
      <w:r w:rsidRPr="00FD2CFB">
        <w:rPr>
          <w:szCs w:val="22"/>
          <w:u w:val="double"/>
        </w:rPr>
        <w:tab/>
      </w:r>
    </w:p>
    <w:p w14:paraId="7DD2E84A" w14:textId="4E48C1F5" w:rsidR="0035504B" w:rsidRPr="003C3B09" w:rsidRDefault="0035504B" w:rsidP="00C276EA">
      <w:pPr>
        <w:pStyle w:val="APDTitle"/>
        <w:spacing w:before="0"/>
        <w:rPr>
          <w:rStyle w:val="TablesubheadingChar1"/>
        </w:rPr>
      </w:pPr>
      <w:hyperlink w:anchor="Tbl4c" w:tooltip="Table 4c" w:history="1">
        <w:r w:rsidRPr="006E120C">
          <w:rPr>
            <w:rStyle w:val="Hyperlink"/>
          </w:rPr>
          <w:t>Table 4c</w:t>
        </w:r>
        <w:bookmarkEnd w:id="17"/>
      </w:hyperlink>
      <w:r w:rsidRPr="00E90E7E">
        <w:rPr>
          <w:rStyle w:val="TablesubheadingChar1"/>
        </w:rPr>
        <w:t>:</w:t>
      </w:r>
      <w:r w:rsidRPr="003C3B09">
        <w:rPr>
          <w:rStyle w:val="TablesubheadingChar1"/>
        </w:rPr>
        <w:tab/>
      </w:r>
      <w:r w:rsidRPr="006E120C">
        <w:t>Title 40 Code of Federal Regulations Part 63 (40 CFR Part 63), Subpart CC, National Emission Standard for Hazardous Air Pollutants from Petroleum Refineries</w:t>
      </w:r>
    </w:p>
    <w:p w14:paraId="1F265A84" w14:textId="77777777" w:rsidR="0035504B" w:rsidRPr="00E960ED" w:rsidRDefault="0035504B" w:rsidP="001A3828">
      <w:pPr>
        <w:pStyle w:val="BodyText"/>
      </w:pPr>
      <w:r w:rsidRPr="00E960ED">
        <w:t>This table has been removed from the form.</w:t>
      </w:r>
    </w:p>
    <w:p w14:paraId="7CA69667" w14:textId="77777777" w:rsidR="00CC357C" w:rsidRPr="00FD2CFB" w:rsidRDefault="00CC357C" w:rsidP="00C276EA">
      <w:pPr>
        <w:pStyle w:val="Continue"/>
        <w:numPr>
          <w:ilvl w:val="0"/>
          <w:numId w:val="0"/>
        </w:numPr>
        <w:tabs>
          <w:tab w:val="clear" w:pos="547"/>
          <w:tab w:val="right" w:pos="10710"/>
        </w:tabs>
        <w:spacing w:after="0"/>
        <w:rPr>
          <w:szCs w:val="22"/>
          <w:u w:val="double"/>
        </w:rPr>
      </w:pPr>
      <w:r w:rsidRPr="00FD2CFB">
        <w:rPr>
          <w:szCs w:val="22"/>
          <w:u w:val="double"/>
        </w:rPr>
        <w:tab/>
      </w:r>
    </w:p>
    <w:bookmarkStart w:id="18" w:name="Table_4b"/>
    <w:bookmarkStart w:id="19" w:name="Table_4d"/>
    <w:p w14:paraId="37D0F78F" w14:textId="28FC892C" w:rsidR="0035504B" w:rsidRPr="003C3B09" w:rsidRDefault="0035504B" w:rsidP="00C276EA">
      <w:pPr>
        <w:pStyle w:val="APDTitle"/>
        <w:spacing w:before="0"/>
        <w:rPr>
          <w:rStyle w:val="TablesubheadingChar1"/>
        </w:rPr>
      </w:pPr>
      <w:r w:rsidRPr="006E120C">
        <w:rPr>
          <w:rStyle w:val="TablesubheadingChar1"/>
        </w:rPr>
        <w:fldChar w:fldCharType="begin"/>
      </w:r>
      <w:r w:rsidR="00482ADE">
        <w:rPr>
          <w:rStyle w:val="TablesubheadingChar1"/>
        </w:rPr>
        <w:instrText>HYPERLINK  \l "Tbl4d" \o "Table 4d"</w:instrText>
      </w:r>
      <w:r w:rsidRPr="006E120C">
        <w:rPr>
          <w:rStyle w:val="TablesubheadingChar1"/>
        </w:rPr>
      </w:r>
      <w:r w:rsidRPr="006E120C">
        <w:rPr>
          <w:rStyle w:val="TablesubheadingChar1"/>
        </w:rPr>
        <w:fldChar w:fldCharType="separate"/>
      </w:r>
      <w:r w:rsidRPr="006E120C">
        <w:rPr>
          <w:rStyle w:val="Hyperlink"/>
        </w:rPr>
        <w:t>Table 4d</w:t>
      </w:r>
      <w:bookmarkEnd w:id="18"/>
      <w:bookmarkEnd w:id="19"/>
      <w:r w:rsidRPr="006E120C">
        <w:rPr>
          <w:rStyle w:val="TablesubheadingChar1"/>
        </w:rPr>
        <w:fldChar w:fldCharType="end"/>
      </w:r>
      <w:r w:rsidRPr="007F0976">
        <w:rPr>
          <w:rStyle w:val="TablesubheadingChar1"/>
        </w:rPr>
        <w:t>:</w:t>
      </w:r>
      <w:r w:rsidRPr="003C3B09">
        <w:rPr>
          <w:rStyle w:val="TablesubheadingChar1"/>
        </w:rPr>
        <w:tab/>
      </w:r>
      <w:r w:rsidRPr="006E120C">
        <w:t>Title 40 Code of Federal Regulations Part 63 (40 CFR Part 63). Subpart CC, National Emission Standard for Hazardous Air Pollutants from Petroleum Refineries</w:t>
      </w:r>
    </w:p>
    <w:p w14:paraId="1C16FBA5" w14:textId="77777777" w:rsidR="00B82F83" w:rsidRDefault="0035504B" w:rsidP="001A3828">
      <w:pPr>
        <w:pStyle w:val="BodyText"/>
      </w:pPr>
      <w:r w:rsidRPr="00E960ED">
        <w:t>This table has been removed from the form.</w:t>
      </w:r>
    </w:p>
    <w:p w14:paraId="2B9A64AE" w14:textId="77777777" w:rsidR="00B7279D" w:rsidRPr="00FD2CFB" w:rsidRDefault="00B7279D" w:rsidP="00C276EA">
      <w:pPr>
        <w:pStyle w:val="Continue"/>
        <w:numPr>
          <w:ilvl w:val="0"/>
          <w:numId w:val="0"/>
        </w:numPr>
        <w:tabs>
          <w:tab w:val="clear" w:pos="547"/>
          <w:tab w:val="right" w:pos="10710"/>
        </w:tabs>
        <w:spacing w:after="0"/>
        <w:rPr>
          <w:szCs w:val="22"/>
          <w:u w:val="double"/>
        </w:rPr>
      </w:pPr>
      <w:bookmarkStart w:id="20" w:name="Table_5a"/>
      <w:r w:rsidRPr="00FD2CFB">
        <w:rPr>
          <w:szCs w:val="22"/>
          <w:u w:val="double"/>
        </w:rPr>
        <w:tab/>
      </w:r>
    </w:p>
    <w:p w14:paraId="40127A47" w14:textId="3C0F220F" w:rsidR="00B82F83" w:rsidRDefault="0035504B" w:rsidP="00C276EA">
      <w:pPr>
        <w:pStyle w:val="APDTitle"/>
        <w:spacing w:before="0"/>
      </w:pPr>
      <w:hyperlink w:anchor="Tbl5a" w:tooltip="Table 5a" w:history="1">
        <w:r w:rsidRPr="003C3B09">
          <w:rPr>
            <w:rStyle w:val="Hyperlink"/>
          </w:rPr>
          <w:t>Table 5a</w:t>
        </w:r>
        <w:bookmarkEnd w:id="20"/>
      </w:hyperlink>
      <w:r w:rsidRPr="006E120C">
        <w:rPr>
          <w:bCs/>
        </w:rPr>
        <w:t>:</w:t>
      </w:r>
      <w:r w:rsidRPr="003C3B09">
        <w:tab/>
        <w:t>Title 40 Code of Federal Regulations Part 63 (40 CFR Part 63), Subpart U:  National Emission</w:t>
      </w:r>
      <w:r>
        <w:t xml:space="preserve"> </w:t>
      </w:r>
      <w:r w:rsidRPr="003C3B09">
        <w:t>Standards for Hazardous Air Pollutant Emissions:  Group I Polymers and Resins</w:t>
      </w:r>
    </w:p>
    <w:p w14:paraId="0F1CEDDD" w14:textId="5331FF0D" w:rsidR="0035504B" w:rsidRPr="00B82F83" w:rsidRDefault="0035504B" w:rsidP="00B82F83">
      <w:pPr>
        <w:pStyle w:val="Complete"/>
      </w:pPr>
      <w:r w:rsidRPr="00B82F83">
        <w:t>Complete only for treatment processes for wastewater streams subject to 40 CFR Part 63, Subpart U.</w:t>
      </w:r>
    </w:p>
    <w:p w14:paraId="63DDF014" w14:textId="77777777" w:rsidR="0035504B" w:rsidRPr="00EE2469" w:rsidRDefault="0035504B" w:rsidP="00AF109E">
      <w:pPr>
        <w:pStyle w:val="StrongBold1"/>
        <w:spacing w:after="0"/>
      </w:pPr>
      <w:r w:rsidRPr="00EE2469">
        <w:t>Process ID No.:</w:t>
      </w:r>
    </w:p>
    <w:p w14:paraId="54502354" w14:textId="77777777" w:rsidR="0035504B" w:rsidRPr="00757CDF" w:rsidRDefault="0035504B" w:rsidP="003A637A">
      <w:pPr>
        <w:pStyle w:val="BodyText"/>
      </w:pPr>
      <w:r w:rsidRPr="00757CDF">
        <w:t>Enter the identification number (ID No.) for the treatment process (maximum 10 characters) as listed on Form OP-SUM (Individual Unit Summary).</w:t>
      </w:r>
    </w:p>
    <w:p w14:paraId="21683538" w14:textId="77777777" w:rsidR="0035504B" w:rsidRPr="00EE2469" w:rsidRDefault="0035504B" w:rsidP="00AF109E">
      <w:pPr>
        <w:pStyle w:val="StrongBold1"/>
        <w:spacing w:after="0"/>
      </w:pPr>
      <w:r w:rsidRPr="00EE2469">
        <w:t>SOP Index No.:</w:t>
      </w:r>
    </w:p>
    <w:p w14:paraId="35CE67CE" w14:textId="77777777" w:rsidR="0035504B" w:rsidRPr="003C3B09" w:rsidRDefault="0035504B" w:rsidP="0035504B">
      <w:pPr>
        <w:keepNext/>
        <w:keepLines/>
        <w:spacing w:after="120"/>
      </w:pPr>
      <w:r w:rsidRPr="003A637A">
        <w:rPr>
          <w:rStyle w:val="BodyTextChar"/>
        </w:rPr>
        <w:t xml:space="preserve">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and GOP index numbers, please see the Completing FOP Applications – Additional Guidance on the TCEQ website at </w:t>
      </w:r>
      <w:hyperlink r:id="rId21" w:tooltip="TCEQ Title V Guidance" w:history="1">
        <w:r w:rsidRPr="00757CDF">
          <w:rPr>
            <w:rStyle w:val="Hyperlink"/>
          </w:rPr>
          <w:t>www.tceq.texas.gov/permitting/air/guidance/titlev/tv_fop_guidance.html</w:t>
        </w:r>
      </w:hyperlink>
      <w:r w:rsidRPr="00491F25">
        <w:rPr>
          <w:szCs w:val="22"/>
        </w:rPr>
        <w:t>.</w:t>
      </w:r>
    </w:p>
    <w:p w14:paraId="4A712818" w14:textId="77777777" w:rsidR="0035504B" w:rsidRPr="00EE2469" w:rsidRDefault="0035504B" w:rsidP="00AF109E">
      <w:pPr>
        <w:pStyle w:val="StrongBold1"/>
        <w:spacing w:after="0"/>
      </w:pPr>
      <w:r w:rsidRPr="00EE2469">
        <w:t>Series of Processes:</w:t>
      </w:r>
    </w:p>
    <w:p w14:paraId="721C0DE3" w14:textId="28D1CDFE" w:rsidR="0035504B" w:rsidRPr="00757CDF" w:rsidRDefault="0035504B" w:rsidP="003A637A">
      <w:pPr>
        <w:pStyle w:val="BodyText"/>
      </w:pPr>
      <w:r w:rsidRPr="00757CDF">
        <w:t>Enter “</w:t>
      </w:r>
      <w:r w:rsidR="00D536D5">
        <w:t>YES</w:t>
      </w:r>
      <w:r w:rsidRPr="00757CDF">
        <w:t>” if the wastewater stream is treated using a series of treatment processes. Otherwise, enter “</w:t>
      </w:r>
      <w:r w:rsidR="004D48B5">
        <w:t>NO</w:t>
      </w:r>
      <w:r w:rsidRPr="00757CDF">
        <w:t>.”</w:t>
      </w:r>
    </w:p>
    <w:p w14:paraId="394DB041" w14:textId="6E7C0B6C" w:rsidR="0035504B" w:rsidRPr="000C5595" w:rsidRDefault="0035504B" w:rsidP="00B82F83">
      <w:pPr>
        <w:pStyle w:val="Complete"/>
      </w:pPr>
      <w:r w:rsidRPr="000C5595">
        <w:t>Complete “Hard Piping” Only if “Series of Processes” is “</w:t>
      </w:r>
      <w:r w:rsidR="00D536D5">
        <w:t>YES</w:t>
      </w:r>
      <w:r w:rsidRPr="000C5595">
        <w:t>.” If “Series of Processes” is “</w:t>
      </w:r>
      <w:r w:rsidR="004D48B5">
        <w:t>NO</w:t>
      </w:r>
      <w:r w:rsidRPr="000C5595">
        <w:t>,” go to “Biological Treatment Process.”</w:t>
      </w:r>
    </w:p>
    <w:p w14:paraId="746F91F0" w14:textId="77777777" w:rsidR="0035504B" w:rsidRPr="00EE2469" w:rsidRDefault="0035504B" w:rsidP="00AF109E">
      <w:pPr>
        <w:pStyle w:val="StrongBold1"/>
        <w:spacing w:after="0"/>
      </w:pPr>
      <w:r w:rsidRPr="00EE2469">
        <w:t>Hard Piping:</w:t>
      </w:r>
    </w:p>
    <w:p w14:paraId="2613EB41" w14:textId="6534EE35" w:rsidR="003A0245" w:rsidRDefault="0035504B" w:rsidP="003A0245">
      <w:pPr>
        <w:pStyle w:val="BodyText"/>
      </w:pPr>
      <w:r w:rsidRPr="00757CDF">
        <w:t>Enter “</w:t>
      </w:r>
      <w:r w:rsidR="00D536D5">
        <w:t>YES</w:t>
      </w:r>
      <w:r w:rsidRPr="00757CDF">
        <w:t>” if the wastewater stream for a combination of treatment processes is conveyed by hard piping. Otherwise, enter “</w:t>
      </w:r>
      <w:r w:rsidR="004D48B5">
        <w:t>NO</w:t>
      </w:r>
      <w:r w:rsidRPr="00757CDF">
        <w:t>.”</w:t>
      </w:r>
      <w:r w:rsidR="003A0245">
        <w:br w:type="page"/>
      </w:r>
    </w:p>
    <w:p w14:paraId="3A7473CC" w14:textId="652D3106" w:rsidR="0035504B" w:rsidRPr="000C5595" w:rsidRDefault="0035504B" w:rsidP="00B82F83">
      <w:pPr>
        <w:pStyle w:val="Complete"/>
      </w:pPr>
      <w:r w:rsidRPr="000C5595">
        <w:lastRenderedPageBreak/>
        <w:t>Complete “Compliance Under Title 40 CFR § 63.138(a)(7)(ii)” Only if “Hard Piping” is “</w:t>
      </w:r>
      <w:r w:rsidR="00D536D5">
        <w:t>YES</w:t>
      </w:r>
      <w:r w:rsidRPr="000C5595">
        <w:t>.”</w:t>
      </w:r>
    </w:p>
    <w:p w14:paraId="208B1D12" w14:textId="77777777" w:rsidR="0035504B" w:rsidRPr="00EE2469" w:rsidRDefault="0035504B" w:rsidP="00AF109E">
      <w:pPr>
        <w:pStyle w:val="StrongBold1"/>
        <w:spacing w:after="0"/>
      </w:pPr>
      <w:r w:rsidRPr="00EE2469">
        <w:t>Compliance Under Title 40 CFR § 63.138(a)(7)(ii):</w:t>
      </w:r>
    </w:p>
    <w:p w14:paraId="13E70BB7" w14:textId="5831AA99" w:rsidR="0035504B" w:rsidRPr="00757CDF" w:rsidRDefault="0035504B" w:rsidP="003A637A">
      <w:pPr>
        <w:pStyle w:val="BodyText"/>
      </w:pPr>
      <w:r w:rsidRPr="00757CDF">
        <w:t>Enter “</w:t>
      </w:r>
      <w:r w:rsidR="00D536D5">
        <w:t>YES</w:t>
      </w:r>
      <w:r w:rsidRPr="00757CDF">
        <w:t>” if the owner operator elects to comply with Title 40 CFR § 63.138(a)(7)(ii). Otherwise, enter “</w:t>
      </w:r>
      <w:r w:rsidR="004D48B5">
        <w:t>NO</w:t>
      </w:r>
      <w:r w:rsidRPr="00757CDF">
        <w:t>.”</w:t>
      </w:r>
    </w:p>
    <w:p w14:paraId="21B92C98" w14:textId="77777777" w:rsidR="0035504B" w:rsidRPr="00EE2469" w:rsidRDefault="0035504B" w:rsidP="00AF109E">
      <w:pPr>
        <w:pStyle w:val="StrongBold1"/>
        <w:spacing w:after="0"/>
      </w:pPr>
      <w:r w:rsidRPr="00EE2469">
        <w:t>Series Design Evaluation:</w:t>
      </w:r>
    </w:p>
    <w:p w14:paraId="57F09723" w14:textId="0A655506" w:rsidR="0035504B" w:rsidRPr="00757CDF" w:rsidRDefault="0035504B" w:rsidP="003A637A">
      <w:pPr>
        <w:pStyle w:val="BodyText"/>
      </w:pPr>
      <w:r w:rsidRPr="00757CDF">
        <w:t>Enter “</w:t>
      </w:r>
      <w:r w:rsidR="00D536D5">
        <w:t>YES</w:t>
      </w:r>
      <w:r w:rsidRPr="00757CDF">
        <w:t>” if compliance for the series of treatment processes is demonstrated using design evaluation. Otherwise, enter “</w:t>
      </w:r>
      <w:r w:rsidR="004D48B5">
        <w:t>NO</w:t>
      </w:r>
      <w:r w:rsidRPr="00757CDF">
        <w:t>.”</w:t>
      </w:r>
    </w:p>
    <w:p w14:paraId="43E30456" w14:textId="5A50B75B" w:rsidR="0035504B" w:rsidRPr="000C5595" w:rsidRDefault="0035504B" w:rsidP="00B82F83">
      <w:pPr>
        <w:pStyle w:val="Complete"/>
      </w:pPr>
      <w:r w:rsidRPr="000C5595">
        <w:t>Complete “Biological Treatment Process” Only if “Series of Processes” is “</w:t>
      </w:r>
      <w:r w:rsidR="004D48B5">
        <w:t>NO</w:t>
      </w:r>
      <w:r w:rsidRPr="000C5595">
        <w:t>.” If “Series of Processes” is “</w:t>
      </w:r>
      <w:r w:rsidR="00D536D5">
        <w:t>YES</w:t>
      </w:r>
      <w:r w:rsidRPr="000C5595">
        <w:t>,” go to “Vented to Control” on Table 3b.</w:t>
      </w:r>
    </w:p>
    <w:p w14:paraId="772A4349" w14:textId="77777777" w:rsidR="0035504B" w:rsidRPr="00EE2469" w:rsidRDefault="0035504B" w:rsidP="00AF109E">
      <w:pPr>
        <w:pStyle w:val="StrongBold1"/>
        <w:spacing w:after="0"/>
      </w:pPr>
      <w:r w:rsidRPr="00EE2469">
        <w:t>Biological Treatment Process:</w:t>
      </w:r>
    </w:p>
    <w:p w14:paraId="2B6444E0" w14:textId="77777777" w:rsidR="0035504B" w:rsidRDefault="0035504B" w:rsidP="003A637A">
      <w:pPr>
        <w:pStyle w:val="BodyText"/>
      </w:pPr>
      <w:r w:rsidRPr="00757CDF">
        <w:t>Select one of the following options that describes the treatment process.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F11CE" w14:paraId="1F426461" w14:textId="77777777" w:rsidTr="007F11CE">
        <w:trPr>
          <w:cantSplit/>
          <w:tblHeader/>
        </w:trPr>
        <w:tc>
          <w:tcPr>
            <w:tcW w:w="1507" w:type="dxa"/>
            <w:tcMar>
              <w:top w:w="29" w:type="dxa"/>
              <w:left w:w="29" w:type="dxa"/>
              <w:bottom w:w="29" w:type="dxa"/>
              <w:right w:w="29" w:type="dxa"/>
            </w:tcMar>
          </w:tcPr>
          <w:p w14:paraId="4B690603" w14:textId="22A909C9" w:rsidR="007F11CE" w:rsidRPr="007F11CE" w:rsidRDefault="007F11CE" w:rsidP="007F11CE">
            <w:pPr>
              <w:rPr>
                <w:b/>
                <w:bCs/>
              </w:rPr>
            </w:pPr>
            <w:r w:rsidRPr="007F11CE">
              <w:rPr>
                <w:b/>
                <w:bCs/>
              </w:rPr>
              <w:t>Code</w:t>
            </w:r>
          </w:p>
        </w:tc>
        <w:tc>
          <w:tcPr>
            <w:tcW w:w="8573" w:type="dxa"/>
            <w:tcMar>
              <w:top w:w="29" w:type="dxa"/>
              <w:left w:w="29" w:type="dxa"/>
              <w:bottom w:w="29" w:type="dxa"/>
              <w:right w:w="29" w:type="dxa"/>
            </w:tcMar>
          </w:tcPr>
          <w:p w14:paraId="17186E0B" w14:textId="49E939D0" w:rsidR="007F11CE" w:rsidRPr="007F11CE" w:rsidRDefault="007F11CE" w:rsidP="007F11CE">
            <w:pPr>
              <w:rPr>
                <w:b/>
                <w:bCs/>
              </w:rPr>
            </w:pPr>
            <w:r w:rsidRPr="007F11CE">
              <w:rPr>
                <w:b/>
                <w:bCs/>
              </w:rPr>
              <w:t>Description</w:t>
            </w:r>
          </w:p>
        </w:tc>
      </w:tr>
      <w:tr w:rsidR="007F11CE" w14:paraId="0575B98A" w14:textId="77777777" w:rsidTr="007F11CE">
        <w:trPr>
          <w:cantSplit/>
          <w:tblHeader/>
        </w:trPr>
        <w:tc>
          <w:tcPr>
            <w:tcW w:w="1507" w:type="dxa"/>
            <w:tcMar>
              <w:top w:w="29" w:type="dxa"/>
              <w:left w:w="29" w:type="dxa"/>
              <w:bottom w:w="29" w:type="dxa"/>
              <w:right w:w="29" w:type="dxa"/>
            </w:tcMar>
          </w:tcPr>
          <w:p w14:paraId="5111A28C" w14:textId="135BB995" w:rsidR="007F11CE" w:rsidRDefault="007F11CE" w:rsidP="007F11CE">
            <w:r w:rsidRPr="009F6B45">
              <w:t>OPENBIO</w:t>
            </w:r>
          </w:p>
        </w:tc>
        <w:tc>
          <w:tcPr>
            <w:tcW w:w="8573" w:type="dxa"/>
            <w:tcMar>
              <w:top w:w="29" w:type="dxa"/>
              <w:left w:w="29" w:type="dxa"/>
              <w:bottom w:w="29" w:type="dxa"/>
              <w:right w:w="29" w:type="dxa"/>
            </w:tcMar>
          </w:tcPr>
          <w:p w14:paraId="2C95AF60" w14:textId="40EB3483" w:rsidR="007F11CE" w:rsidRDefault="007F11CE" w:rsidP="007F11CE">
            <w:r w:rsidRPr="009F6B45">
              <w:t>Open biological treatment process</w:t>
            </w:r>
          </w:p>
        </w:tc>
      </w:tr>
      <w:tr w:rsidR="007F11CE" w14:paraId="73598627" w14:textId="77777777" w:rsidTr="007F11CE">
        <w:trPr>
          <w:cantSplit/>
          <w:tblHeader/>
        </w:trPr>
        <w:tc>
          <w:tcPr>
            <w:tcW w:w="1507" w:type="dxa"/>
            <w:tcMar>
              <w:top w:w="29" w:type="dxa"/>
              <w:left w:w="29" w:type="dxa"/>
              <w:bottom w:w="29" w:type="dxa"/>
              <w:right w:w="29" w:type="dxa"/>
            </w:tcMar>
          </w:tcPr>
          <w:p w14:paraId="105B9770" w14:textId="1A4A65F3" w:rsidR="007F11CE" w:rsidRDefault="007F11CE" w:rsidP="007F11CE">
            <w:r w:rsidRPr="009F6B45">
              <w:t>CLBIOAER</w:t>
            </w:r>
          </w:p>
        </w:tc>
        <w:tc>
          <w:tcPr>
            <w:tcW w:w="8573" w:type="dxa"/>
            <w:tcMar>
              <w:top w:w="29" w:type="dxa"/>
              <w:left w:w="29" w:type="dxa"/>
              <w:bottom w:w="29" w:type="dxa"/>
              <w:right w:w="29" w:type="dxa"/>
            </w:tcMar>
          </w:tcPr>
          <w:p w14:paraId="24CD4EEC" w14:textId="3335E562" w:rsidR="007F11CE" w:rsidRDefault="007F11CE" w:rsidP="007F11CE">
            <w:r w:rsidRPr="009F6B45">
              <w:t>Closed aerobic biological treatment process</w:t>
            </w:r>
          </w:p>
        </w:tc>
      </w:tr>
      <w:tr w:rsidR="007F11CE" w14:paraId="5B30B344" w14:textId="77777777" w:rsidTr="007F11CE">
        <w:trPr>
          <w:cantSplit/>
          <w:tblHeader/>
        </w:trPr>
        <w:tc>
          <w:tcPr>
            <w:tcW w:w="1507" w:type="dxa"/>
            <w:tcMar>
              <w:top w:w="29" w:type="dxa"/>
              <w:left w:w="29" w:type="dxa"/>
              <w:bottom w:w="29" w:type="dxa"/>
              <w:right w:w="29" w:type="dxa"/>
            </w:tcMar>
          </w:tcPr>
          <w:p w14:paraId="4C7C7EE1" w14:textId="35ADACBB" w:rsidR="007F11CE" w:rsidRDefault="007F11CE" w:rsidP="007F11CE">
            <w:r w:rsidRPr="009F6B45">
              <w:t>CLBIOAN</w:t>
            </w:r>
          </w:p>
        </w:tc>
        <w:tc>
          <w:tcPr>
            <w:tcW w:w="8573" w:type="dxa"/>
            <w:tcMar>
              <w:top w:w="29" w:type="dxa"/>
              <w:left w:w="29" w:type="dxa"/>
              <w:bottom w:w="29" w:type="dxa"/>
              <w:right w:w="29" w:type="dxa"/>
            </w:tcMar>
          </w:tcPr>
          <w:p w14:paraId="5F1C4931" w14:textId="62C84A63" w:rsidR="007F11CE" w:rsidRDefault="007F11CE" w:rsidP="007F11CE">
            <w:r w:rsidRPr="009F6B45">
              <w:t>Closed anaerobic biological treatment process</w:t>
            </w:r>
          </w:p>
        </w:tc>
      </w:tr>
      <w:tr w:rsidR="007F11CE" w14:paraId="5192D3AE" w14:textId="77777777" w:rsidTr="007F11CE">
        <w:trPr>
          <w:cantSplit/>
          <w:tblHeader/>
        </w:trPr>
        <w:tc>
          <w:tcPr>
            <w:tcW w:w="1507" w:type="dxa"/>
            <w:tcMar>
              <w:top w:w="29" w:type="dxa"/>
              <w:left w:w="29" w:type="dxa"/>
              <w:bottom w:w="29" w:type="dxa"/>
              <w:right w:w="29" w:type="dxa"/>
            </w:tcMar>
          </w:tcPr>
          <w:p w14:paraId="765A2911" w14:textId="38DAAA9B" w:rsidR="007F11CE" w:rsidRDefault="007F11CE" w:rsidP="007F11CE">
            <w:r w:rsidRPr="009F6B45">
              <w:t>NONBIO</w:t>
            </w:r>
          </w:p>
        </w:tc>
        <w:tc>
          <w:tcPr>
            <w:tcW w:w="8573" w:type="dxa"/>
            <w:tcMar>
              <w:top w:w="29" w:type="dxa"/>
              <w:left w:w="29" w:type="dxa"/>
              <w:bottom w:w="29" w:type="dxa"/>
              <w:right w:w="29" w:type="dxa"/>
            </w:tcMar>
          </w:tcPr>
          <w:p w14:paraId="7BE66A8E" w14:textId="37CFD2B4" w:rsidR="007F11CE" w:rsidRDefault="007F11CE" w:rsidP="007F11CE">
            <w:r w:rsidRPr="009F6B45">
              <w:t>Non-biological treatment process</w:t>
            </w:r>
          </w:p>
        </w:tc>
      </w:tr>
    </w:tbl>
    <w:p w14:paraId="1553165A" w14:textId="77777777" w:rsidR="0035504B" w:rsidRPr="00EE2469" w:rsidRDefault="0035504B" w:rsidP="007F11CE">
      <w:pPr>
        <w:pStyle w:val="StrongBold1"/>
        <w:spacing w:before="120" w:after="0"/>
      </w:pPr>
      <w:r w:rsidRPr="00EE2469">
        <w:t>Wastewater Stream Designation:</w:t>
      </w:r>
    </w:p>
    <w:p w14:paraId="32B53EDF" w14:textId="77777777" w:rsidR="00205BD7" w:rsidRDefault="0035504B" w:rsidP="003A637A">
      <w:pPr>
        <w:pStyle w:val="BodyText"/>
      </w:pPr>
      <w:r w:rsidRPr="00757CDF">
        <w:t>Enter “</w:t>
      </w:r>
      <w:r w:rsidR="00D536D5">
        <w:t>YES</w:t>
      </w:r>
      <w:r w:rsidRPr="00757CDF">
        <w:t>” if the wastewater stream is designated as Group 1 per 40 CFR § 63.132(e). Otherwise, enter “</w:t>
      </w:r>
      <w:r w:rsidR="004D48B5">
        <w:t>NO</w:t>
      </w:r>
      <w:r w:rsidRPr="00757CDF">
        <w:t>.”</w:t>
      </w:r>
    </w:p>
    <w:p w14:paraId="58368860" w14:textId="77777777" w:rsidR="0035504B" w:rsidRPr="00EE2469" w:rsidRDefault="0035504B" w:rsidP="00AF109E">
      <w:pPr>
        <w:pStyle w:val="StrongBold1"/>
        <w:spacing w:after="0"/>
      </w:pPr>
      <w:r w:rsidRPr="00EE2469">
        <w:t>Wastewater Stream Treatment:</w:t>
      </w:r>
    </w:p>
    <w:p w14:paraId="3F1ABDBE" w14:textId="77777777" w:rsidR="0035504B" w:rsidRDefault="0035504B" w:rsidP="003A637A">
      <w:pPr>
        <w:pStyle w:val="BodyText"/>
      </w:pPr>
      <w:r w:rsidRPr="00757CDF">
        <w:t>Select one of the following options that describe the treatment of the wastewater stream(s).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F11CE" w14:paraId="27E5AF6E" w14:textId="77777777" w:rsidTr="007F11CE">
        <w:trPr>
          <w:cantSplit/>
          <w:tblHeader/>
        </w:trPr>
        <w:tc>
          <w:tcPr>
            <w:tcW w:w="1507" w:type="dxa"/>
            <w:tcMar>
              <w:top w:w="29" w:type="dxa"/>
              <w:left w:w="29" w:type="dxa"/>
              <w:bottom w:w="29" w:type="dxa"/>
              <w:right w:w="29" w:type="dxa"/>
            </w:tcMar>
          </w:tcPr>
          <w:p w14:paraId="35449109" w14:textId="2E756207" w:rsidR="007F11CE" w:rsidRPr="007F11CE" w:rsidRDefault="007F11CE" w:rsidP="007F11CE">
            <w:pPr>
              <w:rPr>
                <w:b/>
                <w:bCs/>
              </w:rPr>
            </w:pPr>
            <w:r w:rsidRPr="007F11CE">
              <w:rPr>
                <w:b/>
                <w:bCs/>
              </w:rPr>
              <w:t>Code</w:t>
            </w:r>
          </w:p>
        </w:tc>
        <w:tc>
          <w:tcPr>
            <w:tcW w:w="8573" w:type="dxa"/>
            <w:tcMar>
              <w:top w:w="29" w:type="dxa"/>
              <w:left w:w="29" w:type="dxa"/>
              <w:bottom w:w="29" w:type="dxa"/>
              <w:right w:w="29" w:type="dxa"/>
            </w:tcMar>
          </w:tcPr>
          <w:p w14:paraId="227CC6DC" w14:textId="683E66D4" w:rsidR="007F11CE" w:rsidRPr="007F11CE" w:rsidRDefault="007F11CE" w:rsidP="007F11CE">
            <w:pPr>
              <w:rPr>
                <w:b/>
                <w:bCs/>
              </w:rPr>
            </w:pPr>
            <w:r w:rsidRPr="007F11CE">
              <w:rPr>
                <w:b/>
                <w:bCs/>
              </w:rPr>
              <w:t>Description</w:t>
            </w:r>
          </w:p>
        </w:tc>
      </w:tr>
      <w:tr w:rsidR="007F11CE" w14:paraId="7E370634" w14:textId="77777777" w:rsidTr="007F11CE">
        <w:trPr>
          <w:cantSplit/>
          <w:tblHeader/>
        </w:trPr>
        <w:tc>
          <w:tcPr>
            <w:tcW w:w="1507" w:type="dxa"/>
            <w:tcMar>
              <w:top w:w="29" w:type="dxa"/>
              <w:left w:w="29" w:type="dxa"/>
              <w:bottom w:w="29" w:type="dxa"/>
              <w:right w:w="29" w:type="dxa"/>
            </w:tcMar>
          </w:tcPr>
          <w:p w14:paraId="3187C9B5" w14:textId="3CFBCD60" w:rsidR="007F11CE" w:rsidRDefault="007F11CE" w:rsidP="007F11CE">
            <w:r w:rsidRPr="0005721C">
              <w:t>50PPMW</w:t>
            </w:r>
          </w:p>
        </w:tc>
        <w:tc>
          <w:tcPr>
            <w:tcW w:w="8573" w:type="dxa"/>
            <w:tcMar>
              <w:top w:w="29" w:type="dxa"/>
              <w:left w:w="29" w:type="dxa"/>
              <w:bottom w:w="29" w:type="dxa"/>
              <w:right w:w="29" w:type="dxa"/>
            </w:tcMar>
          </w:tcPr>
          <w:p w14:paraId="4151E7D1" w14:textId="2302A71B" w:rsidR="007F11CE" w:rsidRDefault="007F11CE" w:rsidP="007F11CE">
            <w:r w:rsidRPr="0005721C">
              <w:t>50 ppmw concentration option</w:t>
            </w:r>
          </w:p>
        </w:tc>
      </w:tr>
      <w:tr w:rsidR="007F11CE" w14:paraId="71B7707C" w14:textId="77777777" w:rsidTr="007F11CE">
        <w:trPr>
          <w:cantSplit/>
          <w:tblHeader/>
        </w:trPr>
        <w:tc>
          <w:tcPr>
            <w:tcW w:w="1507" w:type="dxa"/>
            <w:tcMar>
              <w:top w:w="29" w:type="dxa"/>
              <w:left w:w="29" w:type="dxa"/>
              <w:bottom w:w="29" w:type="dxa"/>
              <w:right w:w="29" w:type="dxa"/>
            </w:tcMar>
          </w:tcPr>
          <w:p w14:paraId="1FF5EB75" w14:textId="37D1785F" w:rsidR="007F11CE" w:rsidRDefault="007F11CE" w:rsidP="007F11CE">
            <w:r w:rsidRPr="0005721C">
              <w:t>STEAM</w:t>
            </w:r>
          </w:p>
        </w:tc>
        <w:tc>
          <w:tcPr>
            <w:tcW w:w="8573" w:type="dxa"/>
            <w:tcMar>
              <w:top w:w="29" w:type="dxa"/>
              <w:left w:w="29" w:type="dxa"/>
              <w:bottom w:w="29" w:type="dxa"/>
              <w:right w:w="29" w:type="dxa"/>
            </w:tcMar>
          </w:tcPr>
          <w:p w14:paraId="3856B701" w14:textId="7A03ABE0" w:rsidR="007F11CE" w:rsidRDefault="007F11CE" w:rsidP="007F11CE">
            <w:r w:rsidRPr="0005721C">
              <w:t>Design steam stripper option</w:t>
            </w:r>
          </w:p>
        </w:tc>
      </w:tr>
      <w:tr w:rsidR="007F11CE" w14:paraId="0B41567F" w14:textId="77777777" w:rsidTr="007F11CE">
        <w:trPr>
          <w:cantSplit/>
          <w:tblHeader/>
        </w:trPr>
        <w:tc>
          <w:tcPr>
            <w:tcW w:w="1507" w:type="dxa"/>
            <w:tcMar>
              <w:top w:w="29" w:type="dxa"/>
              <w:left w:w="29" w:type="dxa"/>
              <w:bottom w:w="29" w:type="dxa"/>
              <w:right w:w="29" w:type="dxa"/>
            </w:tcMar>
          </w:tcPr>
          <w:p w14:paraId="25633E0F" w14:textId="79E5A8A2" w:rsidR="007F11CE" w:rsidRDefault="007F11CE" w:rsidP="007F11CE">
            <w:r w:rsidRPr="0005721C">
              <w:t>PERC1</w:t>
            </w:r>
          </w:p>
        </w:tc>
        <w:tc>
          <w:tcPr>
            <w:tcW w:w="8573" w:type="dxa"/>
            <w:tcMar>
              <w:top w:w="29" w:type="dxa"/>
              <w:left w:w="29" w:type="dxa"/>
              <w:bottom w:w="29" w:type="dxa"/>
              <w:right w:w="29" w:type="dxa"/>
            </w:tcMar>
          </w:tcPr>
          <w:p w14:paraId="6B508669" w14:textId="7A833D38" w:rsidR="007F11CE" w:rsidRDefault="007F11CE" w:rsidP="007F11CE">
            <w:r w:rsidRPr="0005721C">
              <w:t>Percent mass removal/destruction option by reducing the mass flow rate by the 99 percent per 40 CFR § 63.138(e)(1)</w:t>
            </w:r>
          </w:p>
        </w:tc>
      </w:tr>
      <w:tr w:rsidR="007F11CE" w14:paraId="6F72A562" w14:textId="77777777" w:rsidTr="007F11CE">
        <w:trPr>
          <w:cantSplit/>
          <w:tblHeader/>
        </w:trPr>
        <w:tc>
          <w:tcPr>
            <w:tcW w:w="1507" w:type="dxa"/>
            <w:tcMar>
              <w:top w:w="29" w:type="dxa"/>
              <w:left w:w="29" w:type="dxa"/>
              <w:bottom w:w="29" w:type="dxa"/>
              <w:right w:w="29" w:type="dxa"/>
            </w:tcMar>
          </w:tcPr>
          <w:p w14:paraId="649FEC6C" w14:textId="17D07C9D" w:rsidR="007F11CE" w:rsidRDefault="007F11CE" w:rsidP="007F11CE">
            <w:r w:rsidRPr="0005721C">
              <w:t>PERC2</w:t>
            </w:r>
          </w:p>
        </w:tc>
        <w:tc>
          <w:tcPr>
            <w:tcW w:w="8573" w:type="dxa"/>
            <w:tcMar>
              <w:top w:w="29" w:type="dxa"/>
              <w:left w:w="29" w:type="dxa"/>
              <w:bottom w:w="29" w:type="dxa"/>
              <w:right w:w="29" w:type="dxa"/>
            </w:tcMar>
          </w:tcPr>
          <w:p w14:paraId="663DE477" w14:textId="344962D6" w:rsidR="007F11CE" w:rsidRDefault="007F11CE" w:rsidP="007F11CE">
            <w:r w:rsidRPr="0005721C">
              <w:t>Percent removal/destruction option by reducing the mass flow rate by the Fr value per 40 CFR § 63.138(e)(2)</w:t>
            </w:r>
          </w:p>
        </w:tc>
      </w:tr>
      <w:tr w:rsidR="007F11CE" w14:paraId="402D57D2" w14:textId="77777777" w:rsidTr="007F11CE">
        <w:trPr>
          <w:cantSplit/>
          <w:tblHeader/>
        </w:trPr>
        <w:tc>
          <w:tcPr>
            <w:tcW w:w="1507" w:type="dxa"/>
            <w:tcMar>
              <w:top w:w="29" w:type="dxa"/>
              <w:left w:w="29" w:type="dxa"/>
              <w:bottom w:w="29" w:type="dxa"/>
              <w:right w:w="29" w:type="dxa"/>
            </w:tcMar>
          </w:tcPr>
          <w:p w14:paraId="1C3F9FFB" w14:textId="7E61705F" w:rsidR="007F11CE" w:rsidRDefault="007F11CE" w:rsidP="007F11CE">
            <w:r w:rsidRPr="0005721C">
              <w:t>RCRA</w:t>
            </w:r>
          </w:p>
        </w:tc>
        <w:tc>
          <w:tcPr>
            <w:tcW w:w="8573" w:type="dxa"/>
            <w:tcMar>
              <w:top w:w="29" w:type="dxa"/>
              <w:left w:w="29" w:type="dxa"/>
              <w:bottom w:w="29" w:type="dxa"/>
              <w:right w:w="29" w:type="dxa"/>
            </w:tcMar>
          </w:tcPr>
          <w:p w14:paraId="4FE931EE" w14:textId="7B20FB66" w:rsidR="007F11CE" w:rsidRDefault="007F11CE" w:rsidP="007F11CE">
            <w:r w:rsidRPr="0005721C">
              <w:t>Resource Conservation and Recovery Act (RCRA) unit option</w:t>
            </w:r>
          </w:p>
        </w:tc>
      </w:tr>
      <w:tr w:rsidR="007F11CE" w14:paraId="5B7D1890" w14:textId="77777777" w:rsidTr="007F11CE">
        <w:trPr>
          <w:cantSplit/>
          <w:tblHeader/>
        </w:trPr>
        <w:tc>
          <w:tcPr>
            <w:tcW w:w="1507" w:type="dxa"/>
            <w:tcMar>
              <w:top w:w="29" w:type="dxa"/>
              <w:left w:w="29" w:type="dxa"/>
              <w:bottom w:w="29" w:type="dxa"/>
              <w:right w:w="29" w:type="dxa"/>
            </w:tcMar>
          </w:tcPr>
          <w:p w14:paraId="7E25B103" w14:textId="3B5960E1" w:rsidR="007F11CE" w:rsidRDefault="007F11CE" w:rsidP="007F11CE">
            <w:r w:rsidRPr="0005721C">
              <w:t>RMR</w:t>
            </w:r>
          </w:p>
        </w:tc>
        <w:tc>
          <w:tcPr>
            <w:tcW w:w="8573" w:type="dxa"/>
            <w:tcMar>
              <w:top w:w="29" w:type="dxa"/>
              <w:left w:w="29" w:type="dxa"/>
              <w:bottom w:w="29" w:type="dxa"/>
              <w:right w:w="29" w:type="dxa"/>
            </w:tcMar>
          </w:tcPr>
          <w:p w14:paraId="0704BAC0" w14:textId="6EE67612" w:rsidR="007F11CE" w:rsidRDefault="007F11CE" w:rsidP="007F11CE">
            <w:r w:rsidRPr="0005721C">
              <w:t>Required Mass Removal (RMR) option under § 63.138(f)</w:t>
            </w:r>
          </w:p>
        </w:tc>
      </w:tr>
      <w:tr w:rsidR="007F11CE" w14:paraId="144187D4" w14:textId="77777777" w:rsidTr="007F11CE">
        <w:trPr>
          <w:cantSplit/>
          <w:tblHeader/>
        </w:trPr>
        <w:tc>
          <w:tcPr>
            <w:tcW w:w="1507" w:type="dxa"/>
            <w:tcMar>
              <w:top w:w="29" w:type="dxa"/>
              <w:left w:w="29" w:type="dxa"/>
              <w:bottom w:w="29" w:type="dxa"/>
              <w:right w:w="29" w:type="dxa"/>
            </w:tcMar>
          </w:tcPr>
          <w:p w14:paraId="69242AB8" w14:textId="1A4C84AE" w:rsidR="007F11CE" w:rsidRDefault="007F11CE" w:rsidP="007F11CE">
            <w:r w:rsidRPr="0005721C">
              <w:t>95RMR</w:t>
            </w:r>
          </w:p>
        </w:tc>
        <w:tc>
          <w:tcPr>
            <w:tcW w:w="8573" w:type="dxa"/>
            <w:tcMar>
              <w:top w:w="29" w:type="dxa"/>
              <w:left w:w="29" w:type="dxa"/>
              <w:bottom w:w="29" w:type="dxa"/>
              <w:right w:w="29" w:type="dxa"/>
            </w:tcMar>
          </w:tcPr>
          <w:p w14:paraId="2B87CFF4" w14:textId="048ACFAC" w:rsidR="007F11CE" w:rsidRDefault="007F11CE" w:rsidP="007F11CE">
            <w:r w:rsidRPr="0005721C">
              <w:t>95-percent RMR option for biological processes under § 63.138(g)</w:t>
            </w:r>
          </w:p>
        </w:tc>
      </w:tr>
    </w:tbl>
    <w:p w14:paraId="6FE6D0D7" w14:textId="77777777" w:rsidR="0035504B" w:rsidRPr="003C3B09" w:rsidRDefault="0035504B" w:rsidP="007F11CE">
      <w:pPr>
        <w:tabs>
          <w:tab w:val="left" w:pos="547"/>
        </w:tabs>
        <w:spacing w:before="120" w:after="120"/>
        <w:ind w:left="547" w:hanging="547"/>
      </w:pPr>
      <w:r w:rsidRPr="003C3B09">
        <w:t>▼</w:t>
      </w:r>
      <w:r w:rsidRPr="003C3B09">
        <w:rPr>
          <w:b/>
        </w:rPr>
        <w:tab/>
      </w:r>
      <w:r w:rsidRPr="0001027E">
        <w:rPr>
          <w:rStyle w:val="ContinueChar"/>
        </w:rPr>
        <w:t>Do Not Continue if “Wastewater Stream Treatment” is “RCRA.”</w:t>
      </w:r>
    </w:p>
    <w:p w14:paraId="6BC69495" w14:textId="77777777" w:rsidR="00A848D2" w:rsidRPr="00FD2CFB" w:rsidRDefault="00A848D2" w:rsidP="00C276EA">
      <w:pPr>
        <w:pStyle w:val="Continue"/>
        <w:numPr>
          <w:ilvl w:val="0"/>
          <w:numId w:val="0"/>
        </w:numPr>
        <w:tabs>
          <w:tab w:val="clear" w:pos="547"/>
          <w:tab w:val="right" w:pos="10710"/>
        </w:tabs>
        <w:spacing w:after="0"/>
        <w:rPr>
          <w:szCs w:val="22"/>
          <w:u w:val="double"/>
        </w:rPr>
      </w:pPr>
      <w:bookmarkStart w:id="21" w:name="Table_5b"/>
      <w:r w:rsidRPr="00FD2CFB">
        <w:rPr>
          <w:szCs w:val="22"/>
          <w:u w:val="double"/>
        </w:rPr>
        <w:tab/>
      </w:r>
    </w:p>
    <w:p w14:paraId="6983F57D" w14:textId="77E9A0BF" w:rsidR="0035504B" w:rsidRPr="003C3B09" w:rsidRDefault="0035504B" w:rsidP="00C276EA">
      <w:pPr>
        <w:pStyle w:val="APDTitle"/>
        <w:spacing w:before="0"/>
      </w:pPr>
      <w:hyperlink w:anchor="Tbl5b" w:tooltip="Table 5b" w:history="1">
        <w:r w:rsidRPr="003C3B09">
          <w:rPr>
            <w:rStyle w:val="Hyperlink"/>
          </w:rPr>
          <w:t>Table 5b</w:t>
        </w:r>
        <w:bookmarkEnd w:id="21"/>
      </w:hyperlink>
      <w:r w:rsidRPr="003C3B09">
        <w:t>:</w:t>
      </w:r>
      <w:r w:rsidRPr="003C3B09">
        <w:tab/>
        <w:t>Title 40 Code of Federal Regulations Part 63 (40 CFR Part 63), Subpart U:  National Emission</w:t>
      </w:r>
      <w:r>
        <w:t xml:space="preserve"> </w:t>
      </w:r>
      <w:r w:rsidRPr="003C3B09">
        <w:t>Standards for Hazardous Air Pollutant Emissions:  Group I Polymers and Resins</w:t>
      </w:r>
    </w:p>
    <w:p w14:paraId="066DA025" w14:textId="77777777" w:rsidR="0035504B" w:rsidRPr="00C252FC" w:rsidRDefault="0035504B" w:rsidP="00AF109E">
      <w:pPr>
        <w:pStyle w:val="StrongBold1"/>
        <w:spacing w:after="0"/>
      </w:pPr>
      <w:r w:rsidRPr="00C252FC">
        <w:t>Process ID No.:</w:t>
      </w:r>
    </w:p>
    <w:p w14:paraId="36A555DA" w14:textId="77777777" w:rsidR="0035504B" w:rsidRPr="00F157CE" w:rsidRDefault="0035504B" w:rsidP="0098576E">
      <w:pPr>
        <w:pStyle w:val="BodyText"/>
      </w:pPr>
      <w:r w:rsidRPr="00F157CE">
        <w:t>Enter the identification number (ID No.) for the treatment process (maximum 10 characters) as listed on Form OP-SUM (Individual Unit Summary).</w:t>
      </w:r>
    </w:p>
    <w:p w14:paraId="7FDB5EB0" w14:textId="77777777" w:rsidR="0035504B" w:rsidRPr="00C252FC" w:rsidRDefault="0035504B" w:rsidP="00AF109E">
      <w:pPr>
        <w:pStyle w:val="StrongBold1"/>
        <w:spacing w:after="0"/>
      </w:pPr>
      <w:r w:rsidRPr="00C252FC">
        <w:t>SOP Index No.:</w:t>
      </w:r>
    </w:p>
    <w:p w14:paraId="1F1DA4D0" w14:textId="4F488EB0" w:rsidR="003A0245" w:rsidRDefault="0035504B" w:rsidP="003A0245">
      <w:pPr>
        <w:spacing w:after="120"/>
        <w:rPr>
          <w:szCs w:val="22"/>
        </w:rPr>
      </w:pPr>
      <w:r w:rsidRPr="0098576E">
        <w:rPr>
          <w:rStyle w:val="BodyTextChar"/>
        </w:rPr>
        <w:t>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and GOP index numbers, please see the Completing FOP Applications – Additional Guidance on the TCEQ website at</w:t>
      </w:r>
      <w:r w:rsidRPr="00491F25">
        <w:rPr>
          <w:szCs w:val="22"/>
        </w:rPr>
        <w:t xml:space="preserve"> </w:t>
      </w:r>
      <w:hyperlink r:id="rId22" w:tooltip="TCEQ Title V Guidance" w:history="1">
        <w:r w:rsidRPr="00F157CE">
          <w:rPr>
            <w:rStyle w:val="Hyperlink"/>
          </w:rPr>
          <w:t>www.tceq.texas.gov/permitting/air/guidance/titlev/tv_fop_guidance.html</w:t>
        </w:r>
      </w:hyperlink>
      <w:r w:rsidRPr="00491F25">
        <w:rPr>
          <w:szCs w:val="22"/>
        </w:rPr>
        <w:t>.</w:t>
      </w:r>
      <w:r w:rsidR="003A0245">
        <w:rPr>
          <w:szCs w:val="22"/>
        </w:rPr>
        <w:br w:type="page"/>
      </w:r>
    </w:p>
    <w:p w14:paraId="4A2EC5A8" w14:textId="77777777" w:rsidR="0035504B" w:rsidRPr="003C3B09" w:rsidRDefault="0035504B" w:rsidP="0035504B">
      <w:pPr>
        <w:pStyle w:val="Complete"/>
        <w:rPr>
          <w:szCs w:val="22"/>
        </w:rPr>
      </w:pPr>
      <w:r w:rsidRPr="003C3B09">
        <w:rPr>
          <w:szCs w:val="22"/>
        </w:rPr>
        <w:lastRenderedPageBreak/>
        <w:t>Complete “Steam Stripper Alternate Monitoring” only if “Wastewater Stream Treatment” is “STEAM.”</w:t>
      </w:r>
    </w:p>
    <w:p w14:paraId="7F618DE7" w14:textId="77777777" w:rsidR="0035504B" w:rsidRPr="00C252FC" w:rsidRDefault="0035504B" w:rsidP="00AF109E">
      <w:pPr>
        <w:pStyle w:val="StrongBold1"/>
        <w:spacing w:after="0"/>
      </w:pPr>
      <w:r w:rsidRPr="00C252FC">
        <w:t>Steam Stripper Alternate Monitoring:</w:t>
      </w:r>
    </w:p>
    <w:p w14:paraId="0C99E362" w14:textId="77777777" w:rsidR="003A0245" w:rsidRDefault="0035504B" w:rsidP="007F11CE">
      <w:pPr>
        <w:pStyle w:val="BodyText"/>
      </w:pPr>
      <w:r w:rsidRPr="00F157CE">
        <w:t>Enter “</w:t>
      </w:r>
      <w:r w:rsidR="00D536D5">
        <w:t>YES</w:t>
      </w:r>
      <w:r w:rsidRPr="00F157CE">
        <w:t>” if alternate monitoring parameters are requested and approved for the steam stripper. Otherwise, enter “</w:t>
      </w:r>
      <w:r w:rsidR="004D48B5">
        <w:t>NO</w:t>
      </w:r>
      <w:r w:rsidRPr="00F157CE">
        <w:t>.”</w:t>
      </w:r>
    </w:p>
    <w:p w14:paraId="46606A95" w14:textId="69161EBC" w:rsidR="0035504B" w:rsidRPr="00C252FC" w:rsidRDefault="0035504B" w:rsidP="00AF109E">
      <w:pPr>
        <w:pStyle w:val="StrongBold1"/>
        <w:spacing w:after="0"/>
      </w:pPr>
      <w:r w:rsidRPr="00C252FC">
        <w:t>Steam Stripper AMP ID No.:</w:t>
      </w:r>
    </w:p>
    <w:p w14:paraId="7BE59FDB" w14:textId="77777777" w:rsidR="0035504B" w:rsidRPr="00F157CE" w:rsidRDefault="0035504B" w:rsidP="0098576E">
      <w:pPr>
        <w:pStyle w:val="BodyText"/>
      </w:pPr>
      <w:r w:rsidRPr="00F157CE">
        <w:t>If an AMP has been approved, then enter the corresponding AMP unique identifier for each unit or process (maximum 10 characters). If the unique identifier is unavailable, then enter the date of the AMP approval letter. The unique identifier and/or the date of the approval letter is contained in the Compliance File under the appropriate account number. Otherwise, leave this column blank.</w:t>
      </w:r>
    </w:p>
    <w:p w14:paraId="33328A92" w14:textId="77777777" w:rsidR="0035504B" w:rsidRPr="003C3B09" w:rsidRDefault="0035504B" w:rsidP="0035504B">
      <w:pPr>
        <w:pStyle w:val="Complete"/>
        <w:rPr>
          <w:szCs w:val="22"/>
        </w:rPr>
      </w:pPr>
      <w:r w:rsidRPr="003C3B09">
        <w:rPr>
          <w:szCs w:val="22"/>
        </w:rPr>
        <w:t>Do Not Complete “Treatment Process Design Evaluation” if “Biological Treatment Process” is “OPENBIO” or if “Wastewater Stream Treatment” is “STEAM.”</w:t>
      </w:r>
    </w:p>
    <w:p w14:paraId="34FAE02D" w14:textId="77777777" w:rsidR="0035504B" w:rsidRPr="00C252FC" w:rsidRDefault="0035504B" w:rsidP="00AF109E">
      <w:pPr>
        <w:pStyle w:val="StrongBold1"/>
        <w:spacing w:after="0"/>
      </w:pPr>
      <w:r w:rsidRPr="00C252FC">
        <w:t>Treatment Process Design Evaluation:</w:t>
      </w:r>
    </w:p>
    <w:p w14:paraId="1776EFB9" w14:textId="0DFE69D3" w:rsidR="0035504B" w:rsidRPr="00F157CE" w:rsidRDefault="0035504B" w:rsidP="0098576E">
      <w:pPr>
        <w:pStyle w:val="BodyText"/>
      </w:pPr>
      <w:r w:rsidRPr="00F157CE">
        <w:t>Enter “</w:t>
      </w:r>
      <w:r w:rsidR="00D536D5">
        <w:t>YES</w:t>
      </w:r>
      <w:r w:rsidRPr="00F157CE">
        <w:t>” if compliance for the treatment process will be demonstrated using design evaluation. Otherwise, enter “</w:t>
      </w:r>
      <w:r w:rsidR="004D48B5">
        <w:t>NO</w:t>
      </w:r>
      <w:r w:rsidRPr="00F157CE">
        <w:t>.”</w:t>
      </w:r>
    </w:p>
    <w:p w14:paraId="48D749B9" w14:textId="7C003717" w:rsidR="0035504B" w:rsidRPr="003C3B09" w:rsidRDefault="0035504B" w:rsidP="0035504B">
      <w:pPr>
        <w:pStyle w:val="Complete"/>
        <w:rPr>
          <w:szCs w:val="22"/>
        </w:rPr>
      </w:pPr>
      <w:r w:rsidRPr="003C3B09">
        <w:rPr>
          <w:szCs w:val="22"/>
        </w:rPr>
        <w:t>Complete “Performance Test Exemption” only if “Biological Treatment Process” is “OPENBIO,” or if “Biological Treatment Process” is “CLBIOAER” and “Design Evaluation” is “</w:t>
      </w:r>
      <w:r w:rsidR="004D48B5">
        <w:rPr>
          <w:szCs w:val="22"/>
        </w:rPr>
        <w:t>NO</w:t>
      </w:r>
      <w:r w:rsidRPr="003C3B09">
        <w:rPr>
          <w:szCs w:val="22"/>
        </w:rPr>
        <w:t>.”</w:t>
      </w:r>
    </w:p>
    <w:p w14:paraId="06341CEC" w14:textId="77777777" w:rsidR="0035504B" w:rsidRPr="00C252FC" w:rsidRDefault="0035504B" w:rsidP="00AF109E">
      <w:pPr>
        <w:pStyle w:val="StrongBold1"/>
        <w:spacing w:after="0"/>
      </w:pPr>
      <w:r w:rsidRPr="00C252FC">
        <w:t>Performance Test Exemption:</w:t>
      </w:r>
    </w:p>
    <w:p w14:paraId="18462DA1" w14:textId="338096F9" w:rsidR="0035504B" w:rsidRPr="00F157CE" w:rsidRDefault="0035504B" w:rsidP="0098576E">
      <w:pPr>
        <w:pStyle w:val="BodyText"/>
      </w:pPr>
      <w:r w:rsidRPr="00F157CE">
        <w:t>Enter “</w:t>
      </w:r>
      <w:r w:rsidR="00D536D5">
        <w:t>YES</w:t>
      </w:r>
      <w:r w:rsidRPr="00F157CE">
        <w:t>” if the biological treatment process is exempt from performance test requirements per 40 CFR § 63.145(h)(1)(i) - (ii). Otherwise, enter “</w:t>
      </w:r>
      <w:r w:rsidR="004D48B5">
        <w:t>NO</w:t>
      </w:r>
      <w:r w:rsidRPr="00F157CE">
        <w:t>.”</w:t>
      </w:r>
    </w:p>
    <w:p w14:paraId="57512D30" w14:textId="452C5DD2" w:rsidR="0035504B" w:rsidRPr="003C3B09" w:rsidRDefault="0035504B" w:rsidP="0035504B">
      <w:pPr>
        <w:pStyle w:val="Complete"/>
        <w:rPr>
          <w:szCs w:val="22"/>
        </w:rPr>
      </w:pPr>
      <w:r w:rsidRPr="003C3B09">
        <w:rPr>
          <w:szCs w:val="22"/>
        </w:rPr>
        <w:t>Complete “Combustion Process” Only if “Wastewater Stream Treatment” is “PERC1” or “PERC2” and “Treatment Process Design Evaluation” is “</w:t>
      </w:r>
      <w:r w:rsidR="004D48B5">
        <w:rPr>
          <w:szCs w:val="22"/>
        </w:rPr>
        <w:t>NO</w:t>
      </w:r>
      <w:r w:rsidRPr="003C3B09">
        <w:rPr>
          <w:szCs w:val="22"/>
        </w:rPr>
        <w:t>.”</w:t>
      </w:r>
    </w:p>
    <w:p w14:paraId="603F7103" w14:textId="77777777" w:rsidR="0035504B" w:rsidRPr="00C252FC" w:rsidRDefault="0035504B" w:rsidP="00AF109E">
      <w:pPr>
        <w:pStyle w:val="StrongBold1"/>
        <w:spacing w:after="0"/>
      </w:pPr>
      <w:r w:rsidRPr="00C252FC">
        <w:t>Combustion Process:</w:t>
      </w:r>
    </w:p>
    <w:p w14:paraId="7CDF737A" w14:textId="385530DE" w:rsidR="0035504B" w:rsidRPr="00637710" w:rsidRDefault="0035504B" w:rsidP="00061E2A">
      <w:pPr>
        <w:pStyle w:val="BodyText"/>
      </w:pPr>
      <w:r w:rsidRPr="00637710">
        <w:t>Enter “</w:t>
      </w:r>
      <w:r w:rsidR="00D536D5">
        <w:t>YES</w:t>
      </w:r>
      <w:r w:rsidRPr="00637710">
        <w:t>” if a combustion process is used for treatment. Otherwise, enter “</w:t>
      </w:r>
      <w:r w:rsidR="004D48B5">
        <w:t>NO</w:t>
      </w:r>
      <w:r w:rsidRPr="00637710">
        <w:t>.”</w:t>
      </w:r>
    </w:p>
    <w:p w14:paraId="235E0509" w14:textId="40C9F88D" w:rsidR="0035504B" w:rsidRPr="003C3B09" w:rsidRDefault="0035504B" w:rsidP="0035504B">
      <w:pPr>
        <w:tabs>
          <w:tab w:val="left" w:pos="547"/>
        </w:tabs>
        <w:spacing w:after="120"/>
        <w:ind w:left="547" w:hanging="547"/>
      </w:pPr>
      <w:r w:rsidRPr="003C3B09">
        <w:t>▼</w:t>
      </w:r>
      <w:r w:rsidRPr="003C3B09">
        <w:rPr>
          <w:b/>
        </w:rPr>
        <w:tab/>
      </w:r>
      <w:r w:rsidRPr="00B54A23">
        <w:rPr>
          <w:rStyle w:val="ContinueChar"/>
        </w:rPr>
        <w:t>Do Not Continue if “Combustion Process” is “</w:t>
      </w:r>
      <w:r w:rsidR="00D536D5">
        <w:rPr>
          <w:rStyle w:val="ContinueChar"/>
        </w:rPr>
        <w:t>YES</w:t>
      </w:r>
      <w:r w:rsidRPr="00B54A23">
        <w:rPr>
          <w:rStyle w:val="ContinueChar"/>
        </w:rPr>
        <w:t>.”</w:t>
      </w:r>
    </w:p>
    <w:p w14:paraId="68F3EB88" w14:textId="77777777" w:rsidR="0035504B" w:rsidRPr="003C3B09" w:rsidRDefault="0035504B" w:rsidP="001670ED">
      <w:pPr>
        <w:pStyle w:val="Complete"/>
      </w:pPr>
      <w:r w:rsidRPr="003C3B09">
        <w:t>Complete “§ 63.145(e) Requirements Elected” Only if one of the following conditions is true:</w:t>
      </w:r>
    </w:p>
    <w:p w14:paraId="709FA243" w14:textId="32974B44" w:rsidR="0035504B" w:rsidRPr="004B446A" w:rsidRDefault="0035504B" w:rsidP="004B446A">
      <w:pPr>
        <w:pStyle w:val="BoldNumberedList"/>
      </w:pPr>
      <w:r w:rsidRPr="004B446A">
        <w:t>1.</w:t>
      </w:r>
      <w:r w:rsidRPr="004B446A">
        <w:tab/>
        <w:t>“Biological Treatment Processes” is “OPENBIO” or “CLBIOAER,” “Wastewater Stream Treatment” is “RMR” and “Performance Test Exemption” is “</w:t>
      </w:r>
      <w:r w:rsidR="004D48B5">
        <w:t>NO</w:t>
      </w:r>
      <w:r w:rsidRPr="004B446A">
        <w:t>.”</w:t>
      </w:r>
    </w:p>
    <w:p w14:paraId="3720C6B9" w14:textId="3E0832F4" w:rsidR="0035504B" w:rsidRPr="004B446A" w:rsidRDefault="0035504B" w:rsidP="004B446A">
      <w:pPr>
        <w:pStyle w:val="BoldNumberedList"/>
        <w:spacing w:after="120"/>
      </w:pPr>
      <w:r w:rsidRPr="004B446A">
        <w:t>2.</w:t>
      </w:r>
      <w:r w:rsidRPr="004B446A">
        <w:tab/>
        <w:t>“Biological Treatment Processes” is “CLBIOAER,” “Wastewater Stream Treatment” is “95RMR,” and “Performance Test Exemption” is “</w:t>
      </w:r>
      <w:r w:rsidR="004D48B5">
        <w:t>NO</w:t>
      </w:r>
      <w:r w:rsidRPr="004B446A">
        <w:t>.”</w:t>
      </w:r>
    </w:p>
    <w:p w14:paraId="7F746DB6" w14:textId="77777777" w:rsidR="0035504B" w:rsidRPr="00C252FC" w:rsidRDefault="0035504B" w:rsidP="00C252FC">
      <w:pPr>
        <w:pStyle w:val="StrongBold1"/>
      </w:pPr>
      <w:r w:rsidRPr="00C252FC">
        <w:t>§ 63.145(e) Requirements Elected:</w:t>
      </w:r>
    </w:p>
    <w:p w14:paraId="30A1DC66" w14:textId="034CAA63" w:rsidR="0035504B" w:rsidRPr="00637710" w:rsidRDefault="0035504B" w:rsidP="00061E2A">
      <w:pPr>
        <w:pStyle w:val="BodyText"/>
      </w:pPr>
      <w:r w:rsidRPr="00637710">
        <w:t>Enter “</w:t>
      </w:r>
      <w:r w:rsidR="00D536D5">
        <w:t>YES</w:t>
      </w:r>
      <w:r w:rsidRPr="00637710">
        <w:t>” if the testing requirements of § 63.145(e) are elected. Otherwise, enter “</w:t>
      </w:r>
      <w:r w:rsidR="004D48B5">
        <w:t>NO</w:t>
      </w:r>
      <w:r w:rsidRPr="00637710">
        <w:t>.”</w:t>
      </w:r>
    </w:p>
    <w:p w14:paraId="4C910381" w14:textId="106A4844" w:rsidR="0035504B" w:rsidRDefault="0035504B" w:rsidP="00B829EA">
      <w:pPr>
        <w:tabs>
          <w:tab w:val="left" w:pos="547"/>
        </w:tabs>
        <w:spacing w:after="120"/>
        <w:ind w:left="547" w:hanging="547"/>
        <w:rPr>
          <w:b/>
        </w:rPr>
      </w:pPr>
      <w:r w:rsidRPr="003C3B09">
        <w:rPr>
          <w:b/>
        </w:rPr>
        <w:t>▼</w:t>
      </w:r>
      <w:r w:rsidRPr="003C3B09">
        <w:rPr>
          <w:b/>
        </w:rPr>
        <w:tab/>
      </w:r>
      <w:r w:rsidRPr="00083DC6">
        <w:rPr>
          <w:rStyle w:val="ContinueChar"/>
        </w:rPr>
        <w:t>Continue Only if “Biological Treatment Process” is NOT “OPENBIO” or if “Series of Processes” is “</w:t>
      </w:r>
      <w:r w:rsidR="00D536D5">
        <w:rPr>
          <w:rStyle w:val="ContinueChar"/>
        </w:rPr>
        <w:t>YES</w:t>
      </w:r>
      <w:r w:rsidRPr="00083DC6">
        <w:rPr>
          <w:rStyle w:val="ContinueChar"/>
        </w:rPr>
        <w:t>.”</w:t>
      </w:r>
    </w:p>
    <w:p w14:paraId="17942692" w14:textId="77777777" w:rsidR="00422132" w:rsidRPr="00FD2CFB" w:rsidRDefault="00422132" w:rsidP="00C276EA">
      <w:pPr>
        <w:pStyle w:val="Continue"/>
        <w:numPr>
          <w:ilvl w:val="0"/>
          <w:numId w:val="0"/>
        </w:numPr>
        <w:tabs>
          <w:tab w:val="clear" w:pos="547"/>
          <w:tab w:val="right" w:pos="10710"/>
        </w:tabs>
        <w:spacing w:after="0"/>
        <w:rPr>
          <w:szCs w:val="22"/>
          <w:u w:val="double"/>
        </w:rPr>
      </w:pPr>
      <w:bookmarkStart w:id="22" w:name="Table_5c"/>
      <w:r w:rsidRPr="00FD2CFB">
        <w:rPr>
          <w:szCs w:val="22"/>
          <w:u w:val="double"/>
        </w:rPr>
        <w:tab/>
      </w:r>
    </w:p>
    <w:p w14:paraId="27C4704C" w14:textId="4FA47AA2" w:rsidR="0035504B" w:rsidRPr="003C3B09" w:rsidRDefault="0035504B" w:rsidP="00C276EA">
      <w:pPr>
        <w:pStyle w:val="APDTitle"/>
        <w:spacing w:before="0"/>
      </w:pPr>
      <w:hyperlink w:anchor="Tbl5c" w:tooltip="Table 5c" w:history="1">
        <w:r w:rsidRPr="003C3B09">
          <w:rPr>
            <w:rStyle w:val="Hyperlink"/>
          </w:rPr>
          <w:t>Table 5c</w:t>
        </w:r>
        <w:bookmarkEnd w:id="22"/>
      </w:hyperlink>
      <w:r w:rsidRPr="003C3B09">
        <w:t>:</w:t>
      </w:r>
      <w:r w:rsidRPr="003C3B09">
        <w:tab/>
      </w:r>
      <w:r w:rsidRPr="00CC6699">
        <w:t>Title 40 Code of Federal Regulations Part 63 (40 CFR Part 63), Subpart U:  National Emission Standards for Hazardous Air Pollutant Emissions:  Group I Polymers and Resins</w:t>
      </w:r>
    </w:p>
    <w:p w14:paraId="3614CF54" w14:textId="77777777" w:rsidR="0035504B" w:rsidRPr="00C252FC" w:rsidRDefault="0035504B" w:rsidP="00AF109E">
      <w:pPr>
        <w:pStyle w:val="StrongBold1"/>
        <w:spacing w:after="0"/>
      </w:pPr>
      <w:r w:rsidRPr="00C252FC">
        <w:t>Process ID No.:</w:t>
      </w:r>
    </w:p>
    <w:p w14:paraId="57629A70" w14:textId="77777777" w:rsidR="0035504B" w:rsidRPr="00637710" w:rsidRDefault="0035504B" w:rsidP="00061E2A">
      <w:pPr>
        <w:pStyle w:val="BodyText"/>
      </w:pPr>
      <w:r w:rsidRPr="00637710">
        <w:t>Enter the identification number (ID No.) for the treatment process (maximum 10 characters) as listed on Form OP-SUM (Individual Unit Summary).</w:t>
      </w:r>
    </w:p>
    <w:p w14:paraId="7CCB9B1E" w14:textId="77777777" w:rsidR="0035504B" w:rsidRPr="00C252FC" w:rsidRDefault="0035504B" w:rsidP="00AF109E">
      <w:pPr>
        <w:pStyle w:val="StrongBold1"/>
        <w:spacing w:after="0"/>
      </w:pPr>
      <w:r w:rsidRPr="00C252FC">
        <w:t>SOP Index No.:</w:t>
      </w:r>
    </w:p>
    <w:p w14:paraId="06F9F3DB" w14:textId="3E0CC930" w:rsidR="003A0245" w:rsidRDefault="0035504B" w:rsidP="003A0245">
      <w:pPr>
        <w:spacing w:after="120"/>
        <w:rPr>
          <w:szCs w:val="22"/>
        </w:rPr>
      </w:pPr>
      <w:r w:rsidRPr="00061E2A">
        <w:rPr>
          <w:rStyle w:val="BodyTextChar"/>
        </w:rPr>
        <w:t>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and GOP index numbers, please see the Completing FOP Applications – Additional Guidance on the TCEQ website at</w:t>
      </w:r>
      <w:r w:rsidRPr="00491F25">
        <w:rPr>
          <w:szCs w:val="22"/>
        </w:rPr>
        <w:t xml:space="preserve"> </w:t>
      </w:r>
      <w:hyperlink r:id="rId23" w:tooltip="TCEQ Title V Guidance" w:history="1">
        <w:r w:rsidRPr="00491F25">
          <w:rPr>
            <w:rStyle w:val="Hyperlink"/>
            <w:szCs w:val="22"/>
          </w:rPr>
          <w:t>www.tceq.texas.gov/permitting/air/guidance/titlev/tv_fop_guidance.html</w:t>
        </w:r>
      </w:hyperlink>
      <w:r w:rsidRPr="00491F25">
        <w:rPr>
          <w:szCs w:val="22"/>
        </w:rPr>
        <w:t>.</w:t>
      </w:r>
      <w:r w:rsidR="003A0245">
        <w:rPr>
          <w:szCs w:val="22"/>
        </w:rPr>
        <w:br w:type="page"/>
      </w:r>
    </w:p>
    <w:p w14:paraId="7A413C65" w14:textId="77777777" w:rsidR="0035504B" w:rsidRPr="00C252FC" w:rsidRDefault="0035504B" w:rsidP="00AF109E">
      <w:pPr>
        <w:pStyle w:val="StrongBold1"/>
        <w:spacing w:after="0"/>
      </w:pPr>
      <w:r w:rsidRPr="00C252FC">
        <w:lastRenderedPageBreak/>
        <w:t>Vented To Control:</w:t>
      </w:r>
    </w:p>
    <w:p w14:paraId="33B6EBD3" w14:textId="68FCC7B8" w:rsidR="0035504B" w:rsidRPr="00637710" w:rsidRDefault="0035504B" w:rsidP="00061E2A">
      <w:pPr>
        <w:pStyle w:val="BodyText"/>
      </w:pPr>
      <w:r w:rsidRPr="00637710">
        <w:t>Enter “</w:t>
      </w:r>
      <w:r w:rsidR="00D536D5">
        <w:t>YES</w:t>
      </w:r>
      <w:r w:rsidRPr="00637710">
        <w:t>” if emissions from the treatment process are vented to a control device. Otherwise, enter “</w:t>
      </w:r>
      <w:r w:rsidR="004D48B5">
        <w:t>NO</w:t>
      </w:r>
      <w:r w:rsidRPr="00637710">
        <w:t>.”</w:t>
      </w:r>
    </w:p>
    <w:p w14:paraId="0B81BE52" w14:textId="4049A764" w:rsidR="0035504B" w:rsidRPr="003C3B09" w:rsidRDefault="0035504B" w:rsidP="0035504B">
      <w:pPr>
        <w:pStyle w:val="Complete"/>
        <w:rPr>
          <w:szCs w:val="22"/>
        </w:rPr>
      </w:pPr>
      <w:r w:rsidRPr="003C3B09">
        <w:rPr>
          <w:szCs w:val="22"/>
        </w:rPr>
        <w:t>Complete “Fuel Gas System” Only if “Biological Treatment Process” is “CLBIOAN” and “Vented to Control” is “</w:t>
      </w:r>
      <w:r w:rsidR="004D48B5">
        <w:rPr>
          <w:szCs w:val="22"/>
        </w:rPr>
        <w:t>NO</w:t>
      </w:r>
      <w:r w:rsidRPr="003C3B09">
        <w:rPr>
          <w:szCs w:val="22"/>
        </w:rPr>
        <w:t>.”</w:t>
      </w:r>
    </w:p>
    <w:p w14:paraId="0B6EF9E7" w14:textId="77777777" w:rsidR="0035504B" w:rsidRPr="00C252FC" w:rsidRDefault="0035504B" w:rsidP="00AF109E">
      <w:pPr>
        <w:pStyle w:val="StrongBold1"/>
        <w:spacing w:after="0"/>
      </w:pPr>
      <w:r w:rsidRPr="00C252FC">
        <w:t>Fuel Gas System:</w:t>
      </w:r>
    </w:p>
    <w:p w14:paraId="3B75C98B" w14:textId="035AB70C" w:rsidR="0035504B" w:rsidRPr="00637710" w:rsidRDefault="0035504B" w:rsidP="00061E2A">
      <w:pPr>
        <w:pStyle w:val="BodyText"/>
      </w:pPr>
      <w:r w:rsidRPr="00637710">
        <w:t>Enter “</w:t>
      </w:r>
      <w:r w:rsidR="00D536D5">
        <w:t>YES</w:t>
      </w:r>
      <w:r w:rsidRPr="00637710">
        <w:t>” if the closed anaerobic biological treatment process is vented through hard</w:t>
      </w:r>
      <w:r w:rsidRPr="00637710">
        <w:noBreakHyphen/>
        <w:t>piping to a fuel gas system. Otherwise, enter “</w:t>
      </w:r>
      <w:r w:rsidR="004D48B5">
        <w:t>NO</w:t>
      </w:r>
      <w:r w:rsidRPr="00637710">
        <w:t>.”</w:t>
      </w:r>
    </w:p>
    <w:p w14:paraId="30C19CEF" w14:textId="395AE407" w:rsidR="0035504B" w:rsidRPr="003C3B09" w:rsidRDefault="0035504B" w:rsidP="0035504B">
      <w:pPr>
        <w:tabs>
          <w:tab w:val="left" w:pos="547"/>
        </w:tabs>
        <w:spacing w:after="120"/>
        <w:ind w:left="547" w:hanging="547"/>
        <w:rPr>
          <w:b/>
        </w:rPr>
      </w:pPr>
      <w:r w:rsidRPr="003C3B09">
        <w:rPr>
          <w:b/>
        </w:rPr>
        <w:t>▼</w:t>
      </w:r>
      <w:r w:rsidRPr="003C3B09">
        <w:rPr>
          <w:b/>
        </w:rPr>
        <w:tab/>
      </w:r>
      <w:r w:rsidRPr="009A50ED">
        <w:rPr>
          <w:rStyle w:val="ContinueChar"/>
        </w:rPr>
        <w:t>Continue Only if “Vented to Control” is “</w:t>
      </w:r>
      <w:r w:rsidR="00D536D5">
        <w:rPr>
          <w:rStyle w:val="ContinueChar"/>
        </w:rPr>
        <w:t>YES</w:t>
      </w:r>
      <w:r w:rsidRPr="009A50ED">
        <w:rPr>
          <w:rStyle w:val="ContinueChar"/>
        </w:rPr>
        <w:t>.”</w:t>
      </w:r>
    </w:p>
    <w:p w14:paraId="0EAE4296" w14:textId="77777777" w:rsidR="0035504B" w:rsidRPr="00C252FC" w:rsidRDefault="0035504B" w:rsidP="00AF109E">
      <w:pPr>
        <w:pStyle w:val="StrongBold1"/>
        <w:spacing w:after="0"/>
      </w:pPr>
      <w:r w:rsidRPr="00C252FC">
        <w:t>Closed Vent System:</w:t>
      </w:r>
    </w:p>
    <w:p w14:paraId="4E3D2C17" w14:textId="77777777" w:rsidR="0035504B" w:rsidRDefault="0035504B" w:rsidP="00061E2A">
      <w:pPr>
        <w:pStyle w:val="BodyText"/>
      </w:pPr>
      <w:r w:rsidRPr="00637710">
        <w:t>Select the option that describes the operation of the closed vent system.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F11CE" w14:paraId="70C17734" w14:textId="77777777" w:rsidTr="007F11CE">
        <w:trPr>
          <w:cantSplit/>
          <w:tblHeader/>
        </w:trPr>
        <w:tc>
          <w:tcPr>
            <w:tcW w:w="1507" w:type="dxa"/>
            <w:tcMar>
              <w:top w:w="29" w:type="dxa"/>
              <w:left w:w="29" w:type="dxa"/>
              <w:bottom w:w="29" w:type="dxa"/>
              <w:right w:w="29" w:type="dxa"/>
            </w:tcMar>
          </w:tcPr>
          <w:p w14:paraId="785C2AFE" w14:textId="11FE2ACB" w:rsidR="007F11CE" w:rsidRPr="007F11CE" w:rsidRDefault="007F11CE" w:rsidP="007F11CE">
            <w:pPr>
              <w:rPr>
                <w:b/>
                <w:bCs/>
              </w:rPr>
            </w:pPr>
            <w:r w:rsidRPr="007F11CE">
              <w:rPr>
                <w:b/>
                <w:bCs/>
              </w:rPr>
              <w:t>Code</w:t>
            </w:r>
          </w:p>
        </w:tc>
        <w:tc>
          <w:tcPr>
            <w:tcW w:w="8573" w:type="dxa"/>
            <w:tcMar>
              <w:top w:w="29" w:type="dxa"/>
              <w:left w:w="29" w:type="dxa"/>
              <w:bottom w:w="29" w:type="dxa"/>
              <w:right w:w="29" w:type="dxa"/>
            </w:tcMar>
          </w:tcPr>
          <w:p w14:paraId="02EA4764" w14:textId="5EBC7201" w:rsidR="007F11CE" w:rsidRPr="007F11CE" w:rsidRDefault="007F11CE" w:rsidP="007F11CE">
            <w:pPr>
              <w:rPr>
                <w:b/>
                <w:bCs/>
              </w:rPr>
            </w:pPr>
            <w:r w:rsidRPr="007F11CE">
              <w:rPr>
                <w:b/>
                <w:bCs/>
              </w:rPr>
              <w:t>Description</w:t>
            </w:r>
          </w:p>
        </w:tc>
      </w:tr>
      <w:tr w:rsidR="007F11CE" w14:paraId="76D5E00E" w14:textId="77777777" w:rsidTr="007F11CE">
        <w:trPr>
          <w:cantSplit/>
          <w:tblHeader/>
        </w:trPr>
        <w:tc>
          <w:tcPr>
            <w:tcW w:w="1507" w:type="dxa"/>
            <w:tcMar>
              <w:top w:w="29" w:type="dxa"/>
              <w:left w:w="29" w:type="dxa"/>
              <w:bottom w:w="29" w:type="dxa"/>
              <w:right w:w="29" w:type="dxa"/>
            </w:tcMar>
          </w:tcPr>
          <w:p w14:paraId="490708B8" w14:textId="7E6E7C68" w:rsidR="007F11CE" w:rsidRDefault="007F11CE" w:rsidP="007F11CE">
            <w:r w:rsidRPr="000B5EDE">
              <w:t>SUBPTG</w:t>
            </w:r>
          </w:p>
        </w:tc>
        <w:tc>
          <w:tcPr>
            <w:tcW w:w="8573" w:type="dxa"/>
            <w:tcMar>
              <w:top w:w="29" w:type="dxa"/>
              <w:left w:w="29" w:type="dxa"/>
              <w:bottom w:w="29" w:type="dxa"/>
              <w:right w:w="29" w:type="dxa"/>
            </w:tcMar>
          </w:tcPr>
          <w:p w14:paraId="2DE64AF2" w14:textId="6FA79F22" w:rsidR="007F11CE" w:rsidRDefault="007F11CE" w:rsidP="007F11CE">
            <w:r w:rsidRPr="000B5EDE">
              <w:t>Closed vent system is not maintained under negative pressure and is subject to 40 CFR § 63.148</w:t>
            </w:r>
          </w:p>
        </w:tc>
      </w:tr>
      <w:tr w:rsidR="007F11CE" w14:paraId="3D275C78" w14:textId="77777777" w:rsidTr="007F11CE">
        <w:trPr>
          <w:cantSplit/>
          <w:tblHeader/>
        </w:trPr>
        <w:tc>
          <w:tcPr>
            <w:tcW w:w="1507" w:type="dxa"/>
            <w:tcMar>
              <w:top w:w="29" w:type="dxa"/>
              <w:left w:w="29" w:type="dxa"/>
              <w:bottom w:w="29" w:type="dxa"/>
              <w:right w:w="29" w:type="dxa"/>
            </w:tcMar>
          </w:tcPr>
          <w:p w14:paraId="0601777E" w14:textId="0C90D736" w:rsidR="007F11CE" w:rsidRDefault="007F11CE" w:rsidP="007F11CE">
            <w:r w:rsidRPr="000B5EDE">
              <w:t>SUBPTH</w:t>
            </w:r>
          </w:p>
        </w:tc>
        <w:tc>
          <w:tcPr>
            <w:tcW w:w="8573" w:type="dxa"/>
            <w:tcMar>
              <w:top w:w="29" w:type="dxa"/>
              <w:left w:w="29" w:type="dxa"/>
              <w:bottom w:w="29" w:type="dxa"/>
              <w:right w:w="29" w:type="dxa"/>
            </w:tcMar>
          </w:tcPr>
          <w:p w14:paraId="0151E0BD" w14:textId="2B9CEFD6" w:rsidR="007F11CE" w:rsidRDefault="007F11CE" w:rsidP="007F11CE">
            <w:r w:rsidRPr="000B5EDE">
              <w:t xml:space="preserve">Closed vent system is not maintained under negative pressure and is subject to 40 CFR § 63.172 </w:t>
            </w:r>
          </w:p>
        </w:tc>
      </w:tr>
    </w:tbl>
    <w:p w14:paraId="42E4FD76" w14:textId="77777777" w:rsidR="0035504B" w:rsidRPr="00C252FC" w:rsidRDefault="0035504B" w:rsidP="007F11CE">
      <w:pPr>
        <w:pStyle w:val="StrongBold1"/>
        <w:spacing w:before="120" w:after="0"/>
      </w:pPr>
      <w:r w:rsidRPr="00C252FC">
        <w:t>By-pass Lines:</w:t>
      </w:r>
    </w:p>
    <w:p w14:paraId="65DC759A" w14:textId="77777777" w:rsidR="0035504B" w:rsidRDefault="0035504B" w:rsidP="008B5B61">
      <w:pPr>
        <w:pStyle w:val="BodyText"/>
      </w:pPr>
      <w:r w:rsidRPr="008B5B61">
        <w:t>Select the option that describes by-pass lines on the closed vent system.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F11CE" w14:paraId="37C90D46" w14:textId="77777777" w:rsidTr="007F11CE">
        <w:trPr>
          <w:cantSplit/>
          <w:tblHeader/>
        </w:trPr>
        <w:tc>
          <w:tcPr>
            <w:tcW w:w="1507" w:type="dxa"/>
            <w:tcMar>
              <w:top w:w="29" w:type="dxa"/>
              <w:left w:w="29" w:type="dxa"/>
              <w:bottom w:w="29" w:type="dxa"/>
              <w:right w:w="29" w:type="dxa"/>
            </w:tcMar>
          </w:tcPr>
          <w:p w14:paraId="14916C7D" w14:textId="4A3A0F19" w:rsidR="007F11CE" w:rsidRPr="007F11CE" w:rsidRDefault="007F11CE" w:rsidP="007F11CE">
            <w:pPr>
              <w:rPr>
                <w:b/>
                <w:bCs/>
              </w:rPr>
            </w:pPr>
            <w:r w:rsidRPr="007F11CE">
              <w:rPr>
                <w:b/>
                <w:bCs/>
              </w:rPr>
              <w:t>Code</w:t>
            </w:r>
          </w:p>
        </w:tc>
        <w:tc>
          <w:tcPr>
            <w:tcW w:w="8573" w:type="dxa"/>
            <w:tcMar>
              <w:top w:w="29" w:type="dxa"/>
              <w:left w:w="29" w:type="dxa"/>
              <w:bottom w:w="29" w:type="dxa"/>
              <w:right w:w="29" w:type="dxa"/>
            </w:tcMar>
          </w:tcPr>
          <w:p w14:paraId="29FBB12E" w14:textId="30620567" w:rsidR="007F11CE" w:rsidRPr="007F11CE" w:rsidRDefault="007F11CE" w:rsidP="007F11CE">
            <w:pPr>
              <w:rPr>
                <w:b/>
                <w:bCs/>
              </w:rPr>
            </w:pPr>
            <w:r w:rsidRPr="007F11CE">
              <w:rPr>
                <w:b/>
                <w:bCs/>
              </w:rPr>
              <w:t>Description</w:t>
            </w:r>
          </w:p>
        </w:tc>
      </w:tr>
      <w:tr w:rsidR="007F11CE" w14:paraId="6B32D204" w14:textId="77777777" w:rsidTr="007F11CE">
        <w:trPr>
          <w:cantSplit/>
          <w:tblHeader/>
        </w:trPr>
        <w:tc>
          <w:tcPr>
            <w:tcW w:w="1507" w:type="dxa"/>
            <w:tcMar>
              <w:top w:w="29" w:type="dxa"/>
              <w:left w:w="29" w:type="dxa"/>
              <w:bottom w:w="29" w:type="dxa"/>
              <w:right w:w="29" w:type="dxa"/>
            </w:tcMar>
          </w:tcPr>
          <w:p w14:paraId="370F0EEC" w14:textId="3B7619A8" w:rsidR="007F11CE" w:rsidRDefault="007F11CE" w:rsidP="007F11CE">
            <w:r w:rsidRPr="00014D1F">
              <w:t>NONE</w:t>
            </w:r>
          </w:p>
        </w:tc>
        <w:tc>
          <w:tcPr>
            <w:tcW w:w="8573" w:type="dxa"/>
            <w:tcMar>
              <w:top w:w="29" w:type="dxa"/>
              <w:left w:w="29" w:type="dxa"/>
              <w:bottom w:w="29" w:type="dxa"/>
              <w:right w:w="29" w:type="dxa"/>
            </w:tcMar>
          </w:tcPr>
          <w:p w14:paraId="57BC3B11" w14:textId="3CC328AF" w:rsidR="007F11CE" w:rsidRDefault="007F11CE" w:rsidP="007F11CE">
            <w:r w:rsidRPr="00014D1F">
              <w:t>No by-pass lines</w:t>
            </w:r>
          </w:p>
        </w:tc>
      </w:tr>
      <w:tr w:rsidR="007F11CE" w14:paraId="62FBBC4F" w14:textId="77777777" w:rsidTr="007F11CE">
        <w:trPr>
          <w:cantSplit/>
          <w:tblHeader/>
        </w:trPr>
        <w:tc>
          <w:tcPr>
            <w:tcW w:w="1507" w:type="dxa"/>
            <w:tcMar>
              <w:top w:w="29" w:type="dxa"/>
              <w:left w:w="29" w:type="dxa"/>
              <w:bottom w:w="29" w:type="dxa"/>
              <w:right w:w="29" w:type="dxa"/>
            </w:tcMar>
          </w:tcPr>
          <w:p w14:paraId="17AFD14D" w14:textId="25FC9592" w:rsidR="007F11CE" w:rsidRDefault="007F11CE" w:rsidP="007F11CE">
            <w:r w:rsidRPr="00014D1F">
              <w:t>FLOWIND</w:t>
            </w:r>
          </w:p>
        </w:tc>
        <w:tc>
          <w:tcPr>
            <w:tcW w:w="8573" w:type="dxa"/>
            <w:tcMar>
              <w:top w:w="29" w:type="dxa"/>
              <w:left w:w="29" w:type="dxa"/>
              <w:bottom w:w="29" w:type="dxa"/>
              <w:right w:w="29" w:type="dxa"/>
            </w:tcMar>
          </w:tcPr>
          <w:p w14:paraId="4EFD358A" w14:textId="6602CD44" w:rsidR="007F11CE" w:rsidRDefault="007F11CE" w:rsidP="007F11CE">
            <w:r w:rsidRPr="00014D1F">
              <w:t>By-pass lines are monitored by flow indicators</w:t>
            </w:r>
          </w:p>
        </w:tc>
      </w:tr>
      <w:tr w:rsidR="007F11CE" w14:paraId="1DF4BE33" w14:textId="77777777" w:rsidTr="007F11CE">
        <w:trPr>
          <w:cantSplit/>
          <w:tblHeader/>
        </w:trPr>
        <w:tc>
          <w:tcPr>
            <w:tcW w:w="1507" w:type="dxa"/>
            <w:tcMar>
              <w:top w:w="29" w:type="dxa"/>
              <w:left w:w="29" w:type="dxa"/>
              <w:bottom w:w="29" w:type="dxa"/>
              <w:right w:w="29" w:type="dxa"/>
            </w:tcMar>
          </w:tcPr>
          <w:p w14:paraId="6E73FFFC" w14:textId="148991A2" w:rsidR="007F11CE" w:rsidRDefault="007F11CE" w:rsidP="007F11CE">
            <w:r w:rsidRPr="00014D1F">
              <w:t>CARSEAL</w:t>
            </w:r>
          </w:p>
        </w:tc>
        <w:tc>
          <w:tcPr>
            <w:tcW w:w="8573" w:type="dxa"/>
            <w:tcMar>
              <w:top w:w="29" w:type="dxa"/>
              <w:left w:w="29" w:type="dxa"/>
              <w:bottom w:w="29" w:type="dxa"/>
              <w:right w:w="29" w:type="dxa"/>
            </w:tcMar>
          </w:tcPr>
          <w:p w14:paraId="733045DA" w14:textId="7CA4A4DA" w:rsidR="007F11CE" w:rsidRDefault="007F11CE" w:rsidP="007F11CE">
            <w:r w:rsidRPr="00014D1F">
              <w:t>By-pass line valves are secured in the closed position with a car-seal or lock-and-key configuration</w:t>
            </w:r>
          </w:p>
        </w:tc>
      </w:tr>
    </w:tbl>
    <w:p w14:paraId="00BDBCC9" w14:textId="77777777" w:rsidR="0035504B" w:rsidRPr="00C252FC" w:rsidRDefault="0035504B" w:rsidP="007F11CE">
      <w:pPr>
        <w:pStyle w:val="StrongBold1"/>
        <w:spacing w:before="120" w:after="0"/>
      </w:pPr>
      <w:r w:rsidRPr="00C252FC">
        <w:t>Combination Of Control Devices:</w:t>
      </w:r>
    </w:p>
    <w:p w14:paraId="0A001AD4" w14:textId="3EB7EADE" w:rsidR="0035504B" w:rsidRPr="008B5B61" w:rsidRDefault="0035504B" w:rsidP="008B5B61">
      <w:pPr>
        <w:pStyle w:val="BodyText"/>
      </w:pPr>
      <w:r w:rsidRPr="008B5B61">
        <w:t>Enter “</w:t>
      </w:r>
      <w:r w:rsidR="00D536D5">
        <w:t>YES</w:t>
      </w:r>
      <w:r w:rsidRPr="008B5B61">
        <w:t>” if the vent stream is treated using a combination of control devices. Otherwise, enter “</w:t>
      </w:r>
      <w:r w:rsidR="004D48B5">
        <w:t>NO</w:t>
      </w:r>
      <w:r w:rsidRPr="008B5B61">
        <w:t>.”</w:t>
      </w:r>
    </w:p>
    <w:p w14:paraId="4111E626" w14:textId="6F88AC90" w:rsidR="0035504B" w:rsidRPr="00FE382B" w:rsidRDefault="0035504B" w:rsidP="00007711">
      <w:pPr>
        <w:pStyle w:val="BodyTextItalics"/>
      </w:pPr>
      <w:r w:rsidRPr="00FE382B">
        <w:t>If the response to “Combination of Control Devices” is “</w:t>
      </w:r>
      <w:r w:rsidR="00D536D5">
        <w:t>YES</w:t>
      </w:r>
      <w:r w:rsidRPr="00FE382B">
        <w:t>,” complete one additional row on the form for each additional control device. Each row must have a unique SOP Index No.</w:t>
      </w:r>
    </w:p>
    <w:p w14:paraId="66B70872" w14:textId="77777777" w:rsidR="0035504B" w:rsidRPr="00C252FC" w:rsidRDefault="0035504B" w:rsidP="00AF109E">
      <w:pPr>
        <w:pStyle w:val="StrongBold1"/>
        <w:spacing w:after="0"/>
      </w:pPr>
      <w:r w:rsidRPr="00C252FC">
        <w:t>Control Devices:</w:t>
      </w:r>
    </w:p>
    <w:p w14:paraId="16CBEE42" w14:textId="77777777" w:rsidR="0035504B" w:rsidRDefault="0035504B" w:rsidP="008B5B61">
      <w:pPr>
        <w:pStyle w:val="BodyText"/>
      </w:pPr>
      <w:r w:rsidRPr="008B5B61">
        <w:t>Select one of the following options that describe the control device used to treat the hazardous air pollutants (HAPs) in the vent stream(s).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7F11CE" w14:paraId="5485F6A5" w14:textId="77777777" w:rsidTr="00FE2F08">
        <w:trPr>
          <w:cantSplit/>
          <w:tblHeader/>
        </w:trPr>
        <w:tc>
          <w:tcPr>
            <w:tcW w:w="1507" w:type="dxa"/>
            <w:tcMar>
              <w:top w:w="29" w:type="dxa"/>
              <w:left w:w="29" w:type="dxa"/>
              <w:bottom w:w="29" w:type="dxa"/>
              <w:right w:w="29" w:type="dxa"/>
            </w:tcMar>
          </w:tcPr>
          <w:p w14:paraId="645DF5DF" w14:textId="156D1E34" w:rsidR="007F11CE" w:rsidRPr="007F11CE" w:rsidRDefault="007F11CE" w:rsidP="007F11CE">
            <w:pPr>
              <w:rPr>
                <w:b/>
                <w:bCs/>
              </w:rPr>
            </w:pPr>
            <w:r w:rsidRPr="007F11CE">
              <w:rPr>
                <w:b/>
                <w:bCs/>
              </w:rPr>
              <w:t>Code</w:t>
            </w:r>
          </w:p>
        </w:tc>
        <w:tc>
          <w:tcPr>
            <w:tcW w:w="8573" w:type="dxa"/>
            <w:tcMar>
              <w:top w:w="29" w:type="dxa"/>
              <w:left w:w="29" w:type="dxa"/>
              <w:bottom w:w="29" w:type="dxa"/>
              <w:right w:w="29" w:type="dxa"/>
            </w:tcMar>
          </w:tcPr>
          <w:p w14:paraId="03AE65D9" w14:textId="162C62B9" w:rsidR="007F11CE" w:rsidRPr="007F11CE" w:rsidRDefault="007F11CE" w:rsidP="007F11CE">
            <w:pPr>
              <w:rPr>
                <w:b/>
                <w:bCs/>
              </w:rPr>
            </w:pPr>
            <w:r w:rsidRPr="007F11CE">
              <w:rPr>
                <w:b/>
                <w:bCs/>
              </w:rPr>
              <w:t>Description</w:t>
            </w:r>
          </w:p>
        </w:tc>
      </w:tr>
      <w:tr w:rsidR="007F11CE" w14:paraId="663D463C" w14:textId="77777777" w:rsidTr="00FE2F08">
        <w:trPr>
          <w:cantSplit/>
          <w:tblHeader/>
        </w:trPr>
        <w:tc>
          <w:tcPr>
            <w:tcW w:w="1507" w:type="dxa"/>
            <w:tcMar>
              <w:top w:w="29" w:type="dxa"/>
              <w:left w:w="29" w:type="dxa"/>
              <w:bottom w:w="29" w:type="dxa"/>
              <w:right w:w="29" w:type="dxa"/>
            </w:tcMar>
          </w:tcPr>
          <w:p w14:paraId="3253F65A" w14:textId="3FD3FEAA" w:rsidR="007F11CE" w:rsidRDefault="007F11CE" w:rsidP="007F11CE">
            <w:r w:rsidRPr="000375F0">
              <w:t>FLARE</w:t>
            </w:r>
          </w:p>
        </w:tc>
        <w:tc>
          <w:tcPr>
            <w:tcW w:w="8573" w:type="dxa"/>
            <w:tcMar>
              <w:top w:w="29" w:type="dxa"/>
              <w:left w:w="29" w:type="dxa"/>
              <w:bottom w:w="29" w:type="dxa"/>
              <w:right w:w="29" w:type="dxa"/>
            </w:tcMar>
          </w:tcPr>
          <w:p w14:paraId="5A1EAF70" w14:textId="42DDA716" w:rsidR="007F11CE" w:rsidRDefault="007F11CE" w:rsidP="007F11CE">
            <w:r w:rsidRPr="000375F0">
              <w:t>Flare</w:t>
            </w:r>
          </w:p>
        </w:tc>
      </w:tr>
      <w:tr w:rsidR="007F11CE" w14:paraId="78EF9C73" w14:textId="77777777" w:rsidTr="00FE2F08">
        <w:trPr>
          <w:cantSplit/>
          <w:tblHeader/>
        </w:trPr>
        <w:tc>
          <w:tcPr>
            <w:tcW w:w="1507" w:type="dxa"/>
            <w:tcMar>
              <w:top w:w="29" w:type="dxa"/>
              <w:left w:w="29" w:type="dxa"/>
              <w:bottom w:w="29" w:type="dxa"/>
              <w:right w:w="29" w:type="dxa"/>
            </w:tcMar>
          </w:tcPr>
          <w:p w14:paraId="57BC50E0" w14:textId="4C5FBCFA" w:rsidR="007F11CE" w:rsidRDefault="007F11CE" w:rsidP="007F11CE">
            <w:r w:rsidRPr="000375F0">
              <w:t>BPH-44+</w:t>
            </w:r>
          </w:p>
        </w:tc>
        <w:tc>
          <w:tcPr>
            <w:tcW w:w="8573" w:type="dxa"/>
            <w:tcMar>
              <w:top w:w="29" w:type="dxa"/>
              <w:left w:w="29" w:type="dxa"/>
              <w:bottom w:w="29" w:type="dxa"/>
              <w:right w:w="29" w:type="dxa"/>
            </w:tcMar>
          </w:tcPr>
          <w:p w14:paraId="6E777C7C" w14:textId="0FE18F53" w:rsidR="007F11CE" w:rsidRDefault="007F11CE" w:rsidP="007F11CE">
            <w:r w:rsidRPr="000375F0">
              <w:t>Boiler or process heater with a design heat input capacity greater than or equal to 44 MW</w:t>
            </w:r>
          </w:p>
        </w:tc>
      </w:tr>
      <w:tr w:rsidR="007F11CE" w14:paraId="6BCA9EA2" w14:textId="77777777" w:rsidTr="00FE2F08">
        <w:trPr>
          <w:cantSplit/>
          <w:tblHeader/>
        </w:trPr>
        <w:tc>
          <w:tcPr>
            <w:tcW w:w="1507" w:type="dxa"/>
            <w:tcMar>
              <w:top w:w="29" w:type="dxa"/>
              <w:left w:w="29" w:type="dxa"/>
              <w:bottom w:w="29" w:type="dxa"/>
              <w:right w:w="29" w:type="dxa"/>
            </w:tcMar>
          </w:tcPr>
          <w:p w14:paraId="1B51EE47" w14:textId="5B442816" w:rsidR="007F11CE" w:rsidRDefault="007F11CE" w:rsidP="007F11CE">
            <w:r w:rsidRPr="000375F0">
              <w:t>BPH-VNT</w:t>
            </w:r>
          </w:p>
        </w:tc>
        <w:tc>
          <w:tcPr>
            <w:tcW w:w="8573" w:type="dxa"/>
            <w:tcMar>
              <w:top w:w="29" w:type="dxa"/>
              <w:left w:w="29" w:type="dxa"/>
              <w:bottom w:w="29" w:type="dxa"/>
              <w:right w:w="29" w:type="dxa"/>
            </w:tcMar>
          </w:tcPr>
          <w:p w14:paraId="312ECF11" w14:textId="60C2B207" w:rsidR="007F11CE" w:rsidRDefault="007F11CE" w:rsidP="007F11CE">
            <w:r w:rsidRPr="000375F0">
              <w:t>Boiler or process heater into which the emission stream is introduced with primary fuel</w:t>
            </w:r>
          </w:p>
        </w:tc>
      </w:tr>
      <w:tr w:rsidR="007F11CE" w14:paraId="7E57B7C1" w14:textId="77777777" w:rsidTr="00FE2F08">
        <w:trPr>
          <w:cantSplit/>
          <w:tblHeader/>
        </w:trPr>
        <w:tc>
          <w:tcPr>
            <w:tcW w:w="1507" w:type="dxa"/>
            <w:tcMar>
              <w:top w:w="29" w:type="dxa"/>
              <w:left w:w="29" w:type="dxa"/>
              <w:bottom w:w="29" w:type="dxa"/>
              <w:right w:w="29" w:type="dxa"/>
            </w:tcMar>
          </w:tcPr>
          <w:p w14:paraId="5734966D" w14:textId="28348ECF" w:rsidR="007F11CE" w:rsidRDefault="007F11CE" w:rsidP="007F11CE">
            <w:r w:rsidRPr="000375F0">
              <w:t>BPH-HAZ</w:t>
            </w:r>
          </w:p>
        </w:tc>
        <w:tc>
          <w:tcPr>
            <w:tcW w:w="8573" w:type="dxa"/>
            <w:tcMar>
              <w:top w:w="29" w:type="dxa"/>
              <w:left w:w="29" w:type="dxa"/>
              <w:bottom w:w="29" w:type="dxa"/>
              <w:right w:w="29" w:type="dxa"/>
            </w:tcMar>
          </w:tcPr>
          <w:p w14:paraId="177BAAE4" w14:textId="035773FE" w:rsidR="007F11CE" w:rsidRDefault="007F11CE" w:rsidP="007F11CE">
            <w:r w:rsidRPr="000375F0">
              <w:t>Boiler or process heater burning hazardous waste</w:t>
            </w:r>
          </w:p>
        </w:tc>
      </w:tr>
      <w:tr w:rsidR="007F11CE" w14:paraId="13BB3C77" w14:textId="77777777" w:rsidTr="00FE2F08">
        <w:trPr>
          <w:cantSplit/>
          <w:tblHeader/>
        </w:trPr>
        <w:tc>
          <w:tcPr>
            <w:tcW w:w="1507" w:type="dxa"/>
            <w:tcMar>
              <w:top w:w="29" w:type="dxa"/>
              <w:left w:w="29" w:type="dxa"/>
              <w:bottom w:w="29" w:type="dxa"/>
              <w:right w:w="29" w:type="dxa"/>
            </w:tcMar>
          </w:tcPr>
          <w:p w14:paraId="06315988" w14:textId="4D09941D" w:rsidR="007F11CE" w:rsidRDefault="007F11CE" w:rsidP="007F11CE">
            <w:r w:rsidRPr="000375F0">
              <w:t>HAZINC</w:t>
            </w:r>
          </w:p>
        </w:tc>
        <w:tc>
          <w:tcPr>
            <w:tcW w:w="8573" w:type="dxa"/>
            <w:tcMar>
              <w:top w:w="29" w:type="dxa"/>
              <w:left w:w="29" w:type="dxa"/>
              <w:bottom w:w="29" w:type="dxa"/>
              <w:right w:w="29" w:type="dxa"/>
            </w:tcMar>
          </w:tcPr>
          <w:p w14:paraId="2E4477F8" w14:textId="03840943" w:rsidR="007F11CE" w:rsidRDefault="007F11CE" w:rsidP="007F11CE">
            <w:r w:rsidRPr="000375F0">
              <w:t>Hazardous waste incinerator</w:t>
            </w:r>
          </w:p>
        </w:tc>
      </w:tr>
      <w:tr w:rsidR="007F11CE" w14:paraId="65CE9FF6" w14:textId="77777777" w:rsidTr="00FE2F08">
        <w:trPr>
          <w:cantSplit/>
          <w:tblHeader/>
        </w:trPr>
        <w:tc>
          <w:tcPr>
            <w:tcW w:w="1507" w:type="dxa"/>
            <w:tcMar>
              <w:top w:w="29" w:type="dxa"/>
              <w:left w:w="29" w:type="dxa"/>
              <w:bottom w:w="29" w:type="dxa"/>
              <w:right w:w="29" w:type="dxa"/>
            </w:tcMar>
          </w:tcPr>
          <w:p w14:paraId="06E9396D" w14:textId="7B63F1F4" w:rsidR="007F11CE" w:rsidRDefault="007F11CE" w:rsidP="007F11CE">
            <w:r w:rsidRPr="000375F0">
              <w:t>VAPTH</w:t>
            </w:r>
          </w:p>
        </w:tc>
        <w:tc>
          <w:tcPr>
            <w:tcW w:w="8573" w:type="dxa"/>
            <w:tcMar>
              <w:top w:w="29" w:type="dxa"/>
              <w:left w:w="29" w:type="dxa"/>
              <w:bottom w:w="29" w:type="dxa"/>
              <w:right w:w="29" w:type="dxa"/>
            </w:tcMar>
          </w:tcPr>
          <w:p w14:paraId="3C4CB528" w14:textId="44461AB2" w:rsidR="007F11CE" w:rsidRDefault="007F11CE" w:rsidP="007F11CE">
            <w:r w:rsidRPr="000375F0">
              <w:t>Thermal vapor incinerator</w:t>
            </w:r>
          </w:p>
        </w:tc>
      </w:tr>
      <w:tr w:rsidR="007F11CE" w14:paraId="3A91044D" w14:textId="77777777" w:rsidTr="00FE2F08">
        <w:trPr>
          <w:cantSplit/>
          <w:tblHeader/>
        </w:trPr>
        <w:tc>
          <w:tcPr>
            <w:tcW w:w="1507" w:type="dxa"/>
            <w:tcMar>
              <w:top w:w="29" w:type="dxa"/>
              <w:left w:w="29" w:type="dxa"/>
              <w:bottom w:w="29" w:type="dxa"/>
              <w:right w:w="29" w:type="dxa"/>
            </w:tcMar>
          </w:tcPr>
          <w:p w14:paraId="42DB97CE" w14:textId="507AFEA6" w:rsidR="007F11CE" w:rsidRDefault="007F11CE" w:rsidP="007F11CE">
            <w:r w:rsidRPr="000375F0">
              <w:t>VAPCAT</w:t>
            </w:r>
          </w:p>
        </w:tc>
        <w:tc>
          <w:tcPr>
            <w:tcW w:w="8573" w:type="dxa"/>
            <w:tcMar>
              <w:top w:w="29" w:type="dxa"/>
              <w:left w:w="29" w:type="dxa"/>
              <w:bottom w:w="29" w:type="dxa"/>
              <w:right w:w="29" w:type="dxa"/>
            </w:tcMar>
          </w:tcPr>
          <w:p w14:paraId="7D5B81D7" w14:textId="1987F3EF" w:rsidR="007F11CE" w:rsidRDefault="007F11CE" w:rsidP="007F11CE">
            <w:r w:rsidRPr="000375F0">
              <w:t>Catalytic vapor incinerator</w:t>
            </w:r>
          </w:p>
        </w:tc>
      </w:tr>
      <w:tr w:rsidR="007F11CE" w14:paraId="2B1A401E" w14:textId="77777777" w:rsidTr="00FE2F08">
        <w:trPr>
          <w:cantSplit/>
          <w:tblHeader/>
        </w:trPr>
        <w:tc>
          <w:tcPr>
            <w:tcW w:w="1507" w:type="dxa"/>
            <w:tcMar>
              <w:top w:w="29" w:type="dxa"/>
              <w:left w:w="29" w:type="dxa"/>
              <w:bottom w:w="29" w:type="dxa"/>
              <w:right w:w="29" w:type="dxa"/>
            </w:tcMar>
          </w:tcPr>
          <w:p w14:paraId="685EC6BA" w14:textId="0FA5D232" w:rsidR="007F11CE" w:rsidRDefault="007F11CE" w:rsidP="007F11CE">
            <w:r w:rsidRPr="000375F0">
              <w:t>OTHBPH</w:t>
            </w:r>
          </w:p>
        </w:tc>
        <w:tc>
          <w:tcPr>
            <w:tcW w:w="8573" w:type="dxa"/>
            <w:tcMar>
              <w:top w:w="29" w:type="dxa"/>
              <w:left w:w="29" w:type="dxa"/>
              <w:bottom w:w="29" w:type="dxa"/>
              <w:right w:w="29" w:type="dxa"/>
            </w:tcMar>
          </w:tcPr>
          <w:p w14:paraId="16FAB5B9" w14:textId="677D8EBF" w:rsidR="007F11CE" w:rsidRDefault="007F11CE" w:rsidP="007F11CE">
            <w:r w:rsidRPr="000375F0">
              <w:t>Boiler or process heater not described above</w:t>
            </w:r>
          </w:p>
        </w:tc>
      </w:tr>
      <w:tr w:rsidR="007F11CE" w14:paraId="27F2E9E7" w14:textId="77777777" w:rsidTr="00FE2F08">
        <w:trPr>
          <w:cantSplit/>
          <w:tblHeader/>
        </w:trPr>
        <w:tc>
          <w:tcPr>
            <w:tcW w:w="1507" w:type="dxa"/>
            <w:tcMar>
              <w:top w:w="29" w:type="dxa"/>
              <w:left w:w="29" w:type="dxa"/>
              <w:bottom w:w="29" w:type="dxa"/>
              <w:right w:w="29" w:type="dxa"/>
            </w:tcMar>
          </w:tcPr>
          <w:p w14:paraId="291A846F" w14:textId="56DA1345" w:rsidR="007F11CE" w:rsidRDefault="007F11CE" w:rsidP="007F11CE">
            <w:r w:rsidRPr="000375F0">
              <w:t>OTHENC</w:t>
            </w:r>
          </w:p>
        </w:tc>
        <w:tc>
          <w:tcPr>
            <w:tcW w:w="8573" w:type="dxa"/>
            <w:tcMar>
              <w:top w:w="29" w:type="dxa"/>
              <w:left w:w="29" w:type="dxa"/>
              <w:bottom w:w="29" w:type="dxa"/>
              <w:right w:w="29" w:type="dxa"/>
            </w:tcMar>
          </w:tcPr>
          <w:p w14:paraId="79575F60" w14:textId="07222EC3" w:rsidR="007F11CE" w:rsidRDefault="007F11CE" w:rsidP="007F11CE">
            <w:r w:rsidRPr="000375F0">
              <w:t>Other enclosed combustion device</w:t>
            </w:r>
          </w:p>
        </w:tc>
      </w:tr>
      <w:tr w:rsidR="007F11CE" w14:paraId="78E8281C" w14:textId="77777777" w:rsidTr="00FE2F08">
        <w:trPr>
          <w:cantSplit/>
          <w:tblHeader/>
        </w:trPr>
        <w:tc>
          <w:tcPr>
            <w:tcW w:w="1507" w:type="dxa"/>
            <w:tcMar>
              <w:top w:w="29" w:type="dxa"/>
              <w:left w:w="29" w:type="dxa"/>
              <w:bottom w:w="29" w:type="dxa"/>
              <w:right w:w="29" w:type="dxa"/>
            </w:tcMar>
          </w:tcPr>
          <w:p w14:paraId="2D03F87E" w14:textId="4568A982" w:rsidR="007F11CE" w:rsidRDefault="007F11CE" w:rsidP="007F11CE">
            <w:r w:rsidRPr="000375F0">
              <w:t>CADS</w:t>
            </w:r>
          </w:p>
        </w:tc>
        <w:tc>
          <w:tcPr>
            <w:tcW w:w="8573" w:type="dxa"/>
            <w:tcMar>
              <w:top w:w="29" w:type="dxa"/>
              <w:left w:w="29" w:type="dxa"/>
              <w:bottom w:w="29" w:type="dxa"/>
              <w:right w:w="29" w:type="dxa"/>
            </w:tcMar>
          </w:tcPr>
          <w:p w14:paraId="0C60CEBF" w14:textId="5B3BC2AE" w:rsidR="007F11CE" w:rsidRDefault="007F11CE" w:rsidP="007F11CE">
            <w:r w:rsidRPr="000375F0">
              <w:t>Carbon adsorber</w:t>
            </w:r>
          </w:p>
        </w:tc>
      </w:tr>
      <w:tr w:rsidR="007F11CE" w14:paraId="7BCE8DF6" w14:textId="77777777" w:rsidTr="00FE2F08">
        <w:trPr>
          <w:cantSplit/>
          <w:tblHeader/>
        </w:trPr>
        <w:tc>
          <w:tcPr>
            <w:tcW w:w="1507" w:type="dxa"/>
            <w:tcMar>
              <w:top w:w="29" w:type="dxa"/>
              <w:left w:w="29" w:type="dxa"/>
              <w:bottom w:w="29" w:type="dxa"/>
              <w:right w:w="29" w:type="dxa"/>
            </w:tcMar>
          </w:tcPr>
          <w:p w14:paraId="7D57B93F" w14:textId="1EA880FA" w:rsidR="007F11CE" w:rsidRDefault="007F11CE" w:rsidP="007F11CE">
            <w:r w:rsidRPr="000375F0">
              <w:t>COND</w:t>
            </w:r>
          </w:p>
        </w:tc>
        <w:tc>
          <w:tcPr>
            <w:tcW w:w="8573" w:type="dxa"/>
            <w:tcMar>
              <w:top w:w="29" w:type="dxa"/>
              <w:left w:w="29" w:type="dxa"/>
              <w:bottom w:w="29" w:type="dxa"/>
              <w:right w:w="29" w:type="dxa"/>
            </w:tcMar>
          </w:tcPr>
          <w:p w14:paraId="296AA87D" w14:textId="4168C2A6" w:rsidR="007F11CE" w:rsidRDefault="007F11CE" w:rsidP="007F11CE">
            <w:r w:rsidRPr="000375F0">
              <w:t>Condenser</w:t>
            </w:r>
          </w:p>
        </w:tc>
      </w:tr>
      <w:tr w:rsidR="007F11CE" w14:paraId="2DB9D8BF" w14:textId="77777777" w:rsidTr="00FE2F08">
        <w:trPr>
          <w:cantSplit/>
          <w:tblHeader/>
        </w:trPr>
        <w:tc>
          <w:tcPr>
            <w:tcW w:w="1507" w:type="dxa"/>
            <w:tcMar>
              <w:top w:w="29" w:type="dxa"/>
              <w:left w:w="29" w:type="dxa"/>
              <w:bottom w:w="29" w:type="dxa"/>
              <w:right w:w="29" w:type="dxa"/>
            </w:tcMar>
          </w:tcPr>
          <w:p w14:paraId="2706243B" w14:textId="6B002D3F" w:rsidR="007F11CE" w:rsidRDefault="007F11CE" w:rsidP="007F11CE">
            <w:r w:rsidRPr="000375F0">
              <w:t>SCRUB</w:t>
            </w:r>
          </w:p>
        </w:tc>
        <w:tc>
          <w:tcPr>
            <w:tcW w:w="8573" w:type="dxa"/>
            <w:tcMar>
              <w:top w:w="29" w:type="dxa"/>
              <w:left w:w="29" w:type="dxa"/>
              <w:bottom w:w="29" w:type="dxa"/>
              <w:right w:w="29" w:type="dxa"/>
            </w:tcMar>
          </w:tcPr>
          <w:p w14:paraId="31A8A475" w14:textId="00D4CD04" w:rsidR="007F11CE" w:rsidRDefault="007F11CE" w:rsidP="007F11CE">
            <w:r w:rsidRPr="000375F0">
              <w:t>Scrubber</w:t>
            </w:r>
          </w:p>
        </w:tc>
      </w:tr>
      <w:tr w:rsidR="007F11CE" w14:paraId="170C0B3B" w14:textId="77777777" w:rsidTr="00FE2F08">
        <w:trPr>
          <w:cantSplit/>
          <w:tblHeader/>
        </w:trPr>
        <w:tc>
          <w:tcPr>
            <w:tcW w:w="1507" w:type="dxa"/>
            <w:tcMar>
              <w:top w:w="29" w:type="dxa"/>
              <w:left w:w="29" w:type="dxa"/>
              <w:bottom w:w="29" w:type="dxa"/>
              <w:right w:w="29" w:type="dxa"/>
            </w:tcMar>
          </w:tcPr>
          <w:p w14:paraId="4DBCF2B9" w14:textId="7EC9C121" w:rsidR="007F11CE" w:rsidRDefault="007F11CE" w:rsidP="007F11CE">
            <w:r w:rsidRPr="000375F0">
              <w:t>OTHVRS</w:t>
            </w:r>
          </w:p>
        </w:tc>
        <w:tc>
          <w:tcPr>
            <w:tcW w:w="8573" w:type="dxa"/>
            <w:tcMar>
              <w:top w:w="29" w:type="dxa"/>
              <w:left w:w="29" w:type="dxa"/>
              <w:bottom w:w="29" w:type="dxa"/>
              <w:right w:w="29" w:type="dxa"/>
            </w:tcMar>
          </w:tcPr>
          <w:p w14:paraId="64B88D27" w14:textId="1D03156A" w:rsidR="007F11CE" w:rsidRDefault="007F11CE" w:rsidP="007F11CE">
            <w:r w:rsidRPr="000375F0">
              <w:t>Other vapor recovery system</w:t>
            </w:r>
          </w:p>
        </w:tc>
      </w:tr>
      <w:tr w:rsidR="007F11CE" w14:paraId="6DD719D4" w14:textId="77777777" w:rsidTr="00FE2F08">
        <w:trPr>
          <w:cantSplit/>
          <w:tblHeader/>
        </w:trPr>
        <w:tc>
          <w:tcPr>
            <w:tcW w:w="1507" w:type="dxa"/>
            <w:tcMar>
              <w:top w:w="29" w:type="dxa"/>
              <w:left w:w="29" w:type="dxa"/>
              <w:bottom w:w="29" w:type="dxa"/>
              <w:right w:w="29" w:type="dxa"/>
            </w:tcMar>
          </w:tcPr>
          <w:p w14:paraId="441785CA" w14:textId="1A593D48" w:rsidR="007F11CE" w:rsidRDefault="007F11CE" w:rsidP="007F11CE">
            <w:r w:rsidRPr="000375F0">
              <w:t>OTHER</w:t>
            </w:r>
          </w:p>
        </w:tc>
        <w:tc>
          <w:tcPr>
            <w:tcW w:w="8573" w:type="dxa"/>
            <w:tcMar>
              <w:top w:w="29" w:type="dxa"/>
              <w:left w:w="29" w:type="dxa"/>
              <w:bottom w:w="29" w:type="dxa"/>
              <w:right w:w="29" w:type="dxa"/>
            </w:tcMar>
          </w:tcPr>
          <w:p w14:paraId="5574686E" w14:textId="6C90A85A" w:rsidR="007F11CE" w:rsidRDefault="007F11CE" w:rsidP="007F11CE">
            <w:r w:rsidRPr="000375F0">
              <w:t>Other control device</w:t>
            </w:r>
          </w:p>
        </w:tc>
      </w:tr>
    </w:tbl>
    <w:p w14:paraId="7F79C11C" w14:textId="77777777" w:rsidR="0035504B" w:rsidRPr="00C252FC" w:rsidRDefault="0035504B" w:rsidP="00FE2F08">
      <w:pPr>
        <w:pStyle w:val="StrongBold1"/>
        <w:spacing w:before="120" w:after="0"/>
      </w:pPr>
      <w:r w:rsidRPr="00C252FC">
        <w:lastRenderedPageBreak/>
        <w:t>Control Device ID No.:</w:t>
      </w:r>
    </w:p>
    <w:p w14:paraId="7CF23D17" w14:textId="77777777" w:rsidR="0035504B" w:rsidRPr="008B5B61" w:rsidRDefault="0035504B" w:rsidP="008B5B61">
      <w:pPr>
        <w:pStyle w:val="BodyText"/>
      </w:pPr>
      <w:r w:rsidRPr="008B5B61">
        <w:t>If applicable, enter the identification number (ID No.) for the control device to which emissions are routed (maximum 10 characters). This number should be consistent with the control device identification number listed on Form OP-SUM. If there is no control device, then leave this column blank.</w:t>
      </w:r>
    </w:p>
    <w:p w14:paraId="492A4F79" w14:textId="77777777" w:rsidR="00C65C98" w:rsidRPr="00FD2CFB" w:rsidRDefault="00C65C98" w:rsidP="00C276EA">
      <w:pPr>
        <w:pStyle w:val="Continue"/>
        <w:numPr>
          <w:ilvl w:val="0"/>
          <w:numId w:val="0"/>
        </w:numPr>
        <w:tabs>
          <w:tab w:val="clear" w:pos="547"/>
          <w:tab w:val="right" w:pos="10710"/>
        </w:tabs>
        <w:spacing w:after="0"/>
        <w:rPr>
          <w:szCs w:val="22"/>
          <w:u w:val="double"/>
        </w:rPr>
      </w:pPr>
      <w:r w:rsidRPr="00FD2CFB">
        <w:rPr>
          <w:szCs w:val="22"/>
          <w:u w:val="double"/>
        </w:rPr>
        <w:tab/>
      </w:r>
    </w:p>
    <w:bookmarkStart w:id="23" w:name="Table_5d"/>
    <w:p w14:paraId="5234B1DF" w14:textId="0901178A" w:rsidR="0035504B" w:rsidRPr="003C3B09" w:rsidRDefault="0035504B" w:rsidP="00C276EA">
      <w:pPr>
        <w:pStyle w:val="APDTitle"/>
        <w:spacing w:before="0"/>
        <w:rPr>
          <w:rStyle w:val="TablesubheadingChar1"/>
          <w:b/>
        </w:rPr>
      </w:pPr>
      <w:r w:rsidRPr="003C3B09">
        <w:rPr>
          <w:rStyle w:val="TablesubheadingChar1"/>
          <w:b/>
        </w:rPr>
        <w:fldChar w:fldCharType="begin"/>
      </w:r>
      <w:r w:rsidR="00CA2D70">
        <w:rPr>
          <w:rStyle w:val="TablesubheadingChar1"/>
          <w:b/>
        </w:rPr>
        <w:instrText>HYPERLINK  \l "Tbl5d" \o "Table 5d"</w:instrText>
      </w:r>
      <w:r w:rsidRPr="003C3B09">
        <w:rPr>
          <w:rStyle w:val="TablesubheadingChar1"/>
          <w:b/>
        </w:rPr>
      </w:r>
      <w:r w:rsidRPr="003C3B09">
        <w:rPr>
          <w:rStyle w:val="TablesubheadingChar1"/>
          <w:b/>
        </w:rPr>
        <w:fldChar w:fldCharType="separate"/>
      </w:r>
      <w:r w:rsidRPr="003C3B09">
        <w:rPr>
          <w:rStyle w:val="Hyperlink"/>
        </w:rPr>
        <w:t>Table 5d</w:t>
      </w:r>
      <w:bookmarkEnd w:id="23"/>
      <w:r w:rsidRPr="003C3B09">
        <w:rPr>
          <w:rStyle w:val="TablesubheadingChar1"/>
          <w:b/>
        </w:rPr>
        <w:fldChar w:fldCharType="end"/>
      </w:r>
      <w:r w:rsidRPr="003C3B09">
        <w:rPr>
          <w:rStyle w:val="TablesubheadingChar1"/>
        </w:rPr>
        <w:t>:</w:t>
      </w:r>
      <w:r w:rsidRPr="003C3B09">
        <w:rPr>
          <w:rStyle w:val="TablesubheadingChar1"/>
        </w:rPr>
        <w:tab/>
      </w:r>
      <w:r w:rsidRPr="00CC6699">
        <w:t>Title 40 Code of Federal Regulations Part 63 (40 CFR Part 63), Subpart U:  National Emission Standards for Hazardous Air Pollutant Emissions:  Group I Polymers and Resins</w:t>
      </w:r>
    </w:p>
    <w:p w14:paraId="4A98A0D6" w14:textId="77777777" w:rsidR="0035504B" w:rsidRPr="00C252FC" w:rsidRDefault="0035504B" w:rsidP="00AF109E">
      <w:pPr>
        <w:pStyle w:val="StrongBold1"/>
        <w:spacing w:after="0"/>
      </w:pPr>
      <w:r w:rsidRPr="00C252FC">
        <w:t>Process ID No.:</w:t>
      </w:r>
    </w:p>
    <w:p w14:paraId="597FCF0E" w14:textId="77777777" w:rsidR="006A32FF" w:rsidRDefault="0035504B" w:rsidP="0035504B">
      <w:pPr>
        <w:spacing w:after="120"/>
      </w:pPr>
      <w:r w:rsidRPr="003C3B09">
        <w:t>Enter the identification number (ID No.) for the treatment process (maximum 10 characters) as listed on Form OP-SUM (Individual Unit Summary).</w:t>
      </w:r>
    </w:p>
    <w:p w14:paraId="45F5BD2C" w14:textId="77777777" w:rsidR="0035504B" w:rsidRPr="00C252FC" w:rsidRDefault="0035504B" w:rsidP="00AF109E">
      <w:pPr>
        <w:pStyle w:val="StrongBold1"/>
        <w:spacing w:after="0"/>
      </w:pPr>
      <w:r w:rsidRPr="00C252FC">
        <w:t>SOP Index No.:</w:t>
      </w:r>
    </w:p>
    <w:p w14:paraId="7BA75E4D" w14:textId="77777777" w:rsidR="00FE2F08" w:rsidRDefault="0035504B" w:rsidP="00B829EA">
      <w:pPr>
        <w:spacing w:after="120"/>
        <w:rPr>
          <w:szCs w:val="22"/>
        </w:rPr>
      </w:pPr>
      <w:r w:rsidRPr="003C3B09">
        <w:t>Site operating permit (SOP) applicants should indicate the SOP index number for the unit or group of units (maximum 15 characters consisting of numeric, alphanumeric characters, and/or dashes prefixed by a code for the applicable regulation [i.e., 60KB-</w:t>
      </w:r>
      <w:r w:rsidRPr="003C3B09">
        <w:rPr>
          <w:i/>
        </w:rPr>
        <w:t>XXXX</w:t>
      </w:r>
      <w:r w:rsidRPr="003C3B09">
        <w:t xml:space="preserve">]). </w:t>
      </w:r>
      <w:r w:rsidRPr="00491F25">
        <w:rPr>
          <w:szCs w:val="22"/>
        </w:rPr>
        <w:t xml:space="preserve">For additional information relating to SOP and GOP index numbers, please see the Completing FOP Applications – Additional Guidance on the TCEQ website at </w:t>
      </w:r>
      <w:hyperlink r:id="rId24" w:tooltip="TCEQ Title V Guidance" w:history="1">
        <w:r w:rsidRPr="00491F25">
          <w:rPr>
            <w:rStyle w:val="Hyperlink"/>
            <w:szCs w:val="22"/>
          </w:rPr>
          <w:t>www.tceq.texas.gov/permitting/air/guidance/titlev/tv_fop_guidance.html</w:t>
        </w:r>
      </w:hyperlink>
      <w:r w:rsidRPr="00491F25">
        <w:rPr>
          <w:szCs w:val="22"/>
        </w:rPr>
        <w:t>.</w:t>
      </w:r>
    </w:p>
    <w:p w14:paraId="2F7A597A" w14:textId="77777777" w:rsidR="0035504B" w:rsidRPr="00B27640" w:rsidRDefault="0035504B" w:rsidP="00B27640">
      <w:pPr>
        <w:pStyle w:val="Complete"/>
      </w:pPr>
      <w:r w:rsidRPr="00B27640">
        <w:t xml:space="preserve">Complete </w:t>
      </w:r>
      <w:r w:rsidRPr="00B27640">
        <w:rPr>
          <w:rStyle w:val="CompleteChar"/>
          <w:b/>
        </w:rPr>
        <w:t>“Compliance with 40 CFR § 63.139(c)(1) only if “Control Device Type” is “VAPTH”, “VAPCAT”, “OTHBPH” or “OTHENC.”</w:t>
      </w:r>
    </w:p>
    <w:p w14:paraId="03C75931" w14:textId="77777777" w:rsidR="0035504B" w:rsidRPr="00C252FC" w:rsidRDefault="0035504B" w:rsidP="00AF109E">
      <w:pPr>
        <w:pStyle w:val="StrongBold1"/>
        <w:spacing w:after="0"/>
      </w:pPr>
      <w:r w:rsidRPr="00C252FC">
        <w:t>Compliance with 40 CFR § 63.139(c)(1):</w:t>
      </w:r>
    </w:p>
    <w:p w14:paraId="11B5654D" w14:textId="77777777" w:rsidR="0035504B" w:rsidRDefault="0035504B" w:rsidP="00EF7101">
      <w:pPr>
        <w:pStyle w:val="BodyText"/>
      </w:pPr>
      <w:r w:rsidRPr="00EF7101">
        <w:t>Select one of the following options that describes the method of compliance specified in 40 CFR § 63.139(c)(1).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FE2F08" w14:paraId="6D6F6C86" w14:textId="77777777" w:rsidTr="003A0245">
        <w:trPr>
          <w:cantSplit/>
          <w:tblHeader/>
        </w:trPr>
        <w:tc>
          <w:tcPr>
            <w:tcW w:w="1507" w:type="dxa"/>
            <w:tcMar>
              <w:top w:w="29" w:type="dxa"/>
              <w:left w:w="29" w:type="dxa"/>
              <w:bottom w:w="29" w:type="dxa"/>
              <w:right w:w="29" w:type="dxa"/>
            </w:tcMar>
          </w:tcPr>
          <w:p w14:paraId="68BBC042" w14:textId="22C6C863" w:rsidR="00FE2F08" w:rsidRPr="00FE2F08" w:rsidRDefault="00FE2F08" w:rsidP="00FE2F08">
            <w:pPr>
              <w:rPr>
                <w:b/>
                <w:bCs/>
              </w:rPr>
            </w:pPr>
            <w:r w:rsidRPr="00FE2F08">
              <w:rPr>
                <w:b/>
                <w:bCs/>
              </w:rPr>
              <w:t>Code</w:t>
            </w:r>
          </w:p>
        </w:tc>
        <w:tc>
          <w:tcPr>
            <w:tcW w:w="8573" w:type="dxa"/>
            <w:tcMar>
              <w:top w:w="29" w:type="dxa"/>
              <w:left w:w="29" w:type="dxa"/>
              <w:bottom w:w="29" w:type="dxa"/>
              <w:right w:w="29" w:type="dxa"/>
            </w:tcMar>
          </w:tcPr>
          <w:p w14:paraId="05CB9067" w14:textId="3F0238C9" w:rsidR="00FE2F08" w:rsidRPr="00FE2F08" w:rsidRDefault="00FE2F08" w:rsidP="00FE2F08">
            <w:pPr>
              <w:rPr>
                <w:b/>
                <w:bCs/>
              </w:rPr>
            </w:pPr>
            <w:r w:rsidRPr="00FE2F08">
              <w:rPr>
                <w:b/>
                <w:bCs/>
              </w:rPr>
              <w:t>Description</w:t>
            </w:r>
          </w:p>
        </w:tc>
      </w:tr>
      <w:tr w:rsidR="00FE2F08" w14:paraId="6188A0B5" w14:textId="77777777" w:rsidTr="003A0245">
        <w:trPr>
          <w:cantSplit/>
          <w:tblHeader/>
        </w:trPr>
        <w:tc>
          <w:tcPr>
            <w:tcW w:w="1507" w:type="dxa"/>
            <w:tcMar>
              <w:top w:w="29" w:type="dxa"/>
              <w:left w:w="29" w:type="dxa"/>
              <w:bottom w:w="29" w:type="dxa"/>
              <w:right w:w="29" w:type="dxa"/>
            </w:tcMar>
          </w:tcPr>
          <w:p w14:paraId="66A337DB" w14:textId="5349410C" w:rsidR="00FE2F08" w:rsidRDefault="00FE2F08" w:rsidP="00FE2F08">
            <w:r w:rsidRPr="0069016C">
              <w:t>C1I</w:t>
            </w:r>
          </w:p>
        </w:tc>
        <w:tc>
          <w:tcPr>
            <w:tcW w:w="8573" w:type="dxa"/>
            <w:tcMar>
              <w:top w:w="29" w:type="dxa"/>
              <w:left w:w="29" w:type="dxa"/>
              <w:bottom w:w="29" w:type="dxa"/>
              <w:right w:w="29" w:type="dxa"/>
            </w:tcMar>
          </w:tcPr>
          <w:p w14:paraId="1EA2AB0C" w14:textId="19525011" w:rsidR="00FE2F08" w:rsidRDefault="00FE2F08" w:rsidP="00FE2F08">
            <w:r w:rsidRPr="00FE2F08">
              <w:t>The enclosed combustion device being used meets the 95% reduction provisions specified in 40 CFR § 63.139(c)(1)(i)</w:t>
            </w:r>
          </w:p>
        </w:tc>
      </w:tr>
      <w:tr w:rsidR="00FE2F08" w14:paraId="3EC55AD9" w14:textId="77777777" w:rsidTr="003A0245">
        <w:trPr>
          <w:cantSplit/>
          <w:tblHeader/>
        </w:trPr>
        <w:tc>
          <w:tcPr>
            <w:tcW w:w="1507" w:type="dxa"/>
            <w:tcMar>
              <w:top w:w="29" w:type="dxa"/>
              <w:left w:w="29" w:type="dxa"/>
              <w:bottom w:w="29" w:type="dxa"/>
              <w:right w:w="29" w:type="dxa"/>
            </w:tcMar>
          </w:tcPr>
          <w:p w14:paraId="518A262E" w14:textId="3C5154E2" w:rsidR="00FE2F08" w:rsidRDefault="00FE2F08" w:rsidP="00FE2F08">
            <w:r w:rsidRPr="0069016C">
              <w:t>C1II</w:t>
            </w:r>
          </w:p>
        </w:tc>
        <w:tc>
          <w:tcPr>
            <w:tcW w:w="8573" w:type="dxa"/>
            <w:tcMar>
              <w:top w:w="29" w:type="dxa"/>
              <w:left w:w="29" w:type="dxa"/>
              <w:bottom w:w="29" w:type="dxa"/>
              <w:right w:w="29" w:type="dxa"/>
            </w:tcMar>
          </w:tcPr>
          <w:p w14:paraId="3BE7982A" w14:textId="17322EAE" w:rsidR="00FE2F08" w:rsidRDefault="00FE2F08" w:rsidP="00FE2F08">
            <w:r w:rsidRPr="0069016C">
              <w:t>The enclosed combustion device being used meets the 20 ppmv concentration provisions specified in 40 CFR § 63.139(c)(1)(ii)</w:t>
            </w:r>
          </w:p>
        </w:tc>
      </w:tr>
      <w:tr w:rsidR="00FE2F08" w14:paraId="456D2F01" w14:textId="77777777" w:rsidTr="003A0245">
        <w:trPr>
          <w:cantSplit/>
          <w:tblHeader/>
        </w:trPr>
        <w:tc>
          <w:tcPr>
            <w:tcW w:w="1507" w:type="dxa"/>
            <w:tcMar>
              <w:top w:w="29" w:type="dxa"/>
              <w:left w:w="29" w:type="dxa"/>
              <w:bottom w:w="29" w:type="dxa"/>
              <w:right w:w="29" w:type="dxa"/>
            </w:tcMar>
          </w:tcPr>
          <w:p w14:paraId="343B1DA2" w14:textId="7B35951C" w:rsidR="00FE2F08" w:rsidRDefault="00FE2F08" w:rsidP="00FE2F08">
            <w:r w:rsidRPr="0069016C">
              <w:t>C1III</w:t>
            </w:r>
          </w:p>
        </w:tc>
        <w:tc>
          <w:tcPr>
            <w:tcW w:w="8573" w:type="dxa"/>
            <w:tcMar>
              <w:top w:w="29" w:type="dxa"/>
              <w:left w:w="29" w:type="dxa"/>
              <w:bottom w:w="29" w:type="dxa"/>
              <w:right w:w="29" w:type="dxa"/>
            </w:tcMar>
          </w:tcPr>
          <w:p w14:paraId="5AECB1C8" w14:textId="51A65373" w:rsidR="00FE2F08" w:rsidRDefault="00FE2F08" w:rsidP="00FE2F08">
            <w:r w:rsidRPr="0069016C">
              <w:t>The enclosed combustion device being used meets the 0.5 second residence time at 760 degrees C provisions specified in 40 CFR § 63.139(c)(1)(iii)</w:t>
            </w:r>
          </w:p>
        </w:tc>
      </w:tr>
    </w:tbl>
    <w:p w14:paraId="141A2946" w14:textId="77777777" w:rsidR="0035504B" w:rsidRPr="00C252FC" w:rsidRDefault="0035504B" w:rsidP="00FE2F08">
      <w:pPr>
        <w:pStyle w:val="StrongBold1"/>
        <w:spacing w:before="120" w:after="0"/>
      </w:pPr>
      <w:r w:rsidRPr="00C252FC">
        <w:t>Alternate Monitoring Parameters:</w:t>
      </w:r>
    </w:p>
    <w:p w14:paraId="4AAE11DC" w14:textId="6369C6ED" w:rsidR="0035504B" w:rsidRPr="008C413D" w:rsidRDefault="0035504B" w:rsidP="00E032FC">
      <w:pPr>
        <w:pStyle w:val="BodyText"/>
      </w:pPr>
      <w:r w:rsidRPr="008C413D">
        <w:t>Enter “</w:t>
      </w:r>
      <w:r w:rsidR="00D536D5">
        <w:t>YES</w:t>
      </w:r>
      <w:r w:rsidRPr="008C413D">
        <w:t>” if the EPA Administrator has approved an AMP. Otherwise, enter “</w:t>
      </w:r>
      <w:r w:rsidR="004D48B5">
        <w:t>NO</w:t>
      </w:r>
      <w:r w:rsidRPr="008C413D">
        <w:t>.”</w:t>
      </w:r>
    </w:p>
    <w:p w14:paraId="12EFFDF1" w14:textId="77777777" w:rsidR="0035504B" w:rsidRPr="00C252FC" w:rsidRDefault="0035504B" w:rsidP="00AF109E">
      <w:pPr>
        <w:pStyle w:val="StrongBold1"/>
        <w:spacing w:after="0"/>
      </w:pPr>
      <w:r w:rsidRPr="00C252FC">
        <w:t>AMP ID No.:</w:t>
      </w:r>
    </w:p>
    <w:p w14:paraId="1BEDB1F0" w14:textId="77777777" w:rsidR="0035504B" w:rsidRPr="008C413D" w:rsidRDefault="0035504B" w:rsidP="00E032FC">
      <w:pPr>
        <w:pStyle w:val="BodyText"/>
      </w:pPr>
      <w:r w:rsidRPr="008C413D">
        <w:t>If an AMP has been approved, then enter the corresponding AMP unique identifier for each unit or process (maximum 10 characters). If the unique identifier is unavailable, then enter the date of the AMP approval letter. The unique identifier and/or the date of the approval letter is contained in the Compliance File under the appropriate account number. Otherwise, leave this column blank.</w:t>
      </w:r>
    </w:p>
    <w:p w14:paraId="08CFFE30" w14:textId="41DB1D65" w:rsidR="0035504B" w:rsidRPr="003C3B09" w:rsidRDefault="0035504B" w:rsidP="0035504B">
      <w:pPr>
        <w:tabs>
          <w:tab w:val="left" w:pos="547"/>
        </w:tabs>
        <w:spacing w:after="120"/>
        <w:ind w:left="547" w:hanging="547"/>
      </w:pPr>
      <w:r w:rsidRPr="003C3B09">
        <w:rPr>
          <w:b/>
        </w:rPr>
        <w:t>▼</w:t>
      </w:r>
      <w:r w:rsidRPr="003C3B09">
        <w:rPr>
          <w:b/>
        </w:rPr>
        <w:tab/>
      </w:r>
      <w:r w:rsidRPr="005047E8">
        <w:rPr>
          <w:rStyle w:val="ContinueChar"/>
        </w:rPr>
        <w:t>Continue Only if “Alternate Monitoring Parameters” is “</w:t>
      </w:r>
      <w:r w:rsidR="004D48B5">
        <w:rPr>
          <w:rStyle w:val="ContinueChar"/>
        </w:rPr>
        <w:t>NO</w:t>
      </w:r>
      <w:r w:rsidRPr="005047E8">
        <w:rPr>
          <w:rStyle w:val="ContinueChar"/>
        </w:rPr>
        <w:t>.”</w:t>
      </w:r>
    </w:p>
    <w:p w14:paraId="2E571B2E" w14:textId="77777777" w:rsidR="0035504B" w:rsidRPr="00A915C0" w:rsidRDefault="0035504B" w:rsidP="007C1054">
      <w:pPr>
        <w:pStyle w:val="Complete"/>
      </w:pPr>
      <w:r w:rsidRPr="00A915C0">
        <w:t>Complete “Regeneration” only if “Control Devices” is “CADS.”</w:t>
      </w:r>
    </w:p>
    <w:p w14:paraId="5EBA7FD6" w14:textId="77777777" w:rsidR="0035504B" w:rsidRPr="00C252FC" w:rsidRDefault="0035504B" w:rsidP="00AF109E">
      <w:pPr>
        <w:pStyle w:val="StrongBold1"/>
        <w:spacing w:after="0"/>
      </w:pPr>
      <w:r w:rsidRPr="00C252FC">
        <w:t>Regeneration:</w:t>
      </w:r>
    </w:p>
    <w:p w14:paraId="33C72390" w14:textId="0B5D4A3F" w:rsidR="0035504B" w:rsidRPr="008C413D" w:rsidRDefault="0035504B" w:rsidP="00E032FC">
      <w:pPr>
        <w:pStyle w:val="BodyText"/>
      </w:pPr>
      <w:r w:rsidRPr="008C413D">
        <w:t>Enter “</w:t>
      </w:r>
      <w:r w:rsidR="00D536D5">
        <w:t>YES</w:t>
      </w:r>
      <w:r w:rsidRPr="008C413D">
        <w:t>” if the carbon bed is regenerated onsite. Otherwise, enter “</w:t>
      </w:r>
      <w:r w:rsidR="004D48B5">
        <w:t>NO</w:t>
      </w:r>
      <w:r w:rsidRPr="008C413D">
        <w:t>.”</w:t>
      </w:r>
    </w:p>
    <w:p w14:paraId="79AC1796" w14:textId="77777777" w:rsidR="0035504B" w:rsidRPr="00A915C0" w:rsidRDefault="0035504B" w:rsidP="007C1054">
      <w:pPr>
        <w:pStyle w:val="Complete"/>
      </w:pPr>
      <w:r w:rsidRPr="00A915C0">
        <w:t>Complete “Performance Test” only if “Control Device Type” is “VAPTH,” “VAPCAT,” “OTHBPH,” “CADS,” “COND” or “SCRUB”</w:t>
      </w:r>
    </w:p>
    <w:p w14:paraId="5A11D23F" w14:textId="77777777" w:rsidR="0035504B" w:rsidRPr="00C252FC" w:rsidRDefault="0035504B" w:rsidP="00AF109E">
      <w:pPr>
        <w:pStyle w:val="StrongBold1"/>
        <w:spacing w:after="0"/>
      </w:pPr>
      <w:r w:rsidRPr="00C252FC">
        <w:t>Performance Tests:</w:t>
      </w:r>
    </w:p>
    <w:p w14:paraId="2B4BAE46" w14:textId="707507F9" w:rsidR="00033632" w:rsidRDefault="0035504B" w:rsidP="00033632">
      <w:pPr>
        <w:pStyle w:val="BodyText"/>
      </w:pPr>
      <w:r w:rsidRPr="008C413D">
        <w:t>Enter “</w:t>
      </w:r>
      <w:r w:rsidR="00D536D5">
        <w:t>YES</w:t>
      </w:r>
      <w:r w:rsidRPr="008C413D">
        <w:t>” if performance tests are used to demonstrate that the control device or combination of control devices achieves the appropriate conditions. Otherwise, enter “</w:t>
      </w:r>
      <w:r w:rsidR="004D48B5">
        <w:t>NO</w:t>
      </w:r>
      <w:r w:rsidRPr="008C413D">
        <w:t xml:space="preserve">.” </w:t>
      </w:r>
      <w:r w:rsidR="00033632">
        <w:br w:type="page"/>
      </w:r>
    </w:p>
    <w:p w14:paraId="51C39888" w14:textId="77777777" w:rsidR="0035504B" w:rsidRPr="00A915C0" w:rsidRDefault="0035504B" w:rsidP="007C1054">
      <w:pPr>
        <w:pStyle w:val="Complete"/>
      </w:pPr>
      <w:r w:rsidRPr="00A915C0">
        <w:lastRenderedPageBreak/>
        <w:t>Complete “95% Performance Tests” only if “Performance Tests” is “YES.”</w:t>
      </w:r>
    </w:p>
    <w:p w14:paraId="57BF78A4" w14:textId="77777777" w:rsidR="0035504B" w:rsidRPr="00C252FC" w:rsidRDefault="0035504B" w:rsidP="00AF109E">
      <w:pPr>
        <w:pStyle w:val="StrongBold1"/>
        <w:spacing w:after="0"/>
      </w:pPr>
      <w:r w:rsidRPr="00C252FC">
        <w:t>95% Performance Tests:</w:t>
      </w:r>
    </w:p>
    <w:p w14:paraId="6784003F" w14:textId="2239ABF9" w:rsidR="0035504B" w:rsidRPr="008C413D" w:rsidRDefault="0035504B" w:rsidP="00E032FC">
      <w:pPr>
        <w:pStyle w:val="BodyText"/>
      </w:pPr>
      <w:r w:rsidRPr="008C413D">
        <w:t>Enter “</w:t>
      </w:r>
      <w:r w:rsidR="00D536D5">
        <w:t>YES</w:t>
      </w:r>
      <w:r w:rsidRPr="008C413D">
        <w:t>” if the performance tests are conducted to demonstrate compliance with 95% reduction efficiency. Otherwise, enter “</w:t>
      </w:r>
      <w:r w:rsidR="004D48B5">
        <w:t>NO</w:t>
      </w:r>
      <w:r w:rsidRPr="008C413D">
        <w:t xml:space="preserve">.” </w:t>
      </w:r>
    </w:p>
    <w:p w14:paraId="4E0A5477" w14:textId="7F940990" w:rsidR="0035504B" w:rsidRPr="00A915C0" w:rsidRDefault="0035504B" w:rsidP="007C1054">
      <w:pPr>
        <w:pStyle w:val="Complete"/>
      </w:pPr>
      <w:r w:rsidRPr="00A915C0">
        <w:t>Complete “Monitoring Options” only if “Alternate Monitoring Parameters” is “</w:t>
      </w:r>
      <w:r w:rsidR="004D48B5">
        <w:t>NO</w:t>
      </w:r>
      <w:r w:rsidRPr="00A915C0">
        <w:t>” and “Control Device Type” is “FLARE,” “VAPTH,” “VAPCAT,” “OTHBPH,” “CADS,” “COND” or “SCRUB.”</w:t>
      </w:r>
    </w:p>
    <w:p w14:paraId="7D57426D" w14:textId="77777777" w:rsidR="0035504B" w:rsidRPr="00C252FC" w:rsidRDefault="0035504B" w:rsidP="00AF109E">
      <w:pPr>
        <w:pStyle w:val="StrongBold1"/>
        <w:spacing w:after="0"/>
      </w:pPr>
      <w:r w:rsidRPr="00C252FC">
        <w:t>Monitoring Options:</w:t>
      </w:r>
    </w:p>
    <w:p w14:paraId="179C50B4" w14:textId="77777777" w:rsidR="0035504B" w:rsidRPr="008C413D" w:rsidRDefault="0035504B" w:rsidP="00E032FC">
      <w:pPr>
        <w:pStyle w:val="BodyText"/>
      </w:pPr>
      <w:r w:rsidRPr="008C413D">
        <w:t>Select the monitoring option that describes the monitoring parameters being used for the control device. Enter the code on the form.</w:t>
      </w:r>
    </w:p>
    <w:p w14:paraId="62D0BBAA" w14:textId="554A5BD2" w:rsidR="0035504B" w:rsidRDefault="0035504B" w:rsidP="00FE2F08">
      <w:pPr>
        <w:pStyle w:val="CodeDescription"/>
        <w:spacing w:after="120"/>
        <w:ind w:left="0" w:firstLine="0"/>
      </w:pPr>
      <w:r w:rsidRPr="008C413D">
        <w:t>For control devices other than scrubbers and non-regenerative carbon adsorbers</w:t>
      </w:r>
      <w:r w:rsidR="00FE2F08">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FE2F08" w14:paraId="1D210B82" w14:textId="77777777" w:rsidTr="009E61B4">
        <w:trPr>
          <w:cantSplit/>
          <w:tblHeader/>
        </w:trPr>
        <w:tc>
          <w:tcPr>
            <w:tcW w:w="1507" w:type="dxa"/>
            <w:tcMar>
              <w:top w:w="29" w:type="dxa"/>
              <w:left w:w="29" w:type="dxa"/>
              <w:bottom w:w="29" w:type="dxa"/>
              <w:right w:w="29" w:type="dxa"/>
            </w:tcMar>
          </w:tcPr>
          <w:p w14:paraId="54CC0E74" w14:textId="2CD2A163" w:rsidR="00FE2F08" w:rsidRPr="00FE2F08" w:rsidRDefault="00FE2F08" w:rsidP="00FE2F08">
            <w:pPr>
              <w:rPr>
                <w:b/>
                <w:bCs/>
              </w:rPr>
            </w:pPr>
            <w:r w:rsidRPr="00FE2F08">
              <w:rPr>
                <w:b/>
                <w:bCs/>
              </w:rPr>
              <w:t>Code</w:t>
            </w:r>
          </w:p>
        </w:tc>
        <w:tc>
          <w:tcPr>
            <w:tcW w:w="8573" w:type="dxa"/>
            <w:tcMar>
              <w:top w:w="29" w:type="dxa"/>
              <w:left w:w="29" w:type="dxa"/>
              <w:bottom w:w="29" w:type="dxa"/>
              <w:right w:w="29" w:type="dxa"/>
            </w:tcMar>
          </w:tcPr>
          <w:p w14:paraId="335348EA" w14:textId="27860E03" w:rsidR="00FE2F08" w:rsidRPr="00FE2F08" w:rsidRDefault="00FE2F08" w:rsidP="00FE2F08">
            <w:pPr>
              <w:rPr>
                <w:b/>
                <w:bCs/>
              </w:rPr>
            </w:pPr>
            <w:r w:rsidRPr="00FE2F08">
              <w:rPr>
                <w:b/>
                <w:bCs/>
              </w:rPr>
              <w:t>Description</w:t>
            </w:r>
          </w:p>
        </w:tc>
      </w:tr>
      <w:tr w:rsidR="00FE2F08" w14:paraId="30306DF8" w14:textId="77777777" w:rsidTr="009E61B4">
        <w:trPr>
          <w:cantSplit/>
          <w:tblHeader/>
        </w:trPr>
        <w:tc>
          <w:tcPr>
            <w:tcW w:w="1507" w:type="dxa"/>
            <w:tcMar>
              <w:top w:w="29" w:type="dxa"/>
              <w:left w:w="29" w:type="dxa"/>
              <w:bottom w:w="29" w:type="dxa"/>
              <w:right w:w="29" w:type="dxa"/>
            </w:tcMar>
          </w:tcPr>
          <w:p w14:paraId="17C32D2E" w14:textId="5CD441A9" w:rsidR="00FE2F08" w:rsidRDefault="00FE2F08" w:rsidP="00FE2F08">
            <w:r w:rsidRPr="006C11CD">
              <w:t>TABLE13</w:t>
            </w:r>
          </w:p>
        </w:tc>
        <w:tc>
          <w:tcPr>
            <w:tcW w:w="8573" w:type="dxa"/>
            <w:tcMar>
              <w:top w:w="29" w:type="dxa"/>
              <w:left w:w="29" w:type="dxa"/>
              <w:bottom w:w="29" w:type="dxa"/>
              <w:right w:w="29" w:type="dxa"/>
            </w:tcMar>
          </w:tcPr>
          <w:p w14:paraId="35A904F8" w14:textId="55E7CF8D" w:rsidR="00FE2F08" w:rsidRDefault="00FE2F08" w:rsidP="00FE2F08">
            <w:r w:rsidRPr="006C11CD">
              <w:t>Control device is using the monitoring parameters specified in Table 13</w:t>
            </w:r>
          </w:p>
        </w:tc>
      </w:tr>
      <w:tr w:rsidR="00FE2F08" w14:paraId="7C29A04C" w14:textId="77777777" w:rsidTr="009E61B4">
        <w:trPr>
          <w:cantSplit/>
          <w:tblHeader/>
        </w:trPr>
        <w:tc>
          <w:tcPr>
            <w:tcW w:w="1507" w:type="dxa"/>
            <w:tcMar>
              <w:top w:w="29" w:type="dxa"/>
              <w:left w:w="29" w:type="dxa"/>
              <w:bottom w:w="29" w:type="dxa"/>
              <w:right w:w="29" w:type="dxa"/>
            </w:tcMar>
          </w:tcPr>
          <w:p w14:paraId="4CF78EB2" w14:textId="3912484A" w:rsidR="00FE2F08" w:rsidRDefault="00FE2F08" w:rsidP="00FE2F08">
            <w:r w:rsidRPr="006C11CD">
              <w:t>ORGMON</w:t>
            </w:r>
          </w:p>
        </w:tc>
        <w:tc>
          <w:tcPr>
            <w:tcW w:w="8573" w:type="dxa"/>
            <w:tcMar>
              <w:top w:w="29" w:type="dxa"/>
              <w:left w:w="29" w:type="dxa"/>
              <w:bottom w:w="29" w:type="dxa"/>
              <w:right w:w="29" w:type="dxa"/>
            </w:tcMar>
          </w:tcPr>
          <w:p w14:paraId="502A2711" w14:textId="0D6C0039" w:rsidR="00FE2F08" w:rsidRDefault="00FE2F08" w:rsidP="00FE2F08">
            <w:r w:rsidRPr="006C11CD">
              <w:t>Control device is using an organic monitoring device as allowed under § 63.143(e)(2)</w:t>
            </w:r>
          </w:p>
        </w:tc>
      </w:tr>
    </w:tbl>
    <w:p w14:paraId="39713BE8" w14:textId="5425BFAE" w:rsidR="0035504B" w:rsidRDefault="0035504B" w:rsidP="00FE2F08">
      <w:pPr>
        <w:pStyle w:val="CodeDescription"/>
        <w:spacing w:before="120" w:after="120"/>
        <w:ind w:left="0" w:firstLine="0"/>
      </w:pPr>
      <w:r w:rsidRPr="008C413D">
        <w:t>For non-regenerative carbon adsorbers</w:t>
      </w:r>
      <w:r w:rsidR="00FE2F08">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FE2F08" w14:paraId="199FF9D1" w14:textId="77777777" w:rsidTr="009E61B4">
        <w:trPr>
          <w:cantSplit/>
          <w:tblHeader/>
        </w:trPr>
        <w:tc>
          <w:tcPr>
            <w:tcW w:w="1507" w:type="dxa"/>
            <w:tcMar>
              <w:top w:w="29" w:type="dxa"/>
              <w:left w:w="29" w:type="dxa"/>
              <w:bottom w:w="29" w:type="dxa"/>
              <w:right w:w="29" w:type="dxa"/>
            </w:tcMar>
          </w:tcPr>
          <w:p w14:paraId="78E60F23" w14:textId="4C5F2915" w:rsidR="00FE2F08" w:rsidRPr="00FE2F08" w:rsidRDefault="00FE2F08" w:rsidP="00FE2F08">
            <w:pPr>
              <w:rPr>
                <w:b/>
                <w:bCs/>
              </w:rPr>
            </w:pPr>
            <w:r w:rsidRPr="00FE2F08">
              <w:rPr>
                <w:b/>
                <w:bCs/>
              </w:rPr>
              <w:t>Code</w:t>
            </w:r>
          </w:p>
        </w:tc>
        <w:tc>
          <w:tcPr>
            <w:tcW w:w="8573" w:type="dxa"/>
            <w:tcMar>
              <w:top w:w="29" w:type="dxa"/>
              <w:left w:w="29" w:type="dxa"/>
              <w:bottom w:w="29" w:type="dxa"/>
              <w:right w:w="29" w:type="dxa"/>
            </w:tcMar>
          </w:tcPr>
          <w:p w14:paraId="2CDF9D3D" w14:textId="79B7EF67" w:rsidR="00FE2F08" w:rsidRPr="00FE2F08" w:rsidRDefault="00FE2F08" w:rsidP="00FE2F08">
            <w:pPr>
              <w:rPr>
                <w:b/>
                <w:bCs/>
              </w:rPr>
            </w:pPr>
            <w:r w:rsidRPr="00FE2F08">
              <w:rPr>
                <w:b/>
                <w:bCs/>
              </w:rPr>
              <w:t>Description</w:t>
            </w:r>
          </w:p>
        </w:tc>
      </w:tr>
      <w:tr w:rsidR="00FE2F08" w14:paraId="5C4E3AE9" w14:textId="77777777" w:rsidTr="009E61B4">
        <w:trPr>
          <w:cantSplit/>
          <w:tblHeader/>
        </w:trPr>
        <w:tc>
          <w:tcPr>
            <w:tcW w:w="1507" w:type="dxa"/>
            <w:tcMar>
              <w:top w:w="29" w:type="dxa"/>
              <w:left w:w="29" w:type="dxa"/>
              <w:bottom w:w="29" w:type="dxa"/>
              <w:right w:w="29" w:type="dxa"/>
            </w:tcMar>
          </w:tcPr>
          <w:p w14:paraId="293F736F" w14:textId="20684E63" w:rsidR="00FE2F08" w:rsidRDefault="00FE2F08" w:rsidP="00FE2F08">
            <w:r w:rsidRPr="00CE4C29">
              <w:t>ORGMON</w:t>
            </w:r>
          </w:p>
        </w:tc>
        <w:tc>
          <w:tcPr>
            <w:tcW w:w="8573" w:type="dxa"/>
            <w:tcMar>
              <w:top w:w="29" w:type="dxa"/>
              <w:left w:w="29" w:type="dxa"/>
              <w:bottom w:w="29" w:type="dxa"/>
              <w:right w:w="29" w:type="dxa"/>
            </w:tcMar>
          </w:tcPr>
          <w:p w14:paraId="023C3F1F" w14:textId="5C93EB21" w:rsidR="00FE2F08" w:rsidRDefault="00FE2F08" w:rsidP="00FE2F08">
            <w:r w:rsidRPr="00CE4C29">
              <w:t>Non-regenerative carbon adsorber is using an organic monitoring device as allowed under § 63.143(e)(2)</w:t>
            </w:r>
          </w:p>
        </w:tc>
      </w:tr>
      <w:tr w:rsidR="00FE2F08" w14:paraId="3A52145C" w14:textId="77777777" w:rsidTr="009E61B4">
        <w:trPr>
          <w:cantSplit/>
          <w:tblHeader/>
        </w:trPr>
        <w:tc>
          <w:tcPr>
            <w:tcW w:w="1507" w:type="dxa"/>
            <w:tcMar>
              <w:top w:w="29" w:type="dxa"/>
              <w:left w:w="29" w:type="dxa"/>
              <w:bottom w:w="29" w:type="dxa"/>
              <w:right w:w="29" w:type="dxa"/>
            </w:tcMar>
          </w:tcPr>
          <w:p w14:paraId="4036F4C2" w14:textId="31B02F8D" w:rsidR="00FE2F08" w:rsidRDefault="00FE2F08" w:rsidP="00FE2F08">
            <w:r w:rsidRPr="00CE4C29">
              <w:t>REPLACE</w:t>
            </w:r>
          </w:p>
        </w:tc>
        <w:tc>
          <w:tcPr>
            <w:tcW w:w="8573" w:type="dxa"/>
            <w:tcMar>
              <w:top w:w="29" w:type="dxa"/>
              <w:left w:w="29" w:type="dxa"/>
              <w:bottom w:w="29" w:type="dxa"/>
              <w:right w:w="29" w:type="dxa"/>
            </w:tcMar>
          </w:tcPr>
          <w:p w14:paraId="1758877A" w14:textId="4F1CF08A" w:rsidR="00FE2F08" w:rsidRDefault="00FE2F08" w:rsidP="00FE2F08">
            <w:r w:rsidRPr="00CE4C29">
              <w:t>Non-regenerative carbon adsorber is replacing the carbon at a predetermined replacement interval</w:t>
            </w:r>
          </w:p>
        </w:tc>
      </w:tr>
    </w:tbl>
    <w:p w14:paraId="0072C230" w14:textId="15E210B0" w:rsidR="0035504B" w:rsidRDefault="0035504B" w:rsidP="00FE2F08">
      <w:pPr>
        <w:pStyle w:val="CodeDescription"/>
        <w:spacing w:before="120" w:after="120"/>
        <w:ind w:left="0" w:firstLine="0"/>
      </w:pPr>
      <w:r w:rsidRPr="003C3B09">
        <w:t>For scrubbers</w:t>
      </w:r>
      <w:r w:rsidR="00FE2F08">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FE2F08" w14:paraId="2D25E088" w14:textId="77777777" w:rsidTr="009E61B4">
        <w:trPr>
          <w:cantSplit/>
          <w:tblHeader/>
        </w:trPr>
        <w:tc>
          <w:tcPr>
            <w:tcW w:w="1507" w:type="dxa"/>
            <w:tcMar>
              <w:top w:w="29" w:type="dxa"/>
              <w:left w:w="29" w:type="dxa"/>
              <w:bottom w:w="29" w:type="dxa"/>
              <w:right w:w="29" w:type="dxa"/>
            </w:tcMar>
          </w:tcPr>
          <w:p w14:paraId="36833575" w14:textId="17D86183" w:rsidR="00FE2F08" w:rsidRPr="00FE2F08" w:rsidRDefault="00FE2F08" w:rsidP="00FE2F08">
            <w:pPr>
              <w:rPr>
                <w:b/>
                <w:bCs/>
              </w:rPr>
            </w:pPr>
            <w:r w:rsidRPr="00FE2F08">
              <w:rPr>
                <w:b/>
                <w:bCs/>
              </w:rPr>
              <w:t>Code</w:t>
            </w:r>
          </w:p>
        </w:tc>
        <w:tc>
          <w:tcPr>
            <w:tcW w:w="8573" w:type="dxa"/>
            <w:tcMar>
              <w:top w:w="29" w:type="dxa"/>
              <w:left w:w="29" w:type="dxa"/>
              <w:bottom w:w="29" w:type="dxa"/>
              <w:right w:w="29" w:type="dxa"/>
            </w:tcMar>
          </w:tcPr>
          <w:p w14:paraId="62A69EC5" w14:textId="6321A060" w:rsidR="00FE2F08" w:rsidRPr="00FE2F08" w:rsidRDefault="00FE2F08" w:rsidP="00FE2F08">
            <w:pPr>
              <w:rPr>
                <w:b/>
                <w:bCs/>
              </w:rPr>
            </w:pPr>
            <w:r w:rsidRPr="00FE2F08">
              <w:rPr>
                <w:b/>
                <w:bCs/>
              </w:rPr>
              <w:t>Description</w:t>
            </w:r>
          </w:p>
        </w:tc>
      </w:tr>
      <w:tr w:rsidR="00FE2F08" w14:paraId="78C4C008" w14:textId="77777777" w:rsidTr="009E61B4">
        <w:trPr>
          <w:cantSplit/>
          <w:tblHeader/>
        </w:trPr>
        <w:tc>
          <w:tcPr>
            <w:tcW w:w="1507" w:type="dxa"/>
            <w:tcMar>
              <w:top w:w="29" w:type="dxa"/>
              <w:left w:w="29" w:type="dxa"/>
              <w:bottom w:w="29" w:type="dxa"/>
              <w:right w:w="29" w:type="dxa"/>
            </w:tcMar>
          </w:tcPr>
          <w:p w14:paraId="212389A4" w14:textId="1C126F26" w:rsidR="00FE2F08" w:rsidRDefault="00FE2F08" w:rsidP="00FE2F08">
            <w:r w:rsidRPr="001729F0">
              <w:t>ORGMON</w:t>
            </w:r>
          </w:p>
        </w:tc>
        <w:tc>
          <w:tcPr>
            <w:tcW w:w="8573" w:type="dxa"/>
            <w:tcMar>
              <w:top w:w="29" w:type="dxa"/>
              <w:left w:w="29" w:type="dxa"/>
              <w:bottom w:w="29" w:type="dxa"/>
              <w:right w:w="29" w:type="dxa"/>
            </w:tcMar>
          </w:tcPr>
          <w:p w14:paraId="6B640FF3" w14:textId="0A3ECA57" w:rsidR="00FE2F08" w:rsidRDefault="00FE2F08" w:rsidP="00FE2F08">
            <w:r w:rsidRPr="001729F0">
              <w:t>Scrubber is using an organic monitoring device as allowed under § 63.143(e)(2)</w:t>
            </w:r>
          </w:p>
        </w:tc>
      </w:tr>
    </w:tbl>
    <w:p w14:paraId="5DE15F8D" w14:textId="77777777" w:rsidR="005866D9" w:rsidRPr="00FD2CFB" w:rsidRDefault="005866D9" w:rsidP="00FE2F08">
      <w:pPr>
        <w:pStyle w:val="Continue"/>
        <w:numPr>
          <w:ilvl w:val="0"/>
          <w:numId w:val="0"/>
        </w:numPr>
        <w:tabs>
          <w:tab w:val="clear" w:pos="547"/>
          <w:tab w:val="right" w:pos="10710"/>
        </w:tabs>
        <w:spacing w:before="120" w:after="0"/>
        <w:rPr>
          <w:szCs w:val="22"/>
          <w:u w:val="double"/>
        </w:rPr>
      </w:pPr>
      <w:bookmarkStart w:id="24" w:name="Table_6a"/>
      <w:r w:rsidRPr="00FD2CFB">
        <w:rPr>
          <w:szCs w:val="22"/>
          <w:u w:val="double"/>
        </w:rPr>
        <w:tab/>
      </w:r>
    </w:p>
    <w:p w14:paraId="3FC4D93E" w14:textId="7B1F8AE6" w:rsidR="0035504B" w:rsidRPr="003C3B09" w:rsidRDefault="0035504B" w:rsidP="00C276EA">
      <w:pPr>
        <w:pStyle w:val="APDTitle"/>
        <w:spacing w:before="0"/>
        <w:rPr>
          <w:rStyle w:val="TablesubheadingChar1"/>
        </w:rPr>
      </w:pPr>
      <w:hyperlink w:anchor="Tbl6a" w:tooltip="Table 6a" w:history="1">
        <w:r w:rsidRPr="00410BE7">
          <w:rPr>
            <w:rStyle w:val="Hyperlink"/>
            <w:bCs/>
          </w:rPr>
          <w:t>Table 6a</w:t>
        </w:r>
        <w:bookmarkEnd w:id="24"/>
      </w:hyperlink>
      <w:r w:rsidRPr="007F0976">
        <w:rPr>
          <w:rStyle w:val="TablesubheadingChar1"/>
        </w:rPr>
        <w:t>:</w:t>
      </w:r>
      <w:r w:rsidRPr="003C3B09">
        <w:rPr>
          <w:rStyle w:val="TablesubheadingChar1"/>
        </w:rPr>
        <w:tab/>
      </w:r>
      <w:r w:rsidRPr="00CC6699">
        <w:t>Title 40 Code of Federal Regulations Part 63 (40 CFR Part 63), Subpart JJJ:  National Emission Standards for Hazardous Air Pollutant Emissions:  Group IV Polymers and Resins</w:t>
      </w:r>
    </w:p>
    <w:p w14:paraId="7DCEE940" w14:textId="77777777" w:rsidR="0035504B" w:rsidRPr="00B16593" w:rsidRDefault="0035504B" w:rsidP="00B16593">
      <w:pPr>
        <w:pStyle w:val="Complete"/>
      </w:pPr>
      <w:r w:rsidRPr="00B16593">
        <w:t>Complete only for treatment processes at sources that produce a thermoplastic other than polystyrene, acrylonitrile styrene acrylate resin (ASA) or alpha methyl styrene acrylonitrile resin (AMSAN) that treat wastewater streams subject to 40 CFR Part 63, Subpart JJJ.</w:t>
      </w:r>
    </w:p>
    <w:p w14:paraId="05D73244" w14:textId="77777777" w:rsidR="0035504B" w:rsidRPr="00C252FC" w:rsidRDefault="0035504B" w:rsidP="00AF109E">
      <w:pPr>
        <w:pStyle w:val="StrongBold1"/>
        <w:spacing w:after="0"/>
      </w:pPr>
      <w:r w:rsidRPr="00C252FC">
        <w:t>Process ID No.:</w:t>
      </w:r>
    </w:p>
    <w:p w14:paraId="2BB0117A" w14:textId="77777777" w:rsidR="0035504B" w:rsidRPr="003C3B09" w:rsidRDefault="0035504B" w:rsidP="0035504B">
      <w:pPr>
        <w:spacing w:after="120"/>
      </w:pPr>
      <w:r w:rsidRPr="003C3B09">
        <w:t>Enter the identification number (ID No.) for the treatment process (maximum 10 characters) as listed on Form OP-SUM (Individual Unit Summary).</w:t>
      </w:r>
    </w:p>
    <w:p w14:paraId="1C9B46B2" w14:textId="77777777" w:rsidR="0035504B" w:rsidRPr="00C252FC" w:rsidRDefault="0035504B" w:rsidP="00AF109E">
      <w:pPr>
        <w:pStyle w:val="StrongBold1"/>
        <w:spacing w:after="0"/>
      </w:pPr>
      <w:r w:rsidRPr="00C252FC">
        <w:t>SOP Index No.:</w:t>
      </w:r>
    </w:p>
    <w:p w14:paraId="0BF3D82F" w14:textId="77777777" w:rsidR="0035504B" w:rsidRPr="003C3B09" w:rsidRDefault="0035504B" w:rsidP="0035504B">
      <w:pPr>
        <w:spacing w:after="120"/>
      </w:pPr>
      <w:r w:rsidRPr="003C3B09">
        <w:t>Site operating permit (SOP) applicants should indicate the SOP index number for the unit or group of units (maximum 15 characters consisting of numeric, alphanumeric characters, and/or dashes prefixed by a code for the applicable regulation [i.e., 60KB-</w:t>
      </w:r>
      <w:r w:rsidRPr="003C3B09">
        <w:rPr>
          <w:i/>
        </w:rPr>
        <w:t>XXXX</w:t>
      </w:r>
      <w:r w:rsidRPr="003C3B09">
        <w:t xml:space="preserve">]). </w:t>
      </w:r>
      <w:r w:rsidRPr="00491F25">
        <w:rPr>
          <w:szCs w:val="22"/>
        </w:rPr>
        <w:t xml:space="preserve">For additional information relating to SOP and GOP index numbers, please see the Completing FOP Applications – Additional Guidance on the TCEQ website at </w:t>
      </w:r>
      <w:hyperlink r:id="rId25" w:tooltip="TCEQ Title V Guidance" w:history="1">
        <w:r w:rsidRPr="00491F25">
          <w:rPr>
            <w:rStyle w:val="Hyperlink"/>
            <w:szCs w:val="22"/>
          </w:rPr>
          <w:t>www.tceq.texas.gov/permitting/air/guidance/titlev/tv_fop_guidance.html</w:t>
        </w:r>
      </w:hyperlink>
      <w:r w:rsidRPr="00491F25">
        <w:rPr>
          <w:szCs w:val="22"/>
        </w:rPr>
        <w:t>.</w:t>
      </w:r>
    </w:p>
    <w:p w14:paraId="24B93B6C" w14:textId="77777777" w:rsidR="0035504B" w:rsidRPr="0065257E" w:rsidRDefault="0035504B" w:rsidP="00AF109E">
      <w:pPr>
        <w:pStyle w:val="StrongBold1"/>
        <w:spacing w:after="0"/>
      </w:pPr>
      <w:r w:rsidRPr="0065257E">
        <w:t>Series of Processes:</w:t>
      </w:r>
    </w:p>
    <w:p w14:paraId="6D2CDA97" w14:textId="6CCACDBC" w:rsidR="00033632" w:rsidRDefault="0035504B" w:rsidP="00033632">
      <w:pPr>
        <w:widowControl w:val="0"/>
        <w:spacing w:after="120"/>
      </w:pPr>
      <w:r w:rsidRPr="003C3B09">
        <w:t>Enter “</w:t>
      </w:r>
      <w:r w:rsidR="00D536D5">
        <w:t>YES</w:t>
      </w:r>
      <w:r w:rsidRPr="003C3B09">
        <w:t>” if the wastewater stream is treated using a series of treatment processes. Otherwise, enter “</w:t>
      </w:r>
      <w:r w:rsidR="004D48B5">
        <w:t>NO</w:t>
      </w:r>
      <w:r w:rsidRPr="003C3B09">
        <w:t>.”</w:t>
      </w:r>
      <w:r w:rsidR="00033632">
        <w:br w:type="page"/>
      </w:r>
    </w:p>
    <w:p w14:paraId="5C9A5D79" w14:textId="35D47EBB" w:rsidR="0035504B" w:rsidRPr="004F0997" w:rsidRDefault="0035504B" w:rsidP="00B16593">
      <w:pPr>
        <w:pStyle w:val="Complete"/>
        <w:widowControl w:val="0"/>
        <w:rPr>
          <w:szCs w:val="22"/>
        </w:rPr>
      </w:pPr>
      <w:r w:rsidRPr="004F0997">
        <w:rPr>
          <w:szCs w:val="22"/>
        </w:rPr>
        <w:lastRenderedPageBreak/>
        <w:t>Complete “Hard Piping” Only if “Series of Processes” is “</w:t>
      </w:r>
      <w:r w:rsidR="00D536D5">
        <w:rPr>
          <w:szCs w:val="22"/>
        </w:rPr>
        <w:t>YES</w:t>
      </w:r>
      <w:r w:rsidRPr="004F0997">
        <w:rPr>
          <w:szCs w:val="22"/>
        </w:rPr>
        <w:t>.” If “Series of Processes” is “</w:t>
      </w:r>
      <w:r w:rsidR="004D48B5">
        <w:rPr>
          <w:szCs w:val="22"/>
        </w:rPr>
        <w:t>NO</w:t>
      </w:r>
      <w:r w:rsidRPr="004F0997">
        <w:rPr>
          <w:szCs w:val="22"/>
        </w:rPr>
        <w:t>,” go to “Biological Treatment Process.”</w:t>
      </w:r>
    </w:p>
    <w:p w14:paraId="2900D1AF" w14:textId="77777777" w:rsidR="0035504B" w:rsidRPr="0065257E" w:rsidRDefault="0035504B" w:rsidP="00AF109E">
      <w:pPr>
        <w:pStyle w:val="StrongBold1"/>
        <w:spacing w:after="0"/>
      </w:pPr>
      <w:r w:rsidRPr="0065257E">
        <w:t>Hard Piping:</w:t>
      </w:r>
    </w:p>
    <w:p w14:paraId="2C8FF87E" w14:textId="77777777" w:rsidR="00033632" w:rsidRDefault="0035504B" w:rsidP="009E61B4">
      <w:pPr>
        <w:spacing w:after="120"/>
      </w:pPr>
      <w:r w:rsidRPr="003C3B09">
        <w:t>Enter “</w:t>
      </w:r>
      <w:r w:rsidR="00D536D5">
        <w:t>YES</w:t>
      </w:r>
      <w:r w:rsidRPr="003C3B09">
        <w:t>” if the wastewater stream for a combination of treatment processes is conveyed by hard piping. Otherwise, enter “</w:t>
      </w:r>
      <w:r w:rsidR="004D48B5">
        <w:t>NO</w:t>
      </w:r>
      <w:r w:rsidRPr="003C3B09">
        <w:t>.”</w:t>
      </w:r>
    </w:p>
    <w:p w14:paraId="003CD23E" w14:textId="7781349D" w:rsidR="0035504B" w:rsidRPr="004F0997" w:rsidRDefault="0035504B" w:rsidP="0035504B">
      <w:pPr>
        <w:pStyle w:val="Complete"/>
        <w:rPr>
          <w:szCs w:val="22"/>
          <w:u w:val="single"/>
        </w:rPr>
      </w:pPr>
      <w:r w:rsidRPr="004F0997">
        <w:rPr>
          <w:szCs w:val="22"/>
        </w:rPr>
        <w:t>Complete “Compliance Under Title 40 CFR § 63.138(a)(7)(ii)” Only if “Hard piping” is “</w:t>
      </w:r>
      <w:r w:rsidR="00D536D5">
        <w:rPr>
          <w:szCs w:val="22"/>
        </w:rPr>
        <w:t>YES</w:t>
      </w:r>
      <w:r w:rsidRPr="004F0997">
        <w:rPr>
          <w:szCs w:val="22"/>
        </w:rPr>
        <w:t>.”</w:t>
      </w:r>
    </w:p>
    <w:p w14:paraId="385A5676" w14:textId="77777777" w:rsidR="0035504B" w:rsidRPr="0065257E" w:rsidRDefault="0035504B" w:rsidP="00AF109E">
      <w:pPr>
        <w:pStyle w:val="StrongBold1"/>
        <w:spacing w:after="0"/>
      </w:pPr>
      <w:r w:rsidRPr="0065257E">
        <w:t>Compliance Under Title 40 CFR § 63.138(a)(7)(ii):</w:t>
      </w:r>
    </w:p>
    <w:p w14:paraId="7CB3C0B6" w14:textId="63A5DE16" w:rsidR="0035504B" w:rsidRPr="003C3B09" w:rsidRDefault="0035504B" w:rsidP="0035504B">
      <w:pPr>
        <w:spacing w:after="120"/>
      </w:pPr>
      <w:r w:rsidRPr="003C3B09">
        <w:t>Enter “</w:t>
      </w:r>
      <w:r w:rsidR="00D536D5">
        <w:t>YES</w:t>
      </w:r>
      <w:r w:rsidRPr="003C3B09">
        <w:t>” if the owner operator elects to comply with Title 40 CFR § 63.138(a)(7)(ii). Otherwise, enter “</w:t>
      </w:r>
      <w:r w:rsidR="004D48B5">
        <w:t>NO</w:t>
      </w:r>
      <w:r w:rsidRPr="003C3B09">
        <w:t>.”</w:t>
      </w:r>
    </w:p>
    <w:p w14:paraId="16F4F829" w14:textId="77777777" w:rsidR="0035504B" w:rsidRPr="00D93D5D" w:rsidRDefault="0035504B" w:rsidP="00AF109E">
      <w:pPr>
        <w:pStyle w:val="StrongBold1"/>
        <w:spacing w:after="0"/>
      </w:pPr>
      <w:r w:rsidRPr="00D93D5D">
        <w:t>Series Design Evaluation:</w:t>
      </w:r>
    </w:p>
    <w:p w14:paraId="42267023" w14:textId="2B220B1C" w:rsidR="006A32FF" w:rsidRDefault="0035504B" w:rsidP="006A32FF">
      <w:pPr>
        <w:spacing w:after="120"/>
      </w:pPr>
      <w:r w:rsidRPr="003C3B09">
        <w:t>Enter “</w:t>
      </w:r>
      <w:r w:rsidR="00D536D5">
        <w:t>YES</w:t>
      </w:r>
      <w:r w:rsidRPr="003C3B09">
        <w:t>” if compliance for the series of treatment processes is demonstrated using design evaluation. Otherwise, enter “</w:t>
      </w:r>
      <w:r w:rsidR="004D48B5">
        <w:t>NO</w:t>
      </w:r>
      <w:r w:rsidRPr="003C3B09">
        <w:t>.”</w:t>
      </w:r>
    </w:p>
    <w:p w14:paraId="29189FAA" w14:textId="2C678932" w:rsidR="0035504B" w:rsidRPr="004F0997" w:rsidRDefault="0035504B" w:rsidP="006A32FF">
      <w:pPr>
        <w:pStyle w:val="Complete"/>
      </w:pPr>
      <w:r w:rsidRPr="004F0997">
        <w:t>Complete “Biological Treatment Process” Only if “Series of Processes” is “</w:t>
      </w:r>
      <w:r w:rsidR="004D48B5">
        <w:t>NO</w:t>
      </w:r>
      <w:r w:rsidRPr="004F0997">
        <w:t>.” If “Series of Processes” is “</w:t>
      </w:r>
      <w:r w:rsidR="00D536D5">
        <w:t>YES</w:t>
      </w:r>
      <w:r w:rsidRPr="004F0997">
        <w:t>,” go to “Vented to Control” on Table 3b.</w:t>
      </w:r>
    </w:p>
    <w:p w14:paraId="30B208A9" w14:textId="77777777" w:rsidR="0035504B" w:rsidRPr="00D93D5D" w:rsidRDefault="0035504B" w:rsidP="00AF109E">
      <w:pPr>
        <w:pStyle w:val="StrongBold1"/>
        <w:spacing w:after="0"/>
      </w:pPr>
      <w:r w:rsidRPr="00D93D5D">
        <w:t>Biological Treatment Process:</w:t>
      </w:r>
    </w:p>
    <w:p w14:paraId="3903154F" w14:textId="77777777" w:rsidR="0035504B" w:rsidRDefault="0035504B" w:rsidP="0035504B">
      <w:pPr>
        <w:spacing w:after="120"/>
      </w:pPr>
      <w:r w:rsidRPr="003C3B09">
        <w:t>Select one of the following options that describe the treatment process.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9E61B4" w14:paraId="40E4DC75" w14:textId="77777777" w:rsidTr="009E61B4">
        <w:trPr>
          <w:cantSplit/>
          <w:tblHeader/>
        </w:trPr>
        <w:tc>
          <w:tcPr>
            <w:tcW w:w="1507" w:type="dxa"/>
            <w:tcMar>
              <w:top w:w="29" w:type="dxa"/>
              <w:left w:w="29" w:type="dxa"/>
              <w:bottom w:w="29" w:type="dxa"/>
              <w:right w:w="29" w:type="dxa"/>
            </w:tcMar>
          </w:tcPr>
          <w:p w14:paraId="06D12789" w14:textId="35E80DA7" w:rsidR="009E61B4" w:rsidRPr="009E61B4" w:rsidRDefault="009E61B4" w:rsidP="009E61B4">
            <w:pPr>
              <w:rPr>
                <w:b/>
                <w:bCs/>
              </w:rPr>
            </w:pPr>
            <w:r w:rsidRPr="009E61B4">
              <w:rPr>
                <w:b/>
                <w:bCs/>
              </w:rPr>
              <w:t>Code</w:t>
            </w:r>
          </w:p>
        </w:tc>
        <w:tc>
          <w:tcPr>
            <w:tcW w:w="8573" w:type="dxa"/>
            <w:tcMar>
              <w:top w:w="29" w:type="dxa"/>
              <w:left w:w="29" w:type="dxa"/>
              <w:bottom w:w="29" w:type="dxa"/>
              <w:right w:w="29" w:type="dxa"/>
            </w:tcMar>
          </w:tcPr>
          <w:p w14:paraId="20E65F5B" w14:textId="22608A13" w:rsidR="009E61B4" w:rsidRPr="009E61B4" w:rsidRDefault="009E61B4" w:rsidP="009E61B4">
            <w:pPr>
              <w:rPr>
                <w:b/>
                <w:bCs/>
              </w:rPr>
            </w:pPr>
            <w:r w:rsidRPr="009E61B4">
              <w:rPr>
                <w:b/>
                <w:bCs/>
              </w:rPr>
              <w:t>Description</w:t>
            </w:r>
          </w:p>
        </w:tc>
      </w:tr>
      <w:tr w:rsidR="009E61B4" w14:paraId="1D23BB30" w14:textId="77777777" w:rsidTr="009E61B4">
        <w:trPr>
          <w:cantSplit/>
          <w:tblHeader/>
        </w:trPr>
        <w:tc>
          <w:tcPr>
            <w:tcW w:w="1507" w:type="dxa"/>
            <w:tcMar>
              <w:top w:w="29" w:type="dxa"/>
              <w:left w:w="29" w:type="dxa"/>
              <w:bottom w:w="29" w:type="dxa"/>
              <w:right w:w="29" w:type="dxa"/>
            </w:tcMar>
          </w:tcPr>
          <w:p w14:paraId="26EA4966" w14:textId="6C9DBC8A" w:rsidR="009E61B4" w:rsidRDefault="009E61B4" w:rsidP="009E61B4">
            <w:r w:rsidRPr="0019307E">
              <w:t>OPENBIO</w:t>
            </w:r>
          </w:p>
        </w:tc>
        <w:tc>
          <w:tcPr>
            <w:tcW w:w="8573" w:type="dxa"/>
            <w:tcMar>
              <w:top w:w="29" w:type="dxa"/>
              <w:left w:w="29" w:type="dxa"/>
              <w:bottom w:w="29" w:type="dxa"/>
              <w:right w:w="29" w:type="dxa"/>
            </w:tcMar>
          </w:tcPr>
          <w:p w14:paraId="050EA02E" w14:textId="7A56D877" w:rsidR="009E61B4" w:rsidRDefault="009E61B4" w:rsidP="009E61B4">
            <w:r w:rsidRPr="0019307E">
              <w:t>Open biological treatment process</w:t>
            </w:r>
          </w:p>
        </w:tc>
      </w:tr>
      <w:tr w:rsidR="009E61B4" w14:paraId="6341DCB9" w14:textId="77777777" w:rsidTr="009E61B4">
        <w:trPr>
          <w:cantSplit/>
          <w:tblHeader/>
        </w:trPr>
        <w:tc>
          <w:tcPr>
            <w:tcW w:w="1507" w:type="dxa"/>
            <w:tcMar>
              <w:top w:w="29" w:type="dxa"/>
              <w:left w:w="29" w:type="dxa"/>
              <w:bottom w:w="29" w:type="dxa"/>
              <w:right w:w="29" w:type="dxa"/>
            </w:tcMar>
          </w:tcPr>
          <w:p w14:paraId="7ED0D5EF" w14:textId="70BB4171" w:rsidR="009E61B4" w:rsidRDefault="009E61B4" w:rsidP="009E61B4">
            <w:r w:rsidRPr="0019307E">
              <w:t>CLBIOAER</w:t>
            </w:r>
          </w:p>
        </w:tc>
        <w:tc>
          <w:tcPr>
            <w:tcW w:w="8573" w:type="dxa"/>
            <w:tcMar>
              <w:top w:w="29" w:type="dxa"/>
              <w:left w:w="29" w:type="dxa"/>
              <w:bottom w:w="29" w:type="dxa"/>
              <w:right w:w="29" w:type="dxa"/>
            </w:tcMar>
          </w:tcPr>
          <w:p w14:paraId="2CAC2630" w14:textId="5ACA81C3" w:rsidR="009E61B4" w:rsidRDefault="009E61B4" w:rsidP="009E61B4">
            <w:r w:rsidRPr="0019307E">
              <w:t>Closed aerobic biological treatment process</w:t>
            </w:r>
          </w:p>
        </w:tc>
      </w:tr>
      <w:tr w:rsidR="009E61B4" w14:paraId="39715B64" w14:textId="77777777" w:rsidTr="009E61B4">
        <w:trPr>
          <w:cantSplit/>
          <w:tblHeader/>
        </w:trPr>
        <w:tc>
          <w:tcPr>
            <w:tcW w:w="1507" w:type="dxa"/>
            <w:tcMar>
              <w:top w:w="29" w:type="dxa"/>
              <w:left w:w="29" w:type="dxa"/>
              <w:bottom w:w="29" w:type="dxa"/>
              <w:right w:w="29" w:type="dxa"/>
            </w:tcMar>
          </w:tcPr>
          <w:p w14:paraId="70BD8483" w14:textId="25E0FD78" w:rsidR="009E61B4" w:rsidRDefault="009E61B4" w:rsidP="009E61B4">
            <w:r w:rsidRPr="0019307E">
              <w:t>CLBIOAN</w:t>
            </w:r>
          </w:p>
        </w:tc>
        <w:tc>
          <w:tcPr>
            <w:tcW w:w="8573" w:type="dxa"/>
            <w:tcMar>
              <w:top w:w="29" w:type="dxa"/>
              <w:left w:w="29" w:type="dxa"/>
              <w:bottom w:w="29" w:type="dxa"/>
              <w:right w:w="29" w:type="dxa"/>
            </w:tcMar>
          </w:tcPr>
          <w:p w14:paraId="31919797" w14:textId="4368A016" w:rsidR="009E61B4" w:rsidRDefault="009E61B4" w:rsidP="009E61B4">
            <w:r w:rsidRPr="0019307E">
              <w:t>Closed anaerobic biological treatment process</w:t>
            </w:r>
          </w:p>
        </w:tc>
      </w:tr>
      <w:tr w:rsidR="009E61B4" w14:paraId="74B4C77C" w14:textId="77777777" w:rsidTr="009E61B4">
        <w:trPr>
          <w:cantSplit/>
          <w:tblHeader/>
        </w:trPr>
        <w:tc>
          <w:tcPr>
            <w:tcW w:w="1507" w:type="dxa"/>
            <w:tcMar>
              <w:top w:w="29" w:type="dxa"/>
              <w:left w:w="29" w:type="dxa"/>
              <w:bottom w:w="29" w:type="dxa"/>
              <w:right w:w="29" w:type="dxa"/>
            </w:tcMar>
          </w:tcPr>
          <w:p w14:paraId="4CCBD582" w14:textId="1FD24E60" w:rsidR="009E61B4" w:rsidRDefault="009E61B4" w:rsidP="009E61B4">
            <w:r w:rsidRPr="0019307E">
              <w:t>NONBIO</w:t>
            </w:r>
          </w:p>
        </w:tc>
        <w:tc>
          <w:tcPr>
            <w:tcW w:w="8573" w:type="dxa"/>
            <w:tcMar>
              <w:top w:w="29" w:type="dxa"/>
              <w:left w:w="29" w:type="dxa"/>
              <w:bottom w:w="29" w:type="dxa"/>
              <w:right w:w="29" w:type="dxa"/>
            </w:tcMar>
          </w:tcPr>
          <w:p w14:paraId="42CAAF52" w14:textId="62157F4E" w:rsidR="009E61B4" w:rsidRDefault="009E61B4" w:rsidP="009E61B4">
            <w:r w:rsidRPr="0019307E">
              <w:t>Non-biological treatment process</w:t>
            </w:r>
          </w:p>
        </w:tc>
      </w:tr>
    </w:tbl>
    <w:p w14:paraId="11A19B43" w14:textId="77777777" w:rsidR="0035504B" w:rsidRPr="00D93D5D" w:rsidRDefault="0035504B" w:rsidP="009E61B4">
      <w:pPr>
        <w:pStyle w:val="StrongBold1"/>
        <w:spacing w:before="120" w:after="0"/>
      </w:pPr>
      <w:r w:rsidRPr="00D93D5D">
        <w:t>Wastewater Stream Designation:</w:t>
      </w:r>
    </w:p>
    <w:p w14:paraId="7FCE1C3F" w14:textId="7810A224" w:rsidR="0035504B" w:rsidRPr="003C3B09" w:rsidRDefault="0035504B" w:rsidP="0035504B">
      <w:pPr>
        <w:spacing w:after="120"/>
      </w:pPr>
      <w:r w:rsidRPr="003C3B09">
        <w:t>Enter “</w:t>
      </w:r>
      <w:r w:rsidR="00D536D5">
        <w:t>YES</w:t>
      </w:r>
      <w:r w:rsidRPr="003C3B09">
        <w:t>” if the wastewater stream is designated as Group 1 per 40 CFR § 63.132(e). Otherwise, enter “</w:t>
      </w:r>
      <w:r w:rsidR="004D48B5">
        <w:t>NO</w:t>
      </w:r>
      <w:r w:rsidRPr="003C3B09">
        <w:t>.”</w:t>
      </w:r>
    </w:p>
    <w:p w14:paraId="211EA4F5" w14:textId="77777777" w:rsidR="0035504B" w:rsidRPr="00B93B94" w:rsidRDefault="0035504B" w:rsidP="00AF109E">
      <w:pPr>
        <w:pStyle w:val="StrongBold1"/>
        <w:spacing w:after="0"/>
      </w:pPr>
      <w:r w:rsidRPr="00B93B94">
        <w:t>Wastewater Stream Treatment:</w:t>
      </w:r>
    </w:p>
    <w:p w14:paraId="2FAB1F73" w14:textId="77777777" w:rsidR="0035504B" w:rsidRDefault="0035504B" w:rsidP="0035504B">
      <w:pPr>
        <w:spacing w:after="120"/>
      </w:pPr>
      <w:r w:rsidRPr="003C3B09">
        <w:t>Select one of the following options that describe the treatment of the wastewater stream(s).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9E61B4" w14:paraId="0DF6087E" w14:textId="77777777" w:rsidTr="009E61B4">
        <w:trPr>
          <w:cantSplit/>
          <w:tblHeader/>
        </w:trPr>
        <w:tc>
          <w:tcPr>
            <w:tcW w:w="1507" w:type="dxa"/>
            <w:tcMar>
              <w:top w:w="29" w:type="dxa"/>
              <w:left w:w="29" w:type="dxa"/>
              <w:bottom w:w="29" w:type="dxa"/>
              <w:right w:w="29" w:type="dxa"/>
            </w:tcMar>
          </w:tcPr>
          <w:p w14:paraId="130EBA5F" w14:textId="1002685B" w:rsidR="009E61B4" w:rsidRPr="009E61B4" w:rsidRDefault="009E61B4" w:rsidP="009E61B4">
            <w:pPr>
              <w:rPr>
                <w:b/>
                <w:bCs/>
              </w:rPr>
            </w:pPr>
            <w:r w:rsidRPr="009E61B4">
              <w:rPr>
                <w:b/>
                <w:bCs/>
              </w:rPr>
              <w:t>Code</w:t>
            </w:r>
          </w:p>
        </w:tc>
        <w:tc>
          <w:tcPr>
            <w:tcW w:w="8573" w:type="dxa"/>
            <w:tcMar>
              <w:top w:w="29" w:type="dxa"/>
              <w:left w:w="29" w:type="dxa"/>
              <w:bottom w:w="29" w:type="dxa"/>
              <w:right w:w="29" w:type="dxa"/>
            </w:tcMar>
          </w:tcPr>
          <w:p w14:paraId="371078C6" w14:textId="476A1252" w:rsidR="009E61B4" w:rsidRPr="009E61B4" w:rsidRDefault="009E61B4" w:rsidP="009E61B4">
            <w:pPr>
              <w:rPr>
                <w:b/>
                <w:bCs/>
              </w:rPr>
            </w:pPr>
            <w:r w:rsidRPr="009E61B4">
              <w:rPr>
                <w:b/>
                <w:bCs/>
              </w:rPr>
              <w:t>Description</w:t>
            </w:r>
          </w:p>
        </w:tc>
      </w:tr>
      <w:tr w:rsidR="009E61B4" w14:paraId="7FF3BEDC" w14:textId="77777777" w:rsidTr="009E61B4">
        <w:trPr>
          <w:cantSplit/>
          <w:tblHeader/>
        </w:trPr>
        <w:tc>
          <w:tcPr>
            <w:tcW w:w="1507" w:type="dxa"/>
            <w:tcMar>
              <w:top w:w="29" w:type="dxa"/>
              <w:left w:w="29" w:type="dxa"/>
              <w:bottom w:w="29" w:type="dxa"/>
              <w:right w:w="29" w:type="dxa"/>
            </w:tcMar>
          </w:tcPr>
          <w:p w14:paraId="32B084F8" w14:textId="4B4DB485" w:rsidR="009E61B4" w:rsidRDefault="009E61B4" w:rsidP="009E61B4">
            <w:r w:rsidRPr="00FA05BD">
              <w:t>50PPMW</w:t>
            </w:r>
          </w:p>
        </w:tc>
        <w:tc>
          <w:tcPr>
            <w:tcW w:w="8573" w:type="dxa"/>
            <w:tcMar>
              <w:top w:w="29" w:type="dxa"/>
              <w:left w:w="29" w:type="dxa"/>
              <w:bottom w:w="29" w:type="dxa"/>
              <w:right w:w="29" w:type="dxa"/>
            </w:tcMar>
          </w:tcPr>
          <w:p w14:paraId="38E9E49A" w14:textId="7F133F42" w:rsidR="009E61B4" w:rsidRDefault="009E61B4" w:rsidP="009E61B4">
            <w:r w:rsidRPr="00FA05BD">
              <w:t>50 ppmw concentration option</w:t>
            </w:r>
          </w:p>
        </w:tc>
      </w:tr>
      <w:tr w:rsidR="009E61B4" w14:paraId="6962B47D" w14:textId="77777777" w:rsidTr="009E61B4">
        <w:trPr>
          <w:cantSplit/>
          <w:tblHeader/>
        </w:trPr>
        <w:tc>
          <w:tcPr>
            <w:tcW w:w="1507" w:type="dxa"/>
            <w:tcMar>
              <w:top w:w="29" w:type="dxa"/>
              <w:left w:w="29" w:type="dxa"/>
              <w:bottom w:w="29" w:type="dxa"/>
              <w:right w:w="29" w:type="dxa"/>
            </w:tcMar>
          </w:tcPr>
          <w:p w14:paraId="44EDF2BC" w14:textId="206ECB3A" w:rsidR="009E61B4" w:rsidRDefault="009E61B4" w:rsidP="009E61B4">
            <w:r w:rsidRPr="00FA05BD">
              <w:t>STEAM</w:t>
            </w:r>
          </w:p>
        </w:tc>
        <w:tc>
          <w:tcPr>
            <w:tcW w:w="8573" w:type="dxa"/>
            <w:tcMar>
              <w:top w:w="29" w:type="dxa"/>
              <w:left w:w="29" w:type="dxa"/>
              <w:bottom w:w="29" w:type="dxa"/>
              <w:right w:w="29" w:type="dxa"/>
            </w:tcMar>
          </w:tcPr>
          <w:p w14:paraId="7785F707" w14:textId="55773A79" w:rsidR="009E61B4" w:rsidRDefault="009E61B4" w:rsidP="009E61B4">
            <w:r w:rsidRPr="00FA05BD">
              <w:t>Design steam stripper option</w:t>
            </w:r>
          </w:p>
        </w:tc>
      </w:tr>
      <w:tr w:rsidR="009E61B4" w14:paraId="3485AA01" w14:textId="77777777" w:rsidTr="009E61B4">
        <w:trPr>
          <w:cantSplit/>
          <w:tblHeader/>
        </w:trPr>
        <w:tc>
          <w:tcPr>
            <w:tcW w:w="1507" w:type="dxa"/>
            <w:tcMar>
              <w:top w:w="29" w:type="dxa"/>
              <w:left w:w="29" w:type="dxa"/>
              <w:bottom w:w="29" w:type="dxa"/>
              <w:right w:w="29" w:type="dxa"/>
            </w:tcMar>
          </w:tcPr>
          <w:p w14:paraId="0AB2FD73" w14:textId="5A0B1BF5" w:rsidR="009E61B4" w:rsidRDefault="009E61B4" w:rsidP="009E61B4">
            <w:r w:rsidRPr="00FA05BD">
              <w:t>PERC1</w:t>
            </w:r>
          </w:p>
        </w:tc>
        <w:tc>
          <w:tcPr>
            <w:tcW w:w="8573" w:type="dxa"/>
            <w:tcMar>
              <w:top w:w="29" w:type="dxa"/>
              <w:left w:w="29" w:type="dxa"/>
              <w:bottom w:w="29" w:type="dxa"/>
              <w:right w:w="29" w:type="dxa"/>
            </w:tcMar>
          </w:tcPr>
          <w:p w14:paraId="0FB1D6AF" w14:textId="773C6456" w:rsidR="009E61B4" w:rsidRDefault="009E61B4" w:rsidP="009E61B4">
            <w:r w:rsidRPr="00FA05BD">
              <w:t>Percent mass removal/destruction option by reducing the mass flow rate by the 99 percent per 40 CFR § 63.138(e)(1)</w:t>
            </w:r>
          </w:p>
        </w:tc>
      </w:tr>
      <w:tr w:rsidR="009E61B4" w14:paraId="33F65804" w14:textId="77777777" w:rsidTr="009E61B4">
        <w:trPr>
          <w:cantSplit/>
          <w:tblHeader/>
        </w:trPr>
        <w:tc>
          <w:tcPr>
            <w:tcW w:w="1507" w:type="dxa"/>
            <w:tcMar>
              <w:top w:w="29" w:type="dxa"/>
              <w:left w:w="29" w:type="dxa"/>
              <w:bottom w:w="29" w:type="dxa"/>
              <w:right w:w="29" w:type="dxa"/>
            </w:tcMar>
          </w:tcPr>
          <w:p w14:paraId="06D7A535" w14:textId="62E22B61" w:rsidR="009E61B4" w:rsidRDefault="009E61B4" w:rsidP="009E61B4">
            <w:r w:rsidRPr="00FA05BD">
              <w:t>PERC2</w:t>
            </w:r>
          </w:p>
        </w:tc>
        <w:tc>
          <w:tcPr>
            <w:tcW w:w="8573" w:type="dxa"/>
            <w:tcMar>
              <w:top w:w="29" w:type="dxa"/>
              <w:left w:w="29" w:type="dxa"/>
              <w:bottom w:w="29" w:type="dxa"/>
              <w:right w:w="29" w:type="dxa"/>
            </w:tcMar>
          </w:tcPr>
          <w:p w14:paraId="19E9A89D" w14:textId="19A7170F" w:rsidR="009E61B4" w:rsidRDefault="009E61B4" w:rsidP="009E61B4">
            <w:r w:rsidRPr="00FA05BD">
              <w:t>Percent removal/destruction option by reducing the mass flow rate by the Fr value per 40 CFR § 63.138(e)(2)</w:t>
            </w:r>
          </w:p>
        </w:tc>
      </w:tr>
      <w:tr w:rsidR="009E61B4" w14:paraId="6679CA5A" w14:textId="77777777" w:rsidTr="009E61B4">
        <w:trPr>
          <w:cantSplit/>
          <w:tblHeader/>
        </w:trPr>
        <w:tc>
          <w:tcPr>
            <w:tcW w:w="1507" w:type="dxa"/>
            <w:tcMar>
              <w:top w:w="29" w:type="dxa"/>
              <w:left w:w="29" w:type="dxa"/>
              <w:bottom w:w="29" w:type="dxa"/>
              <w:right w:w="29" w:type="dxa"/>
            </w:tcMar>
          </w:tcPr>
          <w:p w14:paraId="0C9B6826" w14:textId="3A2C66BA" w:rsidR="009E61B4" w:rsidRDefault="009E61B4" w:rsidP="009E61B4">
            <w:r w:rsidRPr="00FA05BD">
              <w:t>RCRA</w:t>
            </w:r>
          </w:p>
        </w:tc>
        <w:tc>
          <w:tcPr>
            <w:tcW w:w="8573" w:type="dxa"/>
            <w:tcMar>
              <w:top w:w="29" w:type="dxa"/>
              <w:left w:w="29" w:type="dxa"/>
              <w:bottom w:w="29" w:type="dxa"/>
              <w:right w:w="29" w:type="dxa"/>
            </w:tcMar>
          </w:tcPr>
          <w:p w14:paraId="40F7335A" w14:textId="546DC3F6" w:rsidR="009E61B4" w:rsidRDefault="009E61B4" w:rsidP="009E61B4">
            <w:r w:rsidRPr="00FA05BD">
              <w:t>Resource Conservation and Recovery Act (RCRA) unit option</w:t>
            </w:r>
          </w:p>
        </w:tc>
      </w:tr>
      <w:tr w:rsidR="009E61B4" w14:paraId="4F8C4F6F" w14:textId="77777777" w:rsidTr="009E61B4">
        <w:trPr>
          <w:cantSplit/>
          <w:tblHeader/>
        </w:trPr>
        <w:tc>
          <w:tcPr>
            <w:tcW w:w="1507" w:type="dxa"/>
            <w:tcMar>
              <w:top w:w="29" w:type="dxa"/>
              <w:left w:w="29" w:type="dxa"/>
              <w:bottom w:w="29" w:type="dxa"/>
              <w:right w:w="29" w:type="dxa"/>
            </w:tcMar>
          </w:tcPr>
          <w:p w14:paraId="45D7ECCF" w14:textId="12039EC5" w:rsidR="009E61B4" w:rsidRDefault="009E61B4" w:rsidP="009E61B4">
            <w:r w:rsidRPr="00FA05BD">
              <w:t>RMR</w:t>
            </w:r>
          </w:p>
        </w:tc>
        <w:tc>
          <w:tcPr>
            <w:tcW w:w="8573" w:type="dxa"/>
            <w:tcMar>
              <w:top w:w="29" w:type="dxa"/>
              <w:left w:w="29" w:type="dxa"/>
              <w:bottom w:w="29" w:type="dxa"/>
              <w:right w:w="29" w:type="dxa"/>
            </w:tcMar>
          </w:tcPr>
          <w:p w14:paraId="07A49247" w14:textId="2FEE9C59" w:rsidR="009E61B4" w:rsidRDefault="009E61B4" w:rsidP="009E61B4">
            <w:r w:rsidRPr="00FA05BD">
              <w:t>Required Mass Removal (RMR) option under § 63.138(f)</w:t>
            </w:r>
          </w:p>
        </w:tc>
      </w:tr>
      <w:tr w:rsidR="009E61B4" w14:paraId="66D579B0" w14:textId="77777777" w:rsidTr="009E61B4">
        <w:trPr>
          <w:cantSplit/>
          <w:tblHeader/>
        </w:trPr>
        <w:tc>
          <w:tcPr>
            <w:tcW w:w="1507" w:type="dxa"/>
            <w:tcMar>
              <w:top w:w="29" w:type="dxa"/>
              <w:left w:w="29" w:type="dxa"/>
              <w:bottom w:w="29" w:type="dxa"/>
              <w:right w:w="29" w:type="dxa"/>
            </w:tcMar>
          </w:tcPr>
          <w:p w14:paraId="54D04484" w14:textId="6FF0BF52" w:rsidR="009E61B4" w:rsidRDefault="009E61B4" w:rsidP="009E61B4">
            <w:r w:rsidRPr="00FA05BD">
              <w:t>95RMR</w:t>
            </w:r>
          </w:p>
        </w:tc>
        <w:tc>
          <w:tcPr>
            <w:tcW w:w="8573" w:type="dxa"/>
            <w:tcMar>
              <w:top w:w="29" w:type="dxa"/>
              <w:left w:w="29" w:type="dxa"/>
              <w:bottom w:w="29" w:type="dxa"/>
              <w:right w:w="29" w:type="dxa"/>
            </w:tcMar>
          </w:tcPr>
          <w:p w14:paraId="54E16B12" w14:textId="01E8A773" w:rsidR="009E61B4" w:rsidRDefault="009E61B4" w:rsidP="009E61B4">
            <w:r w:rsidRPr="00FA05BD">
              <w:t>95-percent RMR option for biological processes under § 63.138(g)</w:t>
            </w:r>
          </w:p>
        </w:tc>
      </w:tr>
    </w:tbl>
    <w:p w14:paraId="456A8FDA" w14:textId="77777777" w:rsidR="00C81499" w:rsidRDefault="0035504B" w:rsidP="009E61B4">
      <w:pPr>
        <w:pStyle w:val="Continue"/>
        <w:tabs>
          <w:tab w:val="right" w:pos="10710"/>
        </w:tabs>
        <w:spacing w:before="120"/>
      </w:pPr>
      <w:r w:rsidRPr="004B79D5">
        <w:t>Do Not Continue if “Wastewater Stream Treatment” is “RCRA.”</w:t>
      </w:r>
    </w:p>
    <w:p w14:paraId="11D0157B" w14:textId="77777777" w:rsidR="00C81499" w:rsidRPr="00FD2CFB" w:rsidRDefault="00C81499" w:rsidP="00C276EA">
      <w:pPr>
        <w:pStyle w:val="Continue"/>
        <w:numPr>
          <w:ilvl w:val="0"/>
          <w:numId w:val="0"/>
        </w:numPr>
        <w:tabs>
          <w:tab w:val="clear" w:pos="547"/>
          <w:tab w:val="right" w:pos="10710"/>
        </w:tabs>
        <w:spacing w:after="0"/>
        <w:rPr>
          <w:szCs w:val="22"/>
          <w:u w:val="double"/>
        </w:rPr>
      </w:pPr>
      <w:r w:rsidRPr="00FD2CFB">
        <w:rPr>
          <w:szCs w:val="22"/>
          <w:u w:val="double"/>
        </w:rPr>
        <w:tab/>
      </w:r>
    </w:p>
    <w:bookmarkStart w:id="25" w:name="Table_6b"/>
    <w:p w14:paraId="62CE197C" w14:textId="42281772" w:rsidR="0035504B" w:rsidRPr="003C3B09" w:rsidRDefault="0035504B" w:rsidP="00C276EA">
      <w:pPr>
        <w:pStyle w:val="APDTitle"/>
        <w:spacing w:before="0"/>
        <w:rPr>
          <w:rStyle w:val="TablesubheadingChar1"/>
        </w:rPr>
      </w:pPr>
      <w:r w:rsidRPr="00410BE7">
        <w:rPr>
          <w:rStyle w:val="TablesubheadingChar1"/>
          <w:b/>
          <w:bCs/>
        </w:rPr>
        <w:fldChar w:fldCharType="begin"/>
      </w:r>
      <w:r w:rsidR="004B79D5">
        <w:rPr>
          <w:rStyle w:val="TablesubheadingChar1"/>
          <w:b/>
          <w:bCs/>
        </w:rPr>
        <w:instrText>HYPERLINK  \l "Tbl6b" \o "Table 6b"</w:instrText>
      </w:r>
      <w:r w:rsidRPr="00410BE7">
        <w:rPr>
          <w:rStyle w:val="TablesubheadingChar1"/>
          <w:b/>
          <w:bCs/>
        </w:rPr>
      </w:r>
      <w:r w:rsidRPr="00410BE7">
        <w:rPr>
          <w:rStyle w:val="TablesubheadingChar1"/>
          <w:b/>
          <w:bCs/>
        </w:rPr>
        <w:fldChar w:fldCharType="separate"/>
      </w:r>
      <w:r w:rsidRPr="00410BE7">
        <w:rPr>
          <w:rStyle w:val="Hyperlink"/>
          <w:bCs/>
        </w:rPr>
        <w:t>Table 6b</w:t>
      </w:r>
      <w:bookmarkEnd w:id="25"/>
      <w:r w:rsidRPr="00410BE7">
        <w:rPr>
          <w:rStyle w:val="TablesubheadingChar1"/>
          <w:b/>
          <w:bCs/>
        </w:rPr>
        <w:fldChar w:fldCharType="end"/>
      </w:r>
      <w:r w:rsidRPr="000F743C">
        <w:rPr>
          <w:rStyle w:val="TablesubheadingChar1"/>
        </w:rPr>
        <w:t>:</w:t>
      </w:r>
      <w:r w:rsidRPr="003C3B09">
        <w:rPr>
          <w:rStyle w:val="TablesubheadingChar1"/>
        </w:rPr>
        <w:tab/>
      </w:r>
      <w:r w:rsidRPr="00CC6699">
        <w:t>Title 40 Code of Federal Regulations Part 63 (40 CFR Part 63), Subpart JJJ:  National Emission Standards for Hazardous Air Pollutant Emissions:  Group IV Polymers and Resins</w:t>
      </w:r>
    </w:p>
    <w:p w14:paraId="17B4A203" w14:textId="77777777" w:rsidR="0035504B" w:rsidRPr="00B93B94" w:rsidRDefault="0035504B" w:rsidP="00AF109E">
      <w:pPr>
        <w:pStyle w:val="StrongBold1"/>
        <w:spacing w:after="0"/>
      </w:pPr>
      <w:r w:rsidRPr="00B93B94">
        <w:t>Process ID No.:</w:t>
      </w:r>
    </w:p>
    <w:p w14:paraId="43426C01" w14:textId="66362D5D" w:rsidR="00033632" w:rsidRDefault="0035504B" w:rsidP="00033632">
      <w:pPr>
        <w:pStyle w:val="BodyText"/>
      </w:pPr>
      <w:r w:rsidRPr="004B79D5">
        <w:t>Enter the identification number (ID No.) for the treatment process (maximum 10 characters) as listed on Form OP-SUM (Individual Unit Summary).</w:t>
      </w:r>
      <w:r w:rsidR="00033632">
        <w:br w:type="page"/>
      </w:r>
    </w:p>
    <w:p w14:paraId="37DDF927" w14:textId="77777777" w:rsidR="0035504B" w:rsidRPr="00B93B94" w:rsidRDefault="0035504B" w:rsidP="00AF109E">
      <w:pPr>
        <w:pStyle w:val="StrongBold1"/>
        <w:spacing w:after="0"/>
      </w:pPr>
      <w:r w:rsidRPr="00B93B94">
        <w:lastRenderedPageBreak/>
        <w:t>SOP Index No.:</w:t>
      </w:r>
    </w:p>
    <w:p w14:paraId="59AC188B" w14:textId="77777777" w:rsidR="0035504B" w:rsidRPr="003C3B09" w:rsidRDefault="0035504B" w:rsidP="00C72108">
      <w:pPr>
        <w:widowControl w:val="0"/>
        <w:spacing w:after="120"/>
      </w:pPr>
      <w:r w:rsidRPr="00D16757">
        <w:rPr>
          <w:rStyle w:val="BodyTextChar"/>
        </w:rPr>
        <w:t>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and GOP index numbers, please see the Completing FOP Applications – Additional Guidance on the TCEQ website at</w:t>
      </w:r>
      <w:r w:rsidRPr="00491F25">
        <w:rPr>
          <w:szCs w:val="22"/>
        </w:rPr>
        <w:t xml:space="preserve"> </w:t>
      </w:r>
      <w:hyperlink r:id="rId26" w:tooltip="TCEQ Title V Guidance" w:history="1">
        <w:r w:rsidRPr="00491F25">
          <w:rPr>
            <w:rStyle w:val="Hyperlink"/>
            <w:szCs w:val="22"/>
          </w:rPr>
          <w:t>www.tceq.texas.gov/permitting/air/guidance/titlev/tv_fop_guidance.html</w:t>
        </w:r>
      </w:hyperlink>
      <w:r w:rsidRPr="00491F25">
        <w:rPr>
          <w:szCs w:val="22"/>
        </w:rPr>
        <w:t>.</w:t>
      </w:r>
    </w:p>
    <w:p w14:paraId="3A36825C" w14:textId="77777777" w:rsidR="0035504B" w:rsidRPr="004F0997" w:rsidRDefault="0035504B" w:rsidP="0035504B">
      <w:pPr>
        <w:pStyle w:val="Complete"/>
        <w:rPr>
          <w:szCs w:val="22"/>
        </w:rPr>
      </w:pPr>
      <w:r w:rsidRPr="004F0997">
        <w:rPr>
          <w:szCs w:val="22"/>
        </w:rPr>
        <w:t>Complete “Steam Stripper Alternate Monitoring” only if “Wastewater Stream Treatment” is “STEAM.”</w:t>
      </w:r>
    </w:p>
    <w:p w14:paraId="5833D28C" w14:textId="77777777" w:rsidR="0035504B" w:rsidRPr="00B93B94" w:rsidRDefault="0035504B" w:rsidP="00AF109E">
      <w:pPr>
        <w:pStyle w:val="StrongBold1"/>
        <w:spacing w:after="0"/>
      </w:pPr>
      <w:r w:rsidRPr="00B93B94">
        <w:t>Steam Stripper Alternate Monitoring:</w:t>
      </w:r>
    </w:p>
    <w:p w14:paraId="43721ADE" w14:textId="137C60CA" w:rsidR="006A32FF" w:rsidRDefault="0035504B" w:rsidP="006A32FF">
      <w:pPr>
        <w:pStyle w:val="BodyText"/>
      </w:pPr>
      <w:r w:rsidRPr="004B79D5">
        <w:t>Enter “</w:t>
      </w:r>
      <w:r w:rsidR="00D536D5">
        <w:t>YES</w:t>
      </w:r>
      <w:r w:rsidRPr="004B79D5">
        <w:t>” if alternate monitoring parameters are requested and approved for the steam stripper. Otherwise, enter “</w:t>
      </w:r>
      <w:r w:rsidR="004D48B5">
        <w:t>NO</w:t>
      </w:r>
      <w:r w:rsidRPr="004B79D5">
        <w:t>.”</w:t>
      </w:r>
    </w:p>
    <w:p w14:paraId="2B8F971E" w14:textId="5C4AFA53" w:rsidR="0035504B" w:rsidRPr="00B93B94" w:rsidRDefault="0035504B" w:rsidP="00AF109E">
      <w:pPr>
        <w:pStyle w:val="StrongBold1"/>
        <w:spacing w:after="0"/>
      </w:pPr>
      <w:r w:rsidRPr="00B93B94">
        <w:t>Steam Stripper AMP ID No.:</w:t>
      </w:r>
    </w:p>
    <w:p w14:paraId="3EA518EA" w14:textId="77777777" w:rsidR="0035504B" w:rsidRPr="003C3B09" w:rsidRDefault="0035504B" w:rsidP="0035504B">
      <w:pPr>
        <w:spacing w:after="120"/>
      </w:pPr>
      <w:r w:rsidRPr="00D16757">
        <w:rPr>
          <w:rStyle w:val="BodyTextChar"/>
        </w:rPr>
        <w:t>If an AMP has been approved, then enter the corresponding AMP unique identifier for each unit or process (maximum 10 characters). If the unique identifier is unavailable, then enter the date of the AMP approval letter. The</w:t>
      </w:r>
      <w:r w:rsidRPr="003C3B09">
        <w:t xml:space="preserve"> </w:t>
      </w:r>
      <w:r w:rsidRPr="00D16757">
        <w:rPr>
          <w:rStyle w:val="BodyTextChar"/>
        </w:rPr>
        <w:t>unique identifier and/or the date of the approval letter is contained in the Compliance File under the appropriate account number. Otherwise, leave this column blank.</w:t>
      </w:r>
    </w:p>
    <w:p w14:paraId="5EB999A1" w14:textId="77777777" w:rsidR="0035504B" w:rsidRPr="004F0997" w:rsidRDefault="0035504B" w:rsidP="0035504B">
      <w:pPr>
        <w:pStyle w:val="Complete"/>
        <w:rPr>
          <w:szCs w:val="22"/>
        </w:rPr>
      </w:pPr>
      <w:r w:rsidRPr="004F0997">
        <w:rPr>
          <w:szCs w:val="22"/>
        </w:rPr>
        <w:t>Do Not Complete “Treatment Process Design Evaluation” if “Biological Treatment Process” is “OPENBIO” or if “Wastewater Stream Treatment” is “STEAM.”</w:t>
      </w:r>
    </w:p>
    <w:p w14:paraId="1147A06A" w14:textId="77777777" w:rsidR="0035504B" w:rsidRPr="00B93B94" w:rsidRDefault="0035504B" w:rsidP="00AF109E">
      <w:pPr>
        <w:pStyle w:val="StrongBold1"/>
        <w:spacing w:after="0"/>
      </w:pPr>
      <w:r w:rsidRPr="00B93B94">
        <w:t>Treatment Process Design Evaluation:</w:t>
      </w:r>
    </w:p>
    <w:p w14:paraId="03E1BDB5" w14:textId="1BF00CC6" w:rsidR="0035504B" w:rsidRPr="00036225" w:rsidRDefault="0035504B" w:rsidP="00036225">
      <w:pPr>
        <w:pStyle w:val="BodyText"/>
      </w:pPr>
      <w:r w:rsidRPr="00036225">
        <w:t>Enter “</w:t>
      </w:r>
      <w:r w:rsidR="00D536D5">
        <w:t>YES</w:t>
      </w:r>
      <w:r w:rsidRPr="00036225">
        <w:t>” if compliance for the treatment process will be demonstrated using design evaluation. Otherwise, enter “</w:t>
      </w:r>
      <w:r w:rsidR="004D48B5">
        <w:t>NO</w:t>
      </w:r>
      <w:r w:rsidRPr="00036225">
        <w:t>.”</w:t>
      </w:r>
    </w:p>
    <w:p w14:paraId="063768E7" w14:textId="381EED40" w:rsidR="0035504B" w:rsidRPr="004F0997" w:rsidRDefault="0035504B" w:rsidP="0035504B">
      <w:pPr>
        <w:pStyle w:val="Complete"/>
        <w:rPr>
          <w:szCs w:val="22"/>
        </w:rPr>
      </w:pPr>
      <w:r w:rsidRPr="004F0997">
        <w:rPr>
          <w:szCs w:val="22"/>
        </w:rPr>
        <w:t>Complete “Performance Test Exemption” only if “Biological Treatment Process” is “OPENBIO,” or if “Biological Treatment Process” is “CLBIOAER” and “Design Evaluation” is “</w:t>
      </w:r>
      <w:r w:rsidR="004D48B5">
        <w:rPr>
          <w:szCs w:val="22"/>
        </w:rPr>
        <w:t>NO</w:t>
      </w:r>
      <w:r w:rsidRPr="004F0997">
        <w:rPr>
          <w:szCs w:val="22"/>
        </w:rPr>
        <w:t>.”</w:t>
      </w:r>
    </w:p>
    <w:p w14:paraId="16C01679" w14:textId="77777777" w:rsidR="0035504B" w:rsidRPr="00B93B94" w:rsidRDefault="0035504B" w:rsidP="00AF109E">
      <w:pPr>
        <w:pStyle w:val="StrongBold1"/>
        <w:spacing w:after="0"/>
      </w:pPr>
      <w:r w:rsidRPr="00B93B94">
        <w:t>Performance Test Exemption:</w:t>
      </w:r>
    </w:p>
    <w:p w14:paraId="622AEE68" w14:textId="63ECC88A" w:rsidR="0035504B" w:rsidRPr="00036225" w:rsidRDefault="0035504B" w:rsidP="00036225">
      <w:pPr>
        <w:pStyle w:val="BodyText"/>
      </w:pPr>
      <w:r w:rsidRPr="00036225">
        <w:t>Enter “</w:t>
      </w:r>
      <w:r w:rsidR="00D536D5">
        <w:t>YES</w:t>
      </w:r>
      <w:r w:rsidRPr="00036225">
        <w:t>” if the biological treatment process is exempt from performance test requirements per 40 CFR § 63.145(h)(1)(i) - (ii). Otherwise, enter “</w:t>
      </w:r>
      <w:r w:rsidR="004D48B5">
        <w:t>NO</w:t>
      </w:r>
      <w:r w:rsidRPr="00036225">
        <w:t>.”</w:t>
      </w:r>
    </w:p>
    <w:p w14:paraId="2408EC71" w14:textId="42EA61F0" w:rsidR="0035504B" w:rsidRPr="004F0997" w:rsidRDefault="0035504B" w:rsidP="0035504B">
      <w:pPr>
        <w:pStyle w:val="Complete"/>
        <w:rPr>
          <w:szCs w:val="22"/>
        </w:rPr>
      </w:pPr>
      <w:r w:rsidRPr="004F0997">
        <w:rPr>
          <w:szCs w:val="22"/>
        </w:rPr>
        <w:t>Complete “Combustion Process” Only if “Wastewater Stream Treatment” is “PERC1” or “PERC2” and “Treatment Process Design Evaluation” is “</w:t>
      </w:r>
      <w:r w:rsidR="004D48B5">
        <w:rPr>
          <w:szCs w:val="22"/>
        </w:rPr>
        <w:t>NO</w:t>
      </w:r>
      <w:r w:rsidRPr="004F0997">
        <w:rPr>
          <w:szCs w:val="22"/>
        </w:rPr>
        <w:t>.”</w:t>
      </w:r>
    </w:p>
    <w:p w14:paraId="05636AAB" w14:textId="77777777" w:rsidR="0035504B" w:rsidRPr="003178F6" w:rsidRDefault="0035504B" w:rsidP="00AF109E">
      <w:pPr>
        <w:pStyle w:val="StrongBold1"/>
        <w:spacing w:after="0"/>
      </w:pPr>
      <w:r w:rsidRPr="003178F6">
        <w:t>Combustion Process:</w:t>
      </w:r>
    </w:p>
    <w:p w14:paraId="51FFDDC3" w14:textId="71E35C9C" w:rsidR="0035504B" w:rsidRPr="00036225" w:rsidRDefault="0035504B" w:rsidP="00036225">
      <w:pPr>
        <w:pStyle w:val="BodyText"/>
      </w:pPr>
      <w:r w:rsidRPr="00036225">
        <w:t>Enter “</w:t>
      </w:r>
      <w:r w:rsidR="00D536D5">
        <w:t>YES</w:t>
      </w:r>
      <w:r w:rsidRPr="00036225">
        <w:t>” if a combustion process is used for treatment. Otherwise, enter “</w:t>
      </w:r>
      <w:r w:rsidR="004D48B5">
        <w:t>NO</w:t>
      </w:r>
      <w:r w:rsidRPr="00036225">
        <w:t>.”</w:t>
      </w:r>
    </w:p>
    <w:p w14:paraId="5FEB7228" w14:textId="48569C39" w:rsidR="0035504B" w:rsidRPr="003C3B09" w:rsidRDefault="0035504B" w:rsidP="0035504B">
      <w:pPr>
        <w:tabs>
          <w:tab w:val="left" w:pos="547"/>
        </w:tabs>
        <w:spacing w:after="120"/>
        <w:ind w:left="547" w:hanging="547"/>
      </w:pPr>
      <w:r w:rsidRPr="003C3B09">
        <w:t>▼</w:t>
      </w:r>
      <w:r w:rsidRPr="003C3B09">
        <w:rPr>
          <w:b/>
        </w:rPr>
        <w:tab/>
      </w:r>
      <w:r w:rsidRPr="000A3089">
        <w:rPr>
          <w:rStyle w:val="ContinueChar"/>
        </w:rPr>
        <w:t>Do Not Continue if “Combustion Process” is “</w:t>
      </w:r>
      <w:r w:rsidR="00D536D5">
        <w:rPr>
          <w:rStyle w:val="ContinueChar"/>
        </w:rPr>
        <w:t>YES</w:t>
      </w:r>
      <w:r w:rsidRPr="000A3089">
        <w:rPr>
          <w:rStyle w:val="ContinueChar"/>
        </w:rPr>
        <w:t>.”</w:t>
      </w:r>
    </w:p>
    <w:p w14:paraId="66874D15" w14:textId="77777777" w:rsidR="0035504B" w:rsidRPr="006D6EAE" w:rsidRDefault="0035504B" w:rsidP="0082249C">
      <w:pPr>
        <w:pStyle w:val="Complete"/>
      </w:pPr>
      <w:r w:rsidRPr="006D6EAE">
        <w:t>Complete “§ 63.145(e) Requirements Elected” Only if one of the following conditions is true:</w:t>
      </w:r>
    </w:p>
    <w:p w14:paraId="6FA515B0" w14:textId="27DC010F" w:rsidR="0035504B" w:rsidRPr="00891438" w:rsidRDefault="0035504B" w:rsidP="006D45E5">
      <w:pPr>
        <w:pStyle w:val="BoldNumberedList"/>
        <w:numPr>
          <w:ilvl w:val="0"/>
          <w:numId w:val="17"/>
        </w:numPr>
        <w:ind w:left="1094" w:hanging="547"/>
      </w:pPr>
      <w:r w:rsidRPr="00891438">
        <w:t>“Biological Treatment Processes” is “OPENBIO” or “CLBIOAER,” “Wastewater Stream Treatment” is “RMR” and “Performance Test Exemption” is “</w:t>
      </w:r>
      <w:r w:rsidR="004D48B5">
        <w:t>NO</w:t>
      </w:r>
      <w:r w:rsidRPr="00891438">
        <w:t>.”</w:t>
      </w:r>
    </w:p>
    <w:p w14:paraId="2B3DF2D5" w14:textId="1F7423BA" w:rsidR="0035504B" w:rsidRPr="00891438" w:rsidRDefault="0035504B" w:rsidP="006D45E5">
      <w:pPr>
        <w:pStyle w:val="BoldNumberedList"/>
        <w:numPr>
          <w:ilvl w:val="0"/>
          <w:numId w:val="17"/>
        </w:numPr>
        <w:spacing w:after="120"/>
        <w:ind w:left="1094" w:hanging="547"/>
      </w:pPr>
      <w:r w:rsidRPr="00891438">
        <w:t>“Biological Treatment Processes” is “CLBIOAER” and “Wastewater Stream Treatment” is “95RMR” and “Performance Test Exemption” is “</w:t>
      </w:r>
      <w:r w:rsidR="004D48B5">
        <w:t>NO</w:t>
      </w:r>
      <w:r w:rsidRPr="00891438">
        <w:t>.”</w:t>
      </w:r>
    </w:p>
    <w:p w14:paraId="02998C75" w14:textId="77777777" w:rsidR="0035504B" w:rsidRPr="003178F6" w:rsidRDefault="0035504B" w:rsidP="00AF109E">
      <w:pPr>
        <w:pStyle w:val="StrongBold1"/>
        <w:spacing w:after="0"/>
      </w:pPr>
      <w:r w:rsidRPr="003178F6">
        <w:t>§ 63.145(e) Requirements Elected:</w:t>
      </w:r>
    </w:p>
    <w:p w14:paraId="57AE0506" w14:textId="3F3C446C" w:rsidR="0035504B" w:rsidRPr="00036225" w:rsidRDefault="0035504B" w:rsidP="00036225">
      <w:pPr>
        <w:pStyle w:val="BodyText"/>
      </w:pPr>
      <w:r w:rsidRPr="00036225">
        <w:t>Enter “</w:t>
      </w:r>
      <w:r w:rsidR="00D536D5">
        <w:t>YES</w:t>
      </w:r>
      <w:r w:rsidRPr="00036225">
        <w:t>” if the testing requirements of § 63.145(e) are elected. Otherwise, enter “</w:t>
      </w:r>
      <w:r w:rsidR="004D48B5">
        <w:t>NO</w:t>
      </w:r>
      <w:r w:rsidRPr="00036225">
        <w:t>.”</w:t>
      </w:r>
    </w:p>
    <w:p w14:paraId="4A038A94" w14:textId="21D3D1F8" w:rsidR="0035504B" w:rsidRPr="003C3B09" w:rsidRDefault="0035504B" w:rsidP="00B829EA">
      <w:pPr>
        <w:tabs>
          <w:tab w:val="left" w:pos="547"/>
        </w:tabs>
        <w:spacing w:before="120" w:after="120"/>
        <w:ind w:left="547" w:hanging="547"/>
        <w:rPr>
          <w:b/>
        </w:rPr>
      </w:pPr>
      <w:r w:rsidRPr="003C3B09">
        <w:rPr>
          <w:b/>
        </w:rPr>
        <w:t>▼</w:t>
      </w:r>
      <w:r w:rsidRPr="003C3B09">
        <w:rPr>
          <w:b/>
        </w:rPr>
        <w:tab/>
      </w:r>
      <w:r w:rsidRPr="006C2E6F">
        <w:rPr>
          <w:rStyle w:val="ContinueChar"/>
        </w:rPr>
        <w:t>Continue only if “Biological Treatment Process” is NOT “OPENBIO” or if “Series of Processes” is “</w:t>
      </w:r>
      <w:r w:rsidR="00D536D5">
        <w:rPr>
          <w:rStyle w:val="ContinueChar"/>
        </w:rPr>
        <w:t>YES</w:t>
      </w:r>
      <w:r w:rsidRPr="006C2E6F">
        <w:rPr>
          <w:rStyle w:val="ContinueChar"/>
        </w:rPr>
        <w:t>.”</w:t>
      </w:r>
    </w:p>
    <w:p w14:paraId="5649ADA6" w14:textId="77777777" w:rsidR="00200591" w:rsidRPr="00FD2CFB" w:rsidRDefault="00200591" w:rsidP="00C276EA">
      <w:pPr>
        <w:pStyle w:val="Continue"/>
        <w:numPr>
          <w:ilvl w:val="0"/>
          <w:numId w:val="0"/>
        </w:numPr>
        <w:tabs>
          <w:tab w:val="clear" w:pos="547"/>
          <w:tab w:val="right" w:pos="10710"/>
        </w:tabs>
        <w:spacing w:after="0"/>
        <w:rPr>
          <w:szCs w:val="22"/>
          <w:u w:val="double"/>
        </w:rPr>
      </w:pPr>
      <w:bookmarkStart w:id="26" w:name="Table_6c"/>
      <w:r w:rsidRPr="00FD2CFB">
        <w:rPr>
          <w:szCs w:val="22"/>
          <w:u w:val="double"/>
        </w:rPr>
        <w:tab/>
      </w:r>
    </w:p>
    <w:p w14:paraId="58380080" w14:textId="1A581575" w:rsidR="0035504B" w:rsidRPr="003C3B09" w:rsidRDefault="0035504B" w:rsidP="00C276EA">
      <w:pPr>
        <w:pStyle w:val="APDTitle"/>
        <w:spacing w:before="0"/>
        <w:rPr>
          <w:rStyle w:val="TablesubheadingChar1"/>
        </w:rPr>
      </w:pPr>
      <w:hyperlink w:anchor="Tbl6c" w:tooltip="Table 6c" w:history="1">
        <w:r w:rsidRPr="00410BE7">
          <w:rPr>
            <w:rStyle w:val="Hyperlink"/>
            <w:bCs/>
          </w:rPr>
          <w:t>Table 6c</w:t>
        </w:r>
      </w:hyperlink>
      <w:bookmarkEnd w:id="26"/>
      <w:r w:rsidRPr="007F0976">
        <w:rPr>
          <w:rStyle w:val="TablesubheadingChar1"/>
        </w:rPr>
        <w:t>:</w:t>
      </w:r>
      <w:r w:rsidRPr="003C3B09">
        <w:rPr>
          <w:rStyle w:val="TablesubheadingChar1"/>
        </w:rPr>
        <w:tab/>
      </w:r>
      <w:r w:rsidRPr="00CC6699">
        <w:t>Title 40 Code of Federal Regulations Part 63 (40 CFR Part 63), Subpart JJJ:  National Emission Standards for Hazardous Air Pollutant Emissions:  Group IV Polymers and Resins</w:t>
      </w:r>
    </w:p>
    <w:p w14:paraId="777803B1" w14:textId="77777777" w:rsidR="0035504B" w:rsidRPr="003178F6" w:rsidRDefault="0035504B" w:rsidP="00AF109E">
      <w:pPr>
        <w:pStyle w:val="StrongBold1"/>
        <w:spacing w:after="0"/>
      </w:pPr>
      <w:r w:rsidRPr="003178F6">
        <w:t>Process ID No.:</w:t>
      </w:r>
    </w:p>
    <w:p w14:paraId="44EDCE17" w14:textId="720821AB" w:rsidR="00033632" w:rsidRDefault="0035504B" w:rsidP="00033632">
      <w:pPr>
        <w:pStyle w:val="BodyText"/>
      </w:pPr>
      <w:r w:rsidRPr="00036225">
        <w:t>Enter the identification number (ID No.) for the treatment process (maximum 10 characters) as listed on Form OP-SUM (Individual Unit Summary).</w:t>
      </w:r>
      <w:r w:rsidR="00033632">
        <w:br w:type="page"/>
      </w:r>
    </w:p>
    <w:p w14:paraId="7816AEF5" w14:textId="77777777" w:rsidR="0035504B" w:rsidRPr="003178F6" w:rsidRDefault="0035504B" w:rsidP="00AF109E">
      <w:pPr>
        <w:pStyle w:val="StrongBold1"/>
        <w:spacing w:after="0"/>
      </w:pPr>
      <w:r w:rsidRPr="003178F6">
        <w:lastRenderedPageBreak/>
        <w:t>SOP Index No.:</w:t>
      </w:r>
    </w:p>
    <w:p w14:paraId="58D76AF9" w14:textId="77777777" w:rsidR="00033632" w:rsidRDefault="0035504B" w:rsidP="009E61B4">
      <w:pPr>
        <w:widowControl w:val="0"/>
        <w:spacing w:after="120"/>
        <w:rPr>
          <w:szCs w:val="22"/>
        </w:rPr>
      </w:pPr>
      <w:r w:rsidRPr="006A32FF">
        <w:rPr>
          <w:rStyle w:val="BodyTextChar"/>
        </w:rPr>
        <w:t xml:space="preserve">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and GOP index numbers, please see the Completing FOP Applications – Additional Guidance on the TCEQ website at </w:t>
      </w:r>
      <w:hyperlink r:id="rId27" w:tooltip="TCEQ Title V Guidance" w:history="1">
        <w:r w:rsidRPr="00491F25">
          <w:rPr>
            <w:rStyle w:val="Hyperlink"/>
            <w:szCs w:val="22"/>
          </w:rPr>
          <w:t>www.tceq.texas.gov/permitting/air/guidance/titlev/tv_fop_guidance.html</w:t>
        </w:r>
      </w:hyperlink>
      <w:r w:rsidRPr="00491F25">
        <w:rPr>
          <w:szCs w:val="22"/>
        </w:rPr>
        <w:t>.</w:t>
      </w:r>
    </w:p>
    <w:p w14:paraId="3819F600" w14:textId="7F7F80E9" w:rsidR="0035504B" w:rsidRPr="003178F6" w:rsidRDefault="0035504B" w:rsidP="00AF109E">
      <w:pPr>
        <w:pStyle w:val="StrongBold1"/>
        <w:spacing w:after="0"/>
      </w:pPr>
      <w:r w:rsidRPr="003178F6">
        <w:t>Vented To Control:</w:t>
      </w:r>
    </w:p>
    <w:p w14:paraId="56FF1D17" w14:textId="44002552" w:rsidR="0035504B" w:rsidRPr="00037827" w:rsidRDefault="0035504B" w:rsidP="00E14E07">
      <w:pPr>
        <w:pStyle w:val="BodyText"/>
      </w:pPr>
      <w:r w:rsidRPr="00037827">
        <w:t>Enter “</w:t>
      </w:r>
      <w:r w:rsidR="00D536D5">
        <w:t>YES</w:t>
      </w:r>
      <w:r w:rsidRPr="00037827">
        <w:t>” if emissions from the treatment process are vented to a control device. Otherwise, enter “</w:t>
      </w:r>
      <w:r w:rsidR="004D48B5">
        <w:t>NO</w:t>
      </w:r>
      <w:r w:rsidRPr="00037827">
        <w:t>.”</w:t>
      </w:r>
    </w:p>
    <w:p w14:paraId="140BD2F3" w14:textId="153C16B9" w:rsidR="0035504B" w:rsidRPr="004F0997" w:rsidRDefault="0035504B" w:rsidP="0035504B">
      <w:pPr>
        <w:pStyle w:val="Complete"/>
        <w:rPr>
          <w:szCs w:val="22"/>
        </w:rPr>
      </w:pPr>
      <w:r w:rsidRPr="004F0997">
        <w:rPr>
          <w:szCs w:val="22"/>
        </w:rPr>
        <w:t>Complete “Fuel Gas System” Only if “Biological Treatment Process” is “CLBIOAN” and “Vented to Control” is “</w:t>
      </w:r>
      <w:r w:rsidR="004D48B5">
        <w:rPr>
          <w:szCs w:val="22"/>
        </w:rPr>
        <w:t>NO</w:t>
      </w:r>
      <w:r w:rsidRPr="004F0997">
        <w:rPr>
          <w:szCs w:val="22"/>
        </w:rPr>
        <w:t>.”</w:t>
      </w:r>
    </w:p>
    <w:p w14:paraId="24A874B8" w14:textId="77777777" w:rsidR="0035504B" w:rsidRPr="003178F6" w:rsidRDefault="0035504B" w:rsidP="00AF109E">
      <w:pPr>
        <w:pStyle w:val="StrongBold1"/>
        <w:spacing w:after="0"/>
      </w:pPr>
      <w:r w:rsidRPr="003178F6">
        <w:t>Fuel Gas System:</w:t>
      </w:r>
    </w:p>
    <w:p w14:paraId="6D927269" w14:textId="4A148895" w:rsidR="0035504B" w:rsidRPr="00037827" w:rsidRDefault="0035504B" w:rsidP="00E14E07">
      <w:pPr>
        <w:pStyle w:val="BodyText"/>
      </w:pPr>
      <w:r w:rsidRPr="00037827">
        <w:t>Enter “</w:t>
      </w:r>
      <w:r w:rsidR="00D536D5">
        <w:t>YES</w:t>
      </w:r>
      <w:r w:rsidRPr="00037827">
        <w:t>” if the closed anaerobic biological treatment process is vented through hard</w:t>
      </w:r>
      <w:r w:rsidRPr="00037827">
        <w:noBreakHyphen/>
        <w:t>piping to a fuel gas system. Otherwise, enter “</w:t>
      </w:r>
      <w:r w:rsidR="004D48B5">
        <w:t>NO</w:t>
      </w:r>
      <w:r w:rsidRPr="00037827">
        <w:t>.”</w:t>
      </w:r>
    </w:p>
    <w:p w14:paraId="263C0F7F" w14:textId="7881D008" w:rsidR="0035504B" w:rsidRPr="003C3B09" w:rsidRDefault="0035504B" w:rsidP="0035504B">
      <w:pPr>
        <w:tabs>
          <w:tab w:val="left" w:pos="547"/>
        </w:tabs>
        <w:spacing w:after="120"/>
        <w:ind w:left="547" w:hanging="547"/>
      </w:pPr>
      <w:r w:rsidRPr="003C3B09">
        <w:rPr>
          <w:b/>
        </w:rPr>
        <w:t>▼</w:t>
      </w:r>
      <w:r w:rsidRPr="003C3B09">
        <w:rPr>
          <w:b/>
        </w:rPr>
        <w:tab/>
      </w:r>
      <w:r w:rsidRPr="00025C7A">
        <w:rPr>
          <w:rStyle w:val="ContinueChar"/>
        </w:rPr>
        <w:t>Continue Only if “Vented to Control” is “</w:t>
      </w:r>
      <w:r w:rsidR="00D536D5">
        <w:rPr>
          <w:rStyle w:val="ContinueChar"/>
        </w:rPr>
        <w:t>YES</w:t>
      </w:r>
      <w:r w:rsidRPr="00025C7A">
        <w:rPr>
          <w:rStyle w:val="ContinueChar"/>
        </w:rPr>
        <w:t>.”</w:t>
      </w:r>
    </w:p>
    <w:p w14:paraId="692B3D99" w14:textId="77777777" w:rsidR="0035504B" w:rsidRPr="003178F6" w:rsidRDefault="0035504B" w:rsidP="00AF109E">
      <w:pPr>
        <w:pStyle w:val="StrongBold1"/>
        <w:spacing w:after="0"/>
      </w:pPr>
      <w:r w:rsidRPr="003178F6">
        <w:t>Closed Vent System:</w:t>
      </w:r>
    </w:p>
    <w:p w14:paraId="3AE6F4D8" w14:textId="77777777" w:rsidR="0035504B" w:rsidRDefault="0035504B" w:rsidP="00E14E07">
      <w:pPr>
        <w:pStyle w:val="BodyText"/>
      </w:pPr>
      <w:r w:rsidRPr="00037827">
        <w:t>Select the option that describes the operation of the closed vent system.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9E61B4" w14:paraId="39865231" w14:textId="77777777" w:rsidTr="009E61B4">
        <w:trPr>
          <w:cantSplit/>
          <w:tblHeader/>
        </w:trPr>
        <w:tc>
          <w:tcPr>
            <w:tcW w:w="1507" w:type="dxa"/>
            <w:tcMar>
              <w:top w:w="29" w:type="dxa"/>
              <w:left w:w="29" w:type="dxa"/>
              <w:bottom w:w="29" w:type="dxa"/>
              <w:right w:w="29" w:type="dxa"/>
            </w:tcMar>
          </w:tcPr>
          <w:p w14:paraId="686E8C3A" w14:textId="08BFEBEA" w:rsidR="009E61B4" w:rsidRPr="009E61B4" w:rsidRDefault="009E61B4" w:rsidP="009E61B4">
            <w:pPr>
              <w:rPr>
                <w:b/>
                <w:bCs/>
              </w:rPr>
            </w:pPr>
            <w:r w:rsidRPr="009E61B4">
              <w:rPr>
                <w:b/>
                <w:bCs/>
              </w:rPr>
              <w:t>Code</w:t>
            </w:r>
          </w:p>
        </w:tc>
        <w:tc>
          <w:tcPr>
            <w:tcW w:w="8573" w:type="dxa"/>
            <w:tcMar>
              <w:top w:w="29" w:type="dxa"/>
              <w:left w:w="29" w:type="dxa"/>
              <w:bottom w:w="29" w:type="dxa"/>
              <w:right w:w="29" w:type="dxa"/>
            </w:tcMar>
          </w:tcPr>
          <w:p w14:paraId="7406876D" w14:textId="45CA1C24" w:rsidR="009E61B4" w:rsidRPr="009E61B4" w:rsidRDefault="009E61B4" w:rsidP="009E61B4">
            <w:pPr>
              <w:rPr>
                <w:b/>
                <w:bCs/>
              </w:rPr>
            </w:pPr>
            <w:r w:rsidRPr="009E61B4">
              <w:rPr>
                <w:b/>
                <w:bCs/>
              </w:rPr>
              <w:t>Description</w:t>
            </w:r>
          </w:p>
        </w:tc>
      </w:tr>
      <w:tr w:rsidR="009E61B4" w14:paraId="53433037" w14:textId="77777777" w:rsidTr="009E61B4">
        <w:trPr>
          <w:cantSplit/>
          <w:tblHeader/>
        </w:trPr>
        <w:tc>
          <w:tcPr>
            <w:tcW w:w="1507" w:type="dxa"/>
            <w:tcMar>
              <w:top w:w="29" w:type="dxa"/>
              <w:left w:w="29" w:type="dxa"/>
              <w:bottom w:w="29" w:type="dxa"/>
              <w:right w:w="29" w:type="dxa"/>
            </w:tcMar>
          </w:tcPr>
          <w:p w14:paraId="710BE35C" w14:textId="75A66A64" w:rsidR="009E61B4" w:rsidRDefault="009E61B4" w:rsidP="009E61B4">
            <w:r w:rsidRPr="005D19EB">
              <w:t>SUBPTG</w:t>
            </w:r>
          </w:p>
        </w:tc>
        <w:tc>
          <w:tcPr>
            <w:tcW w:w="8573" w:type="dxa"/>
            <w:tcMar>
              <w:top w:w="29" w:type="dxa"/>
              <w:left w:w="29" w:type="dxa"/>
              <w:bottom w:w="29" w:type="dxa"/>
              <w:right w:w="29" w:type="dxa"/>
            </w:tcMar>
          </w:tcPr>
          <w:p w14:paraId="701E3E26" w14:textId="0C4C6BF4" w:rsidR="009E61B4" w:rsidRDefault="009E61B4" w:rsidP="009E61B4">
            <w:r w:rsidRPr="005D19EB">
              <w:t>Closed vent system is not maintained under negative pressure and is subject to 40 CFR § 63.148</w:t>
            </w:r>
          </w:p>
        </w:tc>
      </w:tr>
      <w:tr w:rsidR="009E61B4" w14:paraId="532AB871" w14:textId="77777777" w:rsidTr="009E61B4">
        <w:trPr>
          <w:cantSplit/>
          <w:tblHeader/>
        </w:trPr>
        <w:tc>
          <w:tcPr>
            <w:tcW w:w="1507" w:type="dxa"/>
            <w:tcMar>
              <w:top w:w="29" w:type="dxa"/>
              <w:left w:w="29" w:type="dxa"/>
              <w:bottom w:w="29" w:type="dxa"/>
              <w:right w:w="29" w:type="dxa"/>
            </w:tcMar>
          </w:tcPr>
          <w:p w14:paraId="539D83EC" w14:textId="6AD61939" w:rsidR="009E61B4" w:rsidRDefault="009E61B4" w:rsidP="009E61B4">
            <w:r w:rsidRPr="005D19EB">
              <w:t>SUBPTH</w:t>
            </w:r>
          </w:p>
        </w:tc>
        <w:tc>
          <w:tcPr>
            <w:tcW w:w="8573" w:type="dxa"/>
            <w:tcMar>
              <w:top w:w="29" w:type="dxa"/>
              <w:left w:w="29" w:type="dxa"/>
              <w:bottom w:w="29" w:type="dxa"/>
              <w:right w:w="29" w:type="dxa"/>
            </w:tcMar>
          </w:tcPr>
          <w:p w14:paraId="5CDADBAF" w14:textId="329298A4" w:rsidR="009E61B4" w:rsidRDefault="009E61B4" w:rsidP="009E61B4">
            <w:r w:rsidRPr="005D19EB">
              <w:t>Closed vent system is not maintained under negative pressure and is subject to 40 CFR § 63.172</w:t>
            </w:r>
          </w:p>
        </w:tc>
      </w:tr>
    </w:tbl>
    <w:p w14:paraId="0C2BADB8" w14:textId="77777777" w:rsidR="0035504B" w:rsidRPr="003178F6" w:rsidRDefault="0035504B" w:rsidP="009E61B4">
      <w:pPr>
        <w:pStyle w:val="StrongBold1"/>
        <w:spacing w:before="120" w:after="0"/>
      </w:pPr>
      <w:r w:rsidRPr="003178F6">
        <w:t>By-pass Lines:</w:t>
      </w:r>
    </w:p>
    <w:p w14:paraId="02B42458" w14:textId="77777777" w:rsidR="0035504B" w:rsidRDefault="0035504B" w:rsidP="00E14E07">
      <w:pPr>
        <w:pStyle w:val="BodyText"/>
      </w:pPr>
      <w:r w:rsidRPr="00037827">
        <w:t>Select the option that describes by-pass lines on the closed vent system.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9E61B4" w14:paraId="59893849" w14:textId="77777777" w:rsidTr="009E61B4">
        <w:trPr>
          <w:cantSplit/>
          <w:tblHeader/>
        </w:trPr>
        <w:tc>
          <w:tcPr>
            <w:tcW w:w="1507" w:type="dxa"/>
            <w:tcMar>
              <w:top w:w="29" w:type="dxa"/>
              <w:left w:w="29" w:type="dxa"/>
              <w:bottom w:w="29" w:type="dxa"/>
              <w:right w:w="29" w:type="dxa"/>
            </w:tcMar>
          </w:tcPr>
          <w:p w14:paraId="15214006" w14:textId="736439F8" w:rsidR="009E61B4" w:rsidRPr="009E61B4" w:rsidRDefault="009E61B4" w:rsidP="009E61B4">
            <w:pPr>
              <w:rPr>
                <w:b/>
                <w:bCs/>
              </w:rPr>
            </w:pPr>
            <w:r w:rsidRPr="009E61B4">
              <w:rPr>
                <w:b/>
                <w:bCs/>
              </w:rPr>
              <w:t>Code</w:t>
            </w:r>
          </w:p>
        </w:tc>
        <w:tc>
          <w:tcPr>
            <w:tcW w:w="8573" w:type="dxa"/>
            <w:tcMar>
              <w:top w:w="29" w:type="dxa"/>
              <w:left w:w="29" w:type="dxa"/>
              <w:bottom w:w="29" w:type="dxa"/>
              <w:right w:w="29" w:type="dxa"/>
            </w:tcMar>
          </w:tcPr>
          <w:p w14:paraId="37A1E98B" w14:textId="6710CBF6" w:rsidR="009E61B4" w:rsidRPr="009E61B4" w:rsidRDefault="009E61B4" w:rsidP="009E61B4">
            <w:pPr>
              <w:rPr>
                <w:b/>
                <w:bCs/>
              </w:rPr>
            </w:pPr>
            <w:r w:rsidRPr="009E61B4">
              <w:rPr>
                <w:b/>
                <w:bCs/>
              </w:rPr>
              <w:t>Description</w:t>
            </w:r>
          </w:p>
        </w:tc>
      </w:tr>
      <w:tr w:rsidR="009E61B4" w14:paraId="703BF314" w14:textId="77777777" w:rsidTr="009E61B4">
        <w:trPr>
          <w:cantSplit/>
          <w:tblHeader/>
        </w:trPr>
        <w:tc>
          <w:tcPr>
            <w:tcW w:w="1507" w:type="dxa"/>
            <w:tcMar>
              <w:top w:w="29" w:type="dxa"/>
              <w:left w:w="29" w:type="dxa"/>
              <w:bottom w:w="29" w:type="dxa"/>
              <w:right w:w="29" w:type="dxa"/>
            </w:tcMar>
          </w:tcPr>
          <w:p w14:paraId="00412A9B" w14:textId="0A6D99BA" w:rsidR="009E61B4" w:rsidRDefault="009E61B4" w:rsidP="009E61B4">
            <w:r w:rsidRPr="001870D5">
              <w:t>NONE</w:t>
            </w:r>
          </w:p>
        </w:tc>
        <w:tc>
          <w:tcPr>
            <w:tcW w:w="8573" w:type="dxa"/>
            <w:tcMar>
              <w:top w:w="29" w:type="dxa"/>
              <w:left w:w="29" w:type="dxa"/>
              <w:bottom w:w="29" w:type="dxa"/>
              <w:right w:w="29" w:type="dxa"/>
            </w:tcMar>
          </w:tcPr>
          <w:p w14:paraId="5F0C26DE" w14:textId="29AF23A1" w:rsidR="009E61B4" w:rsidRDefault="009E61B4" w:rsidP="009E61B4">
            <w:r w:rsidRPr="001870D5">
              <w:t>No by-pass lines</w:t>
            </w:r>
          </w:p>
        </w:tc>
      </w:tr>
      <w:tr w:rsidR="009E61B4" w14:paraId="76323EA1" w14:textId="77777777" w:rsidTr="009E61B4">
        <w:trPr>
          <w:cantSplit/>
          <w:tblHeader/>
        </w:trPr>
        <w:tc>
          <w:tcPr>
            <w:tcW w:w="1507" w:type="dxa"/>
            <w:tcMar>
              <w:top w:w="29" w:type="dxa"/>
              <w:left w:w="29" w:type="dxa"/>
              <w:bottom w:w="29" w:type="dxa"/>
              <w:right w:w="29" w:type="dxa"/>
            </w:tcMar>
          </w:tcPr>
          <w:p w14:paraId="46E94C16" w14:textId="3EF68DA9" w:rsidR="009E61B4" w:rsidRDefault="009E61B4" w:rsidP="009E61B4">
            <w:r w:rsidRPr="001870D5">
              <w:t>FLOWIND</w:t>
            </w:r>
          </w:p>
        </w:tc>
        <w:tc>
          <w:tcPr>
            <w:tcW w:w="8573" w:type="dxa"/>
            <w:tcMar>
              <w:top w:w="29" w:type="dxa"/>
              <w:left w:w="29" w:type="dxa"/>
              <w:bottom w:w="29" w:type="dxa"/>
              <w:right w:w="29" w:type="dxa"/>
            </w:tcMar>
          </w:tcPr>
          <w:p w14:paraId="7F18D1B6" w14:textId="13A572C0" w:rsidR="009E61B4" w:rsidRDefault="009E61B4" w:rsidP="009E61B4">
            <w:r w:rsidRPr="001870D5">
              <w:t>By-pass lines are monitored by flow indicators</w:t>
            </w:r>
          </w:p>
        </w:tc>
      </w:tr>
      <w:tr w:rsidR="009E61B4" w14:paraId="50694E79" w14:textId="77777777" w:rsidTr="009E61B4">
        <w:trPr>
          <w:cantSplit/>
          <w:tblHeader/>
        </w:trPr>
        <w:tc>
          <w:tcPr>
            <w:tcW w:w="1507" w:type="dxa"/>
            <w:tcMar>
              <w:top w:w="29" w:type="dxa"/>
              <w:left w:w="29" w:type="dxa"/>
              <w:bottom w:w="29" w:type="dxa"/>
              <w:right w:w="29" w:type="dxa"/>
            </w:tcMar>
          </w:tcPr>
          <w:p w14:paraId="0099AF16" w14:textId="4D2FE7DF" w:rsidR="009E61B4" w:rsidRDefault="009E61B4" w:rsidP="009E61B4">
            <w:r w:rsidRPr="001870D5">
              <w:t>CARSEAL</w:t>
            </w:r>
          </w:p>
        </w:tc>
        <w:tc>
          <w:tcPr>
            <w:tcW w:w="8573" w:type="dxa"/>
            <w:tcMar>
              <w:top w:w="29" w:type="dxa"/>
              <w:left w:w="29" w:type="dxa"/>
              <w:bottom w:w="29" w:type="dxa"/>
              <w:right w:w="29" w:type="dxa"/>
            </w:tcMar>
          </w:tcPr>
          <w:p w14:paraId="22DE9791" w14:textId="41DF31B9" w:rsidR="009E61B4" w:rsidRDefault="009E61B4" w:rsidP="009E61B4">
            <w:r w:rsidRPr="001870D5">
              <w:t>By-pass line valves are secured in the closed position with a car-seal or lock-and-key configuration</w:t>
            </w:r>
          </w:p>
        </w:tc>
      </w:tr>
    </w:tbl>
    <w:p w14:paraId="720DAB15" w14:textId="77777777" w:rsidR="0035504B" w:rsidRPr="00FB25EF" w:rsidRDefault="0035504B" w:rsidP="009E61B4">
      <w:pPr>
        <w:pStyle w:val="StrongBold1"/>
        <w:spacing w:before="120" w:after="0"/>
      </w:pPr>
      <w:r w:rsidRPr="00FB25EF">
        <w:t>Combination Of Control Devices:</w:t>
      </w:r>
    </w:p>
    <w:p w14:paraId="11692FDB" w14:textId="2F3F3B3C" w:rsidR="0035504B" w:rsidRPr="00037827" w:rsidRDefault="0035504B" w:rsidP="00E14E07">
      <w:pPr>
        <w:pStyle w:val="BodyText"/>
      </w:pPr>
      <w:r w:rsidRPr="00037827">
        <w:t>Enter “</w:t>
      </w:r>
      <w:r w:rsidR="00D536D5">
        <w:t>YES</w:t>
      </w:r>
      <w:r w:rsidRPr="00037827">
        <w:t>” if the vent stream is treated using a combination of control devices. Otherwise, enter “</w:t>
      </w:r>
      <w:r w:rsidR="004D48B5">
        <w:t>NO</w:t>
      </w:r>
      <w:r w:rsidRPr="00037827">
        <w:t>.”</w:t>
      </w:r>
    </w:p>
    <w:p w14:paraId="0D20F1F5" w14:textId="43EEED70" w:rsidR="00033632" w:rsidRPr="00033632" w:rsidRDefault="0035504B" w:rsidP="00033632">
      <w:pPr>
        <w:pStyle w:val="BodyTextItalics"/>
      </w:pPr>
      <w:r w:rsidRPr="00AA4BB2">
        <w:t>If the response to “Combination of Control Devices” is “</w:t>
      </w:r>
      <w:r w:rsidR="00D536D5">
        <w:t>YES</w:t>
      </w:r>
      <w:r w:rsidRPr="00AA4BB2">
        <w:t>,” complete one additional row on the form for each additional control device. Each row must have a unique SOP Index No.</w:t>
      </w:r>
      <w:r w:rsidR="00033632">
        <w:br w:type="page"/>
      </w:r>
    </w:p>
    <w:p w14:paraId="2036E799" w14:textId="77777777" w:rsidR="0035504B" w:rsidRPr="00FB25EF" w:rsidRDefault="0035504B" w:rsidP="00AF109E">
      <w:pPr>
        <w:pStyle w:val="StrongBold1"/>
        <w:spacing w:after="0"/>
      </w:pPr>
      <w:r w:rsidRPr="00FB25EF">
        <w:lastRenderedPageBreak/>
        <w:t>Control Devices:</w:t>
      </w:r>
    </w:p>
    <w:p w14:paraId="755FACE0" w14:textId="77777777" w:rsidR="0035504B" w:rsidRDefault="0035504B" w:rsidP="00E14E07">
      <w:pPr>
        <w:pStyle w:val="BodyText"/>
      </w:pPr>
      <w:r w:rsidRPr="00037827">
        <w:t>Select one of the following options that describe the control device used to treat the hazardous air pollutants (HAPs) in the vent stream(s).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9E61B4" w14:paraId="1F8D47C6" w14:textId="77777777" w:rsidTr="009E61B4">
        <w:trPr>
          <w:cantSplit/>
          <w:tblHeader/>
        </w:trPr>
        <w:tc>
          <w:tcPr>
            <w:tcW w:w="1507" w:type="dxa"/>
            <w:tcMar>
              <w:top w:w="29" w:type="dxa"/>
              <w:left w:w="29" w:type="dxa"/>
              <w:bottom w:w="29" w:type="dxa"/>
              <w:right w:w="29" w:type="dxa"/>
            </w:tcMar>
          </w:tcPr>
          <w:p w14:paraId="1486A23F" w14:textId="71A8F345" w:rsidR="009E61B4" w:rsidRPr="009E61B4" w:rsidRDefault="009E61B4" w:rsidP="009E61B4">
            <w:pPr>
              <w:rPr>
                <w:b/>
                <w:bCs/>
              </w:rPr>
            </w:pPr>
            <w:r w:rsidRPr="009E61B4">
              <w:rPr>
                <w:b/>
                <w:bCs/>
              </w:rPr>
              <w:t>Code</w:t>
            </w:r>
          </w:p>
        </w:tc>
        <w:tc>
          <w:tcPr>
            <w:tcW w:w="8573" w:type="dxa"/>
            <w:tcMar>
              <w:top w:w="29" w:type="dxa"/>
              <w:left w:w="29" w:type="dxa"/>
              <w:bottom w:w="29" w:type="dxa"/>
              <w:right w:w="29" w:type="dxa"/>
            </w:tcMar>
          </w:tcPr>
          <w:p w14:paraId="0C0B10B9" w14:textId="79898E61" w:rsidR="009E61B4" w:rsidRPr="009E61B4" w:rsidRDefault="009E61B4" w:rsidP="009E61B4">
            <w:pPr>
              <w:rPr>
                <w:b/>
                <w:bCs/>
              </w:rPr>
            </w:pPr>
            <w:r w:rsidRPr="009E61B4">
              <w:rPr>
                <w:b/>
                <w:bCs/>
              </w:rPr>
              <w:t>Description</w:t>
            </w:r>
          </w:p>
        </w:tc>
      </w:tr>
      <w:tr w:rsidR="009E61B4" w14:paraId="6BB38106" w14:textId="77777777" w:rsidTr="009E61B4">
        <w:trPr>
          <w:cantSplit/>
          <w:tblHeader/>
        </w:trPr>
        <w:tc>
          <w:tcPr>
            <w:tcW w:w="1507" w:type="dxa"/>
            <w:tcMar>
              <w:top w:w="29" w:type="dxa"/>
              <w:left w:w="29" w:type="dxa"/>
              <w:bottom w:w="29" w:type="dxa"/>
              <w:right w:w="29" w:type="dxa"/>
            </w:tcMar>
          </w:tcPr>
          <w:p w14:paraId="0A07441C" w14:textId="2D282A3B" w:rsidR="009E61B4" w:rsidRDefault="009E61B4" w:rsidP="009E61B4">
            <w:r w:rsidRPr="00546465">
              <w:t>FLARE</w:t>
            </w:r>
          </w:p>
        </w:tc>
        <w:tc>
          <w:tcPr>
            <w:tcW w:w="8573" w:type="dxa"/>
            <w:tcMar>
              <w:top w:w="29" w:type="dxa"/>
              <w:left w:w="29" w:type="dxa"/>
              <w:bottom w:w="29" w:type="dxa"/>
              <w:right w:w="29" w:type="dxa"/>
            </w:tcMar>
          </w:tcPr>
          <w:p w14:paraId="53CC9D18" w14:textId="78E8F12C" w:rsidR="009E61B4" w:rsidRDefault="009E61B4" w:rsidP="009E61B4">
            <w:r w:rsidRPr="00546465">
              <w:t>Flare</w:t>
            </w:r>
          </w:p>
        </w:tc>
      </w:tr>
      <w:tr w:rsidR="009E61B4" w14:paraId="24D91C11" w14:textId="77777777" w:rsidTr="009E61B4">
        <w:trPr>
          <w:cantSplit/>
          <w:tblHeader/>
        </w:trPr>
        <w:tc>
          <w:tcPr>
            <w:tcW w:w="1507" w:type="dxa"/>
            <w:tcMar>
              <w:top w:w="29" w:type="dxa"/>
              <w:left w:w="29" w:type="dxa"/>
              <w:bottom w:w="29" w:type="dxa"/>
              <w:right w:w="29" w:type="dxa"/>
            </w:tcMar>
          </w:tcPr>
          <w:p w14:paraId="6069C52E" w14:textId="1B7919BA" w:rsidR="009E61B4" w:rsidRDefault="009E61B4" w:rsidP="009E61B4">
            <w:r w:rsidRPr="00546465">
              <w:t>BPH-44+</w:t>
            </w:r>
          </w:p>
        </w:tc>
        <w:tc>
          <w:tcPr>
            <w:tcW w:w="8573" w:type="dxa"/>
            <w:tcMar>
              <w:top w:w="29" w:type="dxa"/>
              <w:left w:w="29" w:type="dxa"/>
              <w:bottom w:w="29" w:type="dxa"/>
              <w:right w:w="29" w:type="dxa"/>
            </w:tcMar>
          </w:tcPr>
          <w:p w14:paraId="54BE553E" w14:textId="0FDCA80D" w:rsidR="009E61B4" w:rsidRDefault="009E61B4" w:rsidP="009E61B4">
            <w:r w:rsidRPr="00546465">
              <w:t>Boiler or process heater with a design heat input capacity greater than or equal to 44 MW</w:t>
            </w:r>
          </w:p>
        </w:tc>
      </w:tr>
      <w:tr w:rsidR="009E61B4" w14:paraId="4994EBDB" w14:textId="77777777" w:rsidTr="009E61B4">
        <w:trPr>
          <w:cantSplit/>
          <w:tblHeader/>
        </w:trPr>
        <w:tc>
          <w:tcPr>
            <w:tcW w:w="1507" w:type="dxa"/>
            <w:tcMar>
              <w:top w:w="29" w:type="dxa"/>
              <w:left w:w="29" w:type="dxa"/>
              <w:bottom w:w="29" w:type="dxa"/>
              <w:right w:w="29" w:type="dxa"/>
            </w:tcMar>
          </w:tcPr>
          <w:p w14:paraId="38168B46" w14:textId="1F27A609" w:rsidR="009E61B4" w:rsidRDefault="009E61B4" w:rsidP="009E61B4">
            <w:r w:rsidRPr="00546465">
              <w:t>BPH-VNT</w:t>
            </w:r>
          </w:p>
        </w:tc>
        <w:tc>
          <w:tcPr>
            <w:tcW w:w="8573" w:type="dxa"/>
            <w:tcMar>
              <w:top w:w="29" w:type="dxa"/>
              <w:left w:w="29" w:type="dxa"/>
              <w:bottom w:w="29" w:type="dxa"/>
              <w:right w:w="29" w:type="dxa"/>
            </w:tcMar>
          </w:tcPr>
          <w:p w14:paraId="53E9C0C3" w14:textId="4F195A4C" w:rsidR="009E61B4" w:rsidRDefault="009E61B4" w:rsidP="009E61B4">
            <w:r w:rsidRPr="00546465">
              <w:t>Boiler or process heater into which the emission stream is introduced with primary fuel</w:t>
            </w:r>
          </w:p>
        </w:tc>
      </w:tr>
      <w:tr w:rsidR="009E61B4" w14:paraId="2C408D34" w14:textId="77777777" w:rsidTr="009E61B4">
        <w:trPr>
          <w:cantSplit/>
          <w:tblHeader/>
        </w:trPr>
        <w:tc>
          <w:tcPr>
            <w:tcW w:w="1507" w:type="dxa"/>
            <w:tcMar>
              <w:top w:w="29" w:type="dxa"/>
              <w:left w:w="29" w:type="dxa"/>
              <w:bottom w:w="29" w:type="dxa"/>
              <w:right w:w="29" w:type="dxa"/>
            </w:tcMar>
          </w:tcPr>
          <w:p w14:paraId="7129036D" w14:textId="1AA9E3D6" w:rsidR="009E61B4" w:rsidRDefault="009E61B4" w:rsidP="009E61B4">
            <w:r w:rsidRPr="00546465">
              <w:t>BPH-HAZ</w:t>
            </w:r>
          </w:p>
        </w:tc>
        <w:tc>
          <w:tcPr>
            <w:tcW w:w="8573" w:type="dxa"/>
            <w:tcMar>
              <w:top w:w="29" w:type="dxa"/>
              <w:left w:w="29" w:type="dxa"/>
              <w:bottom w:w="29" w:type="dxa"/>
              <w:right w:w="29" w:type="dxa"/>
            </w:tcMar>
          </w:tcPr>
          <w:p w14:paraId="4D7568C1" w14:textId="02965480" w:rsidR="009E61B4" w:rsidRDefault="009E61B4" w:rsidP="009E61B4">
            <w:r w:rsidRPr="00546465">
              <w:t>Boiler or process heater burning hazardous waste</w:t>
            </w:r>
          </w:p>
        </w:tc>
      </w:tr>
      <w:tr w:rsidR="009E61B4" w14:paraId="71777F56" w14:textId="77777777" w:rsidTr="009E61B4">
        <w:trPr>
          <w:cantSplit/>
          <w:tblHeader/>
        </w:trPr>
        <w:tc>
          <w:tcPr>
            <w:tcW w:w="1507" w:type="dxa"/>
            <w:tcMar>
              <w:top w:w="29" w:type="dxa"/>
              <w:left w:w="29" w:type="dxa"/>
              <w:bottom w:w="29" w:type="dxa"/>
              <w:right w:w="29" w:type="dxa"/>
            </w:tcMar>
          </w:tcPr>
          <w:p w14:paraId="4375DC9B" w14:textId="5C34581D" w:rsidR="009E61B4" w:rsidRDefault="009E61B4" w:rsidP="009E61B4">
            <w:r w:rsidRPr="00546465">
              <w:t>HAZINC</w:t>
            </w:r>
          </w:p>
        </w:tc>
        <w:tc>
          <w:tcPr>
            <w:tcW w:w="8573" w:type="dxa"/>
            <w:tcMar>
              <w:top w:w="29" w:type="dxa"/>
              <w:left w:w="29" w:type="dxa"/>
              <w:bottom w:w="29" w:type="dxa"/>
              <w:right w:w="29" w:type="dxa"/>
            </w:tcMar>
          </w:tcPr>
          <w:p w14:paraId="1B9D028C" w14:textId="5F25316B" w:rsidR="009E61B4" w:rsidRDefault="009E61B4" w:rsidP="009E61B4">
            <w:r w:rsidRPr="00546465">
              <w:t>Hazardous waste incinerator</w:t>
            </w:r>
          </w:p>
        </w:tc>
      </w:tr>
      <w:tr w:rsidR="009E61B4" w14:paraId="76348A80" w14:textId="77777777" w:rsidTr="009E61B4">
        <w:trPr>
          <w:cantSplit/>
          <w:tblHeader/>
        </w:trPr>
        <w:tc>
          <w:tcPr>
            <w:tcW w:w="1507" w:type="dxa"/>
            <w:tcMar>
              <w:top w:w="29" w:type="dxa"/>
              <w:left w:w="29" w:type="dxa"/>
              <w:bottom w:w="29" w:type="dxa"/>
              <w:right w:w="29" w:type="dxa"/>
            </w:tcMar>
          </w:tcPr>
          <w:p w14:paraId="026D5C96" w14:textId="30E5C165" w:rsidR="009E61B4" w:rsidRDefault="009E61B4" w:rsidP="009E61B4">
            <w:r w:rsidRPr="00546465">
              <w:t>VAPTH</w:t>
            </w:r>
          </w:p>
        </w:tc>
        <w:tc>
          <w:tcPr>
            <w:tcW w:w="8573" w:type="dxa"/>
            <w:tcMar>
              <w:top w:w="29" w:type="dxa"/>
              <w:left w:w="29" w:type="dxa"/>
              <w:bottom w:w="29" w:type="dxa"/>
              <w:right w:w="29" w:type="dxa"/>
            </w:tcMar>
          </w:tcPr>
          <w:p w14:paraId="38858B0F" w14:textId="79390C44" w:rsidR="009E61B4" w:rsidRDefault="009E61B4" w:rsidP="009E61B4">
            <w:r w:rsidRPr="00546465">
              <w:t>Thermal vapor incinerator</w:t>
            </w:r>
          </w:p>
        </w:tc>
      </w:tr>
      <w:tr w:rsidR="009E61B4" w14:paraId="18C63C0B" w14:textId="77777777" w:rsidTr="009E61B4">
        <w:trPr>
          <w:cantSplit/>
          <w:tblHeader/>
        </w:trPr>
        <w:tc>
          <w:tcPr>
            <w:tcW w:w="1507" w:type="dxa"/>
            <w:tcMar>
              <w:top w:w="29" w:type="dxa"/>
              <w:left w:w="29" w:type="dxa"/>
              <w:bottom w:w="29" w:type="dxa"/>
              <w:right w:w="29" w:type="dxa"/>
            </w:tcMar>
          </w:tcPr>
          <w:p w14:paraId="58B24F5A" w14:textId="1C987EF9" w:rsidR="009E61B4" w:rsidRDefault="009E61B4" w:rsidP="009E61B4">
            <w:r w:rsidRPr="00546465">
              <w:t>VAPCAT</w:t>
            </w:r>
          </w:p>
        </w:tc>
        <w:tc>
          <w:tcPr>
            <w:tcW w:w="8573" w:type="dxa"/>
            <w:tcMar>
              <w:top w:w="29" w:type="dxa"/>
              <w:left w:w="29" w:type="dxa"/>
              <w:bottom w:w="29" w:type="dxa"/>
              <w:right w:w="29" w:type="dxa"/>
            </w:tcMar>
          </w:tcPr>
          <w:p w14:paraId="4B9B1D77" w14:textId="214BCA16" w:rsidR="009E61B4" w:rsidRDefault="009E61B4" w:rsidP="009E61B4">
            <w:r w:rsidRPr="00546465">
              <w:t>Catalytic vapor incinerator</w:t>
            </w:r>
          </w:p>
        </w:tc>
      </w:tr>
      <w:tr w:rsidR="009E61B4" w14:paraId="6B7CFEB2" w14:textId="77777777" w:rsidTr="009E61B4">
        <w:trPr>
          <w:cantSplit/>
          <w:tblHeader/>
        </w:trPr>
        <w:tc>
          <w:tcPr>
            <w:tcW w:w="1507" w:type="dxa"/>
            <w:tcMar>
              <w:top w:w="29" w:type="dxa"/>
              <w:left w:w="29" w:type="dxa"/>
              <w:bottom w:w="29" w:type="dxa"/>
              <w:right w:w="29" w:type="dxa"/>
            </w:tcMar>
          </w:tcPr>
          <w:p w14:paraId="07FA355C" w14:textId="7394673C" w:rsidR="009E61B4" w:rsidRDefault="009E61B4" w:rsidP="009E61B4">
            <w:r w:rsidRPr="00546465">
              <w:t>OTHBPH</w:t>
            </w:r>
          </w:p>
        </w:tc>
        <w:tc>
          <w:tcPr>
            <w:tcW w:w="8573" w:type="dxa"/>
            <w:tcMar>
              <w:top w:w="29" w:type="dxa"/>
              <w:left w:w="29" w:type="dxa"/>
              <w:bottom w:w="29" w:type="dxa"/>
              <w:right w:w="29" w:type="dxa"/>
            </w:tcMar>
          </w:tcPr>
          <w:p w14:paraId="24DDC937" w14:textId="1F49604F" w:rsidR="009E61B4" w:rsidRDefault="009E61B4" w:rsidP="009E61B4">
            <w:r w:rsidRPr="00546465">
              <w:t>Boiler or process heater not described above</w:t>
            </w:r>
          </w:p>
        </w:tc>
      </w:tr>
      <w:tr w:rsidR="009E61B4" w14:paraId="791C6583" w14:textId="77777777" w:rsidTr="009E61B4">
        <w:trPr>
          <w:cantSplit/>
          <w:tblHeader/>
        </w:trPr>
        <w:tc>
          <w:tcPr>
            <w:tcW w:w="1507" w:type="dxa"/>
            <w:tcMar>
              <w:top w:w="29" w:type="dxa"/>
              <w:left w:w="29" w:type="dxa"/>
              <w:bottom w:w="29" w:type="dxa"/>
              <w:right w:w="29" w:type="dxa"/>
            </w:tcMar>
          </w:tcPr>
          <w:p w14:paraId="782AF6B2" w14:textId="5D0085BF" w:rsidR="009E61B4" w:rsidRDefault="009E61B4" w:rsidP="009E61B4">
            <w:r w:rsidRPr="00546465">
              <w:t>OTHENC</w:t>
            </w:r>
          </w:p>
        </w:tc>
        <w:tc>
          <w:tcPr>
            <w:tcW w:w="8573" w:type="dxa"/>
            <w:tcMar>
              <w:top w:w="29" w:type="dxa"/>
              <w:left w:w="29" w:type="dxa"/>
              <w:bottom w:w="29" w:type="dxa"/>
              <w:right w:w="29" w:type="dxa"/>
            </w:tcMar>
          </w:tcPr>
          <w:p w14:paraId="234715CF" w14:textId="7817E26D" w:rsidR="009E61B4" w:rsidRDefault="009E61B4" w:rsidP="009E61B4">
            <w:r w:rsidRPr="00546465">
              <w:t>Other enclosed combustion device</w:t>
            </w:r>
          </w:p>
        </w:tc>
      </w:tr>
      <w:tr w:rsidR="009E61B4" w14:paraId="687AA404" w14:textId="77777777" w:rsidTr="009E61B4">
        <w:trPr>
          <w:cantSplit/>
          <w:tblHeader/>
        </w:trPr>
        <w:tc>
          <w:tcPr>
            <w:tcW w:w="1507" w:type="dxa"/>
            <w:tcMar>
              <w:top w:w="29" w:type="dxa"/>
              <w:left w:w="29" w:type="dxa"/>
              <w:bottom w:w="29" w:type="dxa"/>
              <w:right w:w="29" w:type="dxa"/>
            </w:tcMar>
          </w:tcPr>
          <w:p w14:paraId="516F3F16" w14:textId="47565AF8" w:rsidR="009E61B4" w:rsidRDefault="009E61B4" w:rsidP="009E61B4">
            <w:r w:rsidRPr="00546465">
              <w:t>CADS</w:t>
            </w:r>
          </w:p>
        </w:tc>
        <w:tc>
          <w:tcPr>
            <w:tcW w:w="8573" w:type="dxa"/>
            <w:tcMar>
              <w:top w:w="29" w:type="dxa"/>
              <w:left w:w="29" w:type="dxa"/>
              <w:bottom w:w="29" w:type="dxa"/>
              <w:right w:w="29" w:type="dxa"/>
            </w:tcMar>
          </w:tcPr>
          <w:p w14:paraId="33D4096F" w14:textId="56ECC12C" w:rsidR="009E61B4" w:rsidRDefault="009E61B4" w:rsidP="009E61B4">
            <w:r w:rsidRPr="00546465">
              <w:t>Carbon adsorber</w:t>
            </w:r>
          </w:p>
        </w:tc>
      </w:tr>
      <w:tr w:rsidR="009E61B4" w14:paraId="7223F28B" w14:textId="77777777" w:rsidTr="009E61B4">
        <w:trPr>
          <w:cantSplit/>
          <w:tblHeader/>
        </w:trPr>
        <w:tc>
          <w:tcPr>
            <w:tcW w:w="1507" w:type="dxa"/>
            <w:tcMar>
              <w:top w:w="29" w:type="dxa"/>
              <w:left w:w="29" w:type="dxa"/>
              <w:bottom w:w="29" w:type="dxa"/>
              <w:right w:w="29" w:type="dxa"/>
            </w:tcMar>
          </w:tcPr>
          <w:p w14:paraId="43F30C3D" w14:textId="53BB9019" w:rsidR="009E61B4" w:rsidRDefault="009E61B4" w:rsidP="009E61B4">
            <w:r w:rsidRPr="00546465">
              <w:t>COND</w:t>
            </w:r>
          </w:p>
        </w:tc>
        <w:tc>
          <w:tcPr>
            <w:tcW w:w="8573" w:type="dxa"/>
            <w:tcMar>
              <w:top w:w="29" w:type="dxa"/>
              <w:left w:w="29" w:type="dxa"/>
              <w:bottom w:w="29" w:type="dxa"/>
              <w:right w:w="29" w:type="dxa"/>
            </w:tcMar>
          </w:tcPr>
          <w:p w14:paraId="5E295162" w14:textId="5D93E420" w:rsidR="009E61B4" w:rsidRDefault="009E61B4" w:rsidP="009E61B4">
            <w:r w:rsidRPr="00546465">
              <w:t>Condenser</w:t>
            </w:r>
          </w:p>
        </w:tc>
      </w:tr>
      <w:tr w:rsidR="009E61B4" w14:paraId="1962EA31" w14:textId="77777777" w:rsidTr="009E61B4">
        <w:trPr>
          <w:cantSplit/>
          <w:tblHeader/>
        </w:trPr>
        <w:tc>
          <w:tcPr>
            <w:tcW w:w="1507" w:type="dxa"/>
            <w:tcMar>
              <w:top w:w="29" w:type="dxa"/>
              <w:left w:w="29" w:type="dxa"/>
              <w:bottom w:w="29" w:type="dxa"/>
              <w:right w:w="29" w:type="dxa"/>
            </w:tcMar>
          </w:tcPr>
          <w:p w14:paraId="3543E9F3" w14:textId="0DA37FB0" w:rsidR="009E61B4" w:rsidRDefault="009E61B4" w:rsidP="009E61B4">
            <w:r w:rsidRPr="00546465">
              <w:t>SCRUB</w:t>
            </w:r>
          </w:p>
        </w:tc>
        <w:tc>
          <w:tcPr>
            <w:tcW w:w="8573" w:type="dxa"/>
            <w:tcMar>
              <w:top w:w="29" w:type="dxa"/>
              <w:left w:w="29" w:type="dxa"/>
              <w:bottom w:w="29" w:type="dxa"/>
              <w:right w:w="29" w:type="dxa"/>
            </w:tcMar>
          </w:tcPr>
          <w:p w14:paraId="0972EFB7" w14:textId="5466312B" w:rsidR="009E61B4" w:rsidRDefault="009E61B4" w:rsidP="009E61B4">
            <w:r w:rsidRPr="00546465">
              <w:t>Scrubber</w:t>
            </w:r>
          </w:p>
        </w:tc>
      </w:tr>
      <w:tr w:rsidR="009E61B4" w14:paraId="5CF9BAAA" w14:textId="77777777" w:rsidTr="009E61B4">
        <w:trPr>
          <w:cantSplit/>
          <w:tblHeader/>
        </w:trPr>
        <w:tc>
          <w:tcPr>
            <w:tcW w:w="1507" w:type="dxa"/>
            <w:tcMar>
              <w:top w:w="29" w:type="dxa"/>
              <w:left w:w="29" w:type="dxa"/>
              <w:bottom w:w="29" w:type="dxa"/>
              <w:right w:w="29" w:type="dxa"/>
            </w:tcMar>
          </w:tcPr>
          <w:p w14:paraId="02BF21D0" w14:textId="6F791B3B" w:rsidR="009E61B4" w:rsidRDefault="009E61B4" w:rsidP="009E61B4">
            <w:r w:rsidRPr="00546465">
              <w:t>OTHVRS</w:t>
            </w:r>
          </w:p>
        </w:tc>
        <w:tc>
          <w:tcPr>
            <w:tcW w:w="8573" w:type="dxa"/>
            <w:tcMar>
              <w:top w:w="29" w:type="dxa"/>
              <w:left w:w="29" w:type="dxa"/>
              <w:bottom w:w="29" w:type="dxa"/>
              <w:right w:w="29" w:type="dxa"/>
            </w:tcMar>
          </w:tcPr>
          <w:p w14:paraId="7980CB07" w14:textId="141693C2" w:rsidR="009E61B4" w:rsidRDefault="009E61B4" w:rsidP="009E61B4">
            <w:r w:rsidRPr="00546465">
              <w:t>Other vapor recovery system</w:t>
            </w:r>
          </w:p>
        </w:tc>
      </w:tr>
      <w:tr w:rsidR="009E61B4" w14:paraId="7F21FC88" w14:textId="77777777" w:rsidTr="009E61B4">
        <w:trPr>
          <w:cantSplit/>
          <w:tblHeader/>
        </w:trPr>
        <w:tc>
          <w:tcPr>
            <w:tcW w:w="1507" w:type="dxa"/>
            <w:tcMar>
              <w:top w:w="29" w:type="dxa"/>
              <w:left w:w="29" w:type="dxa"/>
              <w:bottom w:w="29" w:type="dxa"/>
              <w:right w:w="29" w:type="dxa"/>
            </w:tcMar>
          </w:tcPr>
          <w:p w14:paraId="737AE48C" w14:textId="412F2D8D" w:rsidR="009E61B4" w:rsidRDefault="009E61B4" w:rsidP="009E61B4">
            <w:r w:rsidRPr="00546465">
              <w:t>OTHER</w:t>
            </w:r>
          </w:p>
        </w:tc>
        <w:tc>
          <w:tcPr>
            <w:tcW w:w="8573" w:type="dxa"/>
            <w:tcMar>
              <w:top w:w="29" w:type="dxa"/>
              <w:left w:w="29" w:type="dxa"/>
              <w:bottom w:w="29" w:type="dxa"/>
              <w:right w:w="29" w:type="dxa"/>
            </w:tcMar>
          </w:tcPr>
          <w:p w14:paraId="4C9EB210" w14:textId="49F35D47" w:rsidR="009E61B4" w:rsidRDefault="009E61B4" w:rsidP="009E61B4">
            <w:r w:rsidRPr="00546465">
              <w:t>Other control device</w:t>
            </w:r>
          </w:p>
        </w:tc>
      </w:tr>
    </w:tbl>
    <w:p w14:paraId="725E3784" w14:textId="77777777" w:rsidR="0035504B" w:rsidRPr="00FB25EF" w:rsidRDefault="0035504B" w:rsidP="009E61B4">
      <w:pPr>
        <w:pStyle w:val="StrongBold1"/>
        <w:spacing w:before="120" w:after="0"/>
      </w:pPr>
      <w:r w:rsidRPr="00FB25EF">
        <w:t>Control Device ID No.:</w:t>
      </w:r>
    </w:p>
    <w:p w14:paraId="2384BC57" w14:textId="77777777" w:rsidR="0035504B" w:rsidRPr="004C2FD7" w:rsidRDefault="0035504B" w:rsidP="0032150A">
      <w:pPr>
        <w:pStyle w:val="BodyText"/>
      </w:pPr>
      <w:r w:rsidRPr="004C2FD7">
        <w:t>If applicable, enter the identification number (ID No.) for the control device to which emissions are routed (maximum 10 characters). This number should be consistent with the control device identification number listed on Form OP-SUM. If there is no control device, then leave this column blank.</w:t>
      </w:r>
    </w:p>
    <w:p w14:paraId="35826DE9" w14:textId="77777777" w:rsidR="00D314AC" w:rsidRPr="00FD2CFB" w:rsidRDefault="00D314AC" w:rsidP="00C276EA">
      <w:pPr>
        <w:pStyle w:val="Continue"/>
        <w:numPr>
          <w:ilvl w:val="0"/>
          <w:numId w:val="0"/>
        </w:numPr>
        <w:tabs>
          <w:tab w:val="clear" w:pos="547"/>
          <w:tab w:val="right" w:pos="10710"/>
        </w:tabs>
        <w:spacing w:after="0"/>
        <w:rPr>
          <w:szCs w:val="22"/>
          <w:u w:val="double"/>
        </w:rPr>
      </w:pPr>
      <w:bookmarkStart w:id="27" w:name="Table_6d"/>
      <w:r w:rsidRPr="00FD2CFB">
        <w:rPr>
          <w:szCs w:val="22"/>
          <w:u w:val="double"/>
        </w:rPr>
        <w:tab/>
      </w:r>
    </w:p>
    <w:p w14:paraId="6CF6AB3A" w14:textId="552BCF23" w:rsidR="0035504B" w:rsidRPr="003C3B09" w:rsidRDefault="0035504B" w:rsidP="00C276EA">
      <w:pPr>
        <w:pStyle w:val="APDTitle"/>
        <w:spacing w:before="0"/>
        <w:rPr>
          <w:rStyle w:val="TablesubheadingChar1"/>
        </w:rPr>
      </w:pPr>
      <w:hyperlink w:anchor="Tbl6d" w:tooltip="Table 6d" w:history="1">
        <w:r w:rsidRPr="00410BE7">
          <w:rPr>
            <w:rStyle w:val="Hyperlink"/>
            <w:bCs/>
          </w:rPr>
          <w:t>Table 6d</w:t>
        </w:r>
      </w:hyperlink>
      <w:bookmarkEnd w:id="27"/>
      <w:r w:rsidRPr="00F06C2D">
        <w:rPr>
          <w:rStyle w:val="TablesubheadingChar1"/>
        </w:rPr>
        <w:t>:</w:t>
      </w:r>
      <w:r w:rsidRPr="003C3B09">
        <w:rPr>
          <w:rStyle w:val="TablesubheadingChar1"/>
        </w:rPr>
        <w:tab/>
      </w:r>
      <w:r w:rsidRPr="00AD0E9F">
        <w:t>Title 40 Code of Federal Regulations Part 63 (40 CFR Part 63), Subpart JJJ:  National Emission Standards for Hazardous Air Pollutant Emissions:  Group IV Polymers and Resins</w:t>
      </w:r>
    </w:p>
    <w:p w14:paraId="4E13C8EE" w14:textId="77777777" w:rsidR="0035504B" w:rsidRPr="00FB25EF" w:rsidRDefault="0035504B" w:rsidP="00AF109E">
      <w:pPr>
        <w:pStyle w:val="StrongBold1"/>
        <w:spacing w:after="0"/>
      </w:pPr>
      <w:r w:rsidRPr="00FB25EF">
        <w:t>Process ID No.:</w:t>
      </w:r>
    </w:p>
    <w:p w14:paraId="68102BD9" w14:textId="77777777" w:rsidR="0035504B" w:rsidRPr="004C2FD7" w:rsidRDefault="0035504B" w:rsidP="0032150A">
      <w:pPr>
        <w:pStyle w:val="BodyText"/>
      </w:pPr>
      <w:r w:rsidRPr="004C2FD7">
        <w:t>Enter the identification number (ID No.) for the treatment process (maximum 10 characters) as listed on Form OP-SUM (Individual Unit Summary).</w:t>
      </w:r>
    </w:p>
    <w:p w14:paraId="4F6F186B" w14:textId="77777777" w:rsidR="0035504B" w:rsidRPr="00FB25EF" w:rsidRDefault="0035504B" w:rsidP="00AF109E">
      <w:pPr>
        <w:pStyle w:val="StrongBold1"/>
        <w:spacing w:after="0"/>
      </w:pPr>
      <w:r w:rsidRPr="00FB25EF">
        <w:t>SOP Index No.:</w:t>
      </w:r>
    </w:p>
    <w:p w14:paraId="316A9AF6" w14:textId="77777777" w:rsidR="008F03EF" w:rsidRDefault="0035504B" w:rsidP="0035504B">
      <w:pPr>
        <w:spacing w:after="120"/>
        <w:rPr>
          <w:szCs w:val="22"/>
        </w:rPr>
      </w:pPr>
      <w:r w:rsidRPr="0032150A">
        <w:rPr>
          <w:rStyle w:val="BodyTextChar"/>
        </w:rPr>
        <w:t>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and GOP index numbers, please see the Completing FOP Applications – Additional Guidance on the TCEQ website at</w:t>
      </w:r>
      <w:r w:rsidRPr="00491F25">
        <w:rPr>
          <w:szCs w:val="22"/>
        </w:rPr>
        <w:t xml:space="preserve"> </w:t>
      </w:r>
      <w:hyperlink r:id="rId28" w:tooltip="TCEQ Title V Guidance" w:history="1">
        <w:r w:rsidRPr="00C01645">
          <w:rPr>
            <w:rStyle w:val="Hyperlink"/>
          </w:rPr>
          <w:t>www.tceq.texas.gov/permitting/air/guidance/titlev/tv_fop_guidance.html</w:t>
        </w:r>
      </w:hyperlink>
      <w:r w:rsidRPr="00491F25">
        <w:rPr>
          <w:szCs w:val="22"/>
        </w:rPr>
        <w:t>.</w:t>
      </w:r>
    </w:p>
    <w:p w14:paraId="78AE1BD1" w14:textId="44FB78AE" w:rsidR="00033632" w:rsidRPr="00033632" w:rsidRDefault="009E61B4" w:rsidP="00033632">
      <w:pPr>
        <w:pStyle w:val="Complete"/>
      </w:pPr>
      <w:r>
        <w:t>C</w:t>
      </w:r>
      <w:r w:rsidR="0035504B" w:rsidRPr="006542D5">
        <w:t>omplete “Compliance with 40 CFR § 63.139(c)(1) only if “Control Device Type” is “VAPTH”, “VAPCAT”, “OTHBPH” or “OTHENC.”</w:t>
      </w:r>
      <w:r w:rsidR="00033632">
        <w:br w:type="page"/>
      </w:r>
    </w:p>
    <w:p w14:paraId="57B6687F" w14:textId="77777777" w:rsidR="0035504B" w:rsidRPr="004965AA" w:rsidRDefault="0035504B" w:rsidP="00AF109E">
      <w:pPr>
        <w:pStyle w:val="StrongBold1"/>
        <w:spacing w:after="0"/>
      </w:pPr>
      <w:r w:rsidRPr="004965AA">
        <w:lastRenderedPageBreak/>
        <w:t>Compliance With 40 CFR § 63.139(c)(1):</w:t>
      </w:r>
    </w:p>
    <w:p w14:paraId="0BD3B299" w14:textId="3B550E84" w:rsidR="0035504B" w:rsidRDefault="0035504B" w:rsidP="0032150A">
      <w:pPr>
        <w:pStyle w:val="BodyText"/>
      </w:pPr>
      <w:r w:rsidRPr="004C2FD7">
        <w:t>Select one of the following options that describes the method of compliance specified in 40 CFR § 63.139(c)(1).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9E61B4" w14:paraId="6B912631" w14:textId="77777777" w:rsidTr="009E61B4">
        <w:trPr>
          <w:cantSplit/>
          <w:tblHeader/>
        </w:trPr>
        <w:tc>
          <w:tcPr>
            <w:tcW w:w="1507" w:type="dxa"/>
            <w:tcMar>
              <w:top w:w="29" w:type="dxa"/>
              <w:left w:w="29" w:type="dxa"/>
              <w:bottom w:w="29" w:type="dxa"/>
              <w:right w:w="29" w:type="dxa"/>
            </w:tcMar>
          </w:tcPr>
          <w:p w14:paraId="74CFAFF3" w14:textId="58522E0A" w:rsidR="009E61B4" w:rsidRPr="009E61B4" w:rsidRDefault="009E61B4" w:rsidP="009E61B4">
            <w:pPr>
              <w:rPr>
                <w:b/>
                <w:bCs/>
              </w:rPr>
            </w:pPr>
            <w:r w:rsidRPr="009E61B4">
              <w:rPr>
                <w:b/>
                <w:bCs/>
              </w:rPr>
              <w:t>Code</w:t>
            </w:r>
          </w:p>
        </w:tc>
        <w:tc>
          <w:tcPr>
            <w:tcW w:w="8573" w:type="dxa"/>
            <w:tcMar>
              <w:top w:w="29" w:type="dxa"/>
              <w:left w:w="29" w:type="dxa"/>
              <w:bottom w:w="29" w:type="dxa"/>
              <w:right w:w="29" w:type="dxa"/>
            </w:tcMar>
          </w:tcPr>
          <w:p w14:paraId="5E9DECC5" w14:textId="63BD25F3" w:rsidR="009E61B4" w:rsidRPr="009E61B4" w:rsidRDefault="009E61B4" w:rsidP="009E61B4">
            <w:pPr>
              <w:rPr>
                <w:b/>
                <w:bCs/>
              </w:rPr>
            </w:pPr>
            <w:r w:rsidRPr="009E61B4">
              <w:rPr>
                <w:b/>
                <w:bCs/>
              </w:rPr>
              <w:t>Description</w:t>
            </w:r>
          </w:p>
        </w:tc>
      </w:tr>
      <w:tr w:rsidR="009E61B4" w14:paraId="1F16E193" w14:textId="77777777" w:rsidTr="009E61B4">
        <w:trPr>
          <w:cantSplit/>
          <w:tblHeader/>
        </w:trPr>
        <w:tc>
          <w:tcPr>
            <w:tcW w:w="1507" w:type="dxa"/>
            <w:tcMar>
              <w:top w:w="29" w:type="dxa"/>
              <w:left w:w="29" w:type="dxa"/>
              <w:bottom w:w="29" w:type="dxa"/>
              <w:right w:w="29" w:type="dxa"/>
            </w:tcMar>
          </w:tcPr>
          <w:p w14:paraId="3A7323D5" w14:textId="6A65BFD4" w:rsidR="009E61B4" w:rsidRDefault="009E61B4" w:rsidP="009E61B4">
            <w:r w:rsidRPr="006B6385">
              <w:t>C1I</w:t>
            </w:r>
          </w:p>
        </w:tc>
        <w:tc>
          <w:tcPr>
            <w:tcW w:w="8573" w:type="dxa"/>
            <w:tcMar>
              <w:top w:w="29" w:type="dxa"/>
              <w:left w:w="29" w:type="dxa"/>
              <w:bottom w:w="29" w:type="dxa"/>
              <w:right w:w="29" w:type="dxa"/>
            </w:tcMar>
          </w:tcPr>
          <w:p w14:paraId="6E3269EF" w14:textId="0D52B6A3" w:rsidR="009E61B4" w:rsidRDefault="009E61B4" w:rsidP="009E61B4">
            <w:r w:rsidRPr="009E61B4">
              <w:t>The enclosed combustion device being used meets the 95% reduction provisions specified in 40 CFR § 63.139(c)(1)(i)</w:t>
            </w:r>
          </w:p>
        </w:tc>
      </w:tr>
      <w:tr w:rsidR="009E61B4" w14:paraId="55C5CE29" w14:textId="77777777" w:rsidTr="009E61B4">
        <w:trPr>
          <w:cantSplit/>
          <w:tblHeader/>
        </w:trPr>
        <w:tc>
          <w:tcPr>
            <w:tcW w:w="1507" w:type="dxa"/>
            <w:tcMar>
              <w:top w:w="29" w:type="dxa"/>
              <w:left w:w="29" w:type="dxa"/>
              <w:bottom w:w="29" w:type="dxa"/>
              <w:right w:w="29" w:type="dxa"/>
            </w:tcMar>
          </w:tcPr>
          <w:p w14:paraId="4BD87FAC" w14:textId="5C7D1F13" w:rsidR="009E61B4" w:rsidRDefault="009E61B4" w:rsidP="009E61B4">
            <w:r w:rsidRPr="006B6385">
              <w:t>C1II</w:t>
            </w:r>
          </w:p>
        </w:tc>
        <w:tc>
          <w:tcPr>
            <w:tcW w:w="8573" w:type="dxa"/>
            <w:tcMar>
              <w:top w:w="29" w:type="dxa"/>
              <w:left w:w="29" w:type="dxa"/>
              <w:bottom w:w="29" w:type="dxa"/>
              <w:right w:w="29" w:type="dxa"/>
            </w:tcMar>
          </w:tcPr>
          <w:p w14:paraId="4BA6B6F6" w14:textId="471E0DCB" w:rsidR="009E61B4" w:rsidRDefault="009E61B4" w:rsidP="009E61B4">
            <w:r w:rsidRPr="006B6385">
              <w:t>The enclosed combustion device being used meets the 20 ppmv concentration provisions specified in 40 CFR § 63.139(c)(1)(ii)</w:t>
            </w:r>
          </w:p>
        </w:tc>
      </w:tr>
      <w:tr w:rsidR="009E61B4" w14:paraId="12455A94" w14:textId="77777777" w:rsidTr="009E61B4">
        <w:trPr>
          <w:cantSplit/>
          <w:tblHeader/>
        </w:trPr>
        <w:tc>
          <w:tcPr>
            <w:tcW w:w="1507" w:type="dxa"/>
            <w:tcMar>
              <w:top w:w="29" w:type="dxa"/>
              <w:left w:w="29" w:type="dxa"/>
              <w:bottom w:w="29" w:type="dxa"/>
              <w:right w:w="29" w:type="dxa"/>
            </w:tcMar>
          </w:tcPr>
          <w:p w14:paraId="2082F016" w14:textId="6704022E" w:rsidR="009E61B4" w:rsidRDefault="009E61B4" w:rsidP="009E61B4">
            <w:r w:rsidRPr="006B6385">
              <w:t>C1III</w:t>
            </w:r>
          </w:p>
        </w:tc>
        <w:tc>
          <w:tcPr>
            <w:tcW w:w="8573" w:type="dxa"/>
            <w:tcMar>
              <w:top w:w="29" w:type="dxa"/>
              <w:left w:w="29" w:type="dxa"/>
              <w:bottom w:w="29" w:type="dxa"/>
              <w:right w:w="29" w:type="dxa"/>
            </w:tcMar>
          </w:tcPr>
          <w:p w14:paraId="5A4132C3" w14:textId="1FD48BF5" w:rsidR="009E61B4" w:rsidRDefault="009E61B4" w:rsidP="009E61B4">
            <w:r w:rsidRPr="006B6385">
              <w:t>The enclosed combustion device being used meets the 0.5 second residence time at 760 degrees C provisions specified in 40 CFR § 63.139(c)(1)(iii)</w:t>
            </w:r>
          </w:p>
        </w:tc>
      </w:tr>
    </w:tbl>
    <w:p w14:paraId="1ECE136D" w14:textId="77777777" w:rsidR="0035504B" w:rsidRPr="004965AA" w:rsidRDefault="0035504B" w:rsidP="009E61B4">
      <w:pPr>
        <w:pStyle w:val="StrongBold1"/>
        <w:spacing w:before="120" w:after="0"/>
      </w:pPr>
      <w:r w:rsidRPr="004965AA">
        <w:t>Alternate Monitoring Parameters:</w:t>
      </w:r>
    </w:p>
    <w:p w14:paraId="62CBF312" w14:textId="248C5D36" w:rsidR="0035504B" w:rsidRPr="004C2FD7" w:rsidRDefault="0035504B" w:rsidP="0032150A">
      <w:pPr>
        <w:pStyle w:val="BodyText"/>
      </w:pPr>
      <w:r w:rsidRPr="004C2FD7">
        <w:t>Enter “</w:t>
      </w:r>
      <w:r w:rsidR="00D536D5">
        <w:t>YES</w:t>
      </w:r>
      <w:r w:rsidRPr="004C2FD7">
        <w:t>” if the EPA Administrator has approved an AMP. Otherwise, enter “</w:t>
      </w:r>
      <w:r w:rsidR="004D48B5">
        <w:t>NO</w:t>
      </w:r>
      <w:r w:rsidRPr="004C2FD7">
        <w:t>.”</w:t>
      </w:r>
    </w:p>
    <w:p w14:paraId="4538D567" w14:textId="77777777" w:rsidR="0035504B" w:rsidRPr="004965AA" w:rsidRDefault="0035504B" w:rsidP="00AF109E">
      <w:pPr>
        <w:pStyle w:val="StrongBold1"/>
        <w:spacing w:after="0"/>
      </w:pPr>
      <w:r w:rsidRPr="004965AA">
        <w:t>AMP ID No.:</w:t>
      </w:r>
    </w:p>
    <w:p w14:paraId="305F9E6B" w14:textId="77777777" w:rsidR="0035504B" w:rsidRPr="004C2FD7" w:rsidRDefault="0035504B" w:rsidP="0032150A">
      <w:pPr>
        <w:pStyle w:val="BodyText"/>
      </w:pPr>
      <w:r w:rsidRPr="004C2FD7">
        <w:t>If an AMP has been approved, then enter the corresponding AMP unique identifier for each unit or process (maximum 10 characters). If the unique identifier is unavailable, then enter the date of the AMP approval letter. The unique identifier and/or the date of the approval letter is contained in the Compliance File under the appropriate account number. Otherwise, leave this column blank.</w:t>
      </w:r>
    </w:p>
    <w:p w14:paraId="5F4D4C15" w14:textId="2FBDFC49" w:rsidR="0035504B" w:rsidRPr="003C3B09" w:rsidRDefault="0035504B" w:rsidP="0035504B">
      <w:pPr>
        <w:tabs>
          <w:tab w:val="left" w:pos="547"/>
        </w:tabs>
        <w:spacing w:after="120"/>
        <w:ind w:left="547" w:hanging="547"/>
      </w:pPr>
      <w:r w:rsidRPr="003C3B09">
        <w:rPr>
          <w:b/>
        </w:rPr>
        <w:t>▼</w:t>
      </w:r>
      <w:r w:rsidRPr="003C3B09">
        <w:rPr>
          <w:b/>
        </w:rPr>
        <w:tab/>
      </w:r>
      <w:r w:rsidRPr="00603349">
        <w:rPr>
          <w:rStyle w:val="ContinueChar"/>
        </w:rPr>
        <w:t>Continue Only if “Alternate Monitoring Parameters” is “</w:t>
      </w:r>
      <w:r w:rsidR="004D48B5">
        <w:rPr>
          <w:rStyle w:val="ContinueChar"/>
        </w:rPr>
        <w:t>NO</w:t>
      </w:r>
      <w:r w:rsidRPr="00603349">
        <w:rPr>
          <w:rStyle w:val="ContinueChar"/>
        </w:rPr>
        <w:t>.”</w:t>
      </w:r>
    </w:p>
    <w:p w14:paraId="336C99F8" w14:textId="77777777" w:rsidR="0035504B" w:rsidRPr="006542D5" w:rsidRDefault="0035504B" w:rsidP="0071227E">
      <w:pPr>
        <w:pStyle w:val="Complete"/>
      </w:pPr>
      <w:r w:rsidRPr="006542D5">
        <w:t>Complete “Regeneration” only if “Control Devices” is “CADS.”</w:t>
      </w:r>
    </w:p>
    <w:p w14:paraId="685B9EDA" w14:textId="77777777" w:rsidR="0035504B" w:rsidRPr="004965AA" w:rsidRDefault="0035504B" w:rsidP="00AF109E">
      <w:pPr>
        <w:pStyle w:val="StrongBold1"/>
        <w:spacing w:after="0"/>
      </w:pPr>
      <w:r w:rsidRPr="004965AA">
        <w:t>Regeneration:</w:t>
      </w:r>
    </w:p>
    <w:p w14:paraId="6F28AA49" w14:textId="3DD4CBEF" w:rsidR="006A32FF" w:rsidRDefault="0035504B" w:rsidP="006A32FF">
      <w:pPr>
        <w:pStyle w:val="BodyText"/>
      </w:pPr>
      <w:r w:rsidRPr="004C2FD7">
        <w:t>Enter “</w:t>
      </w:r>
      <w:r w:rsidR="00D536D5">
        <w:t>YES</w:t>
      </w:r>
      <w:r w:rsidRPr="004C2FD7">
        <w:t>” if the carbon bed is regenerated onsite. Otherwise, enter “</w:t>
      </w:r>
      <w:r w:rsidR="004D48B5">
        <w:t>NO</w:t>
      </w:r>
      <w:r w:rsidRPr="004C2FD7">
        <w:t>.”</w:t>
      </w:r>
    </w:p>
    <w:p w14:paraId="32B3C0E4" w14:textId="24125A8D" w:rsidR="0035504B" w:rsidRPr="006542D5" w:rsidRDefault="0035504B" w:rsidP="006A32FF">
      <w:pPr>
        <w:pStyle w:val="Complete"/>
      </w:pPr>
      <w:r w:rsidRPr="006542D5">
        <w:t>Complete “Performance Test” only if “Control Device Type” is “VAPTH,” “VAPCAT,” “OTHBPH,” “CADS,” “COND” or “SCRUB”</w:t>
      </w:r>
    </w:p>
    <w:p w14:paraId="36A6C8F8" w14:textId="77777777" w:rsidR="0035504B" w:rsidRPr="004965AA" w:rsidRDefault="0035504B" w:rsidP="00AF109E">
      <w:pPr>
        <w:pStyle w:val="StrongBold1"/>
        <w:spacing w:after="0"/>
      </w:pPr>
      <w:r w:rsidRPr="004965AA">
        <w:t>Performance Tests:</w:t>
      </w:r>
    </w:p>
    <w:p w14:paraId="3778B3E0" w14:textId="4FB4D3EC" w:rsidR="0035504B" w:rsidRPr="000805B9" w:rsidRDefault="0035504B" w:rsidP="00986053">
      <w:pPr>
        <w:pStyle w:val="BodyText"/>
      </w:pPr>
      <w:r w:rsidRPr="000805B9">
        <w:t>Enter “</w:t>
      </w:r>
      <w:r w:rsidR="00D536D5">
        <w:t>YES</w:t>
      </w:r>
      <w:r w:rsidRPr="000805B9">
        <w:t>” if performance tests are used to demonstrate that the control device or combination of control devices achieves the appropriate conditions. Otherwise, enter “</w:t>
      </w:r>
      <w:r w:rsidR="004D48B5">
        <w:t>NO</w:t>
      </w:r>
      <w:r w:rsidRPr="000805B9">
        <w:t xml:space="preserve">.” </w:t>
      </w:r>
    </w:p>
    <w:p w14:paraId="2C9973CA" w14:textId="24EDA673" w:rsidR="0035504B" w:rsidRPr="00716E63" w:rsidRDefault="0035504B" w:rsidP="0035504B">
      <w:pPr>
        <w:pStyle w:val="Complete"/>
        <w:spacing w:before="120"/>
        <w:rPr>
          <w:szCs w:val="22"/>
          <w:u w:val="single"/>
        </w:rPr>
      </w:pPr>
      <w:r w:rsidRPr="004F0997">
        <w:rPr>
          <w:szCs w:val="22"/>
        </w:rPr>
        <w:t>Complete “95% Performance Tests” only if “Performance Tests” is “</w:t>
      </w:r>
      <w:r w:rsidR="00D536D5">
        <w:rPr>
          <w:szCs w:val="22"/>
        </w:rPr>
        <w:t>YES</w:t>
      </w:r>
      <w:r w:rsidRPr="004F0997">
        <w:rPr>
          <w:szCs w:val="22"/>
        </w:rPr>
        <w:t>.”</w:t>
      </w:r>
    </w:p>
    <w:p w14:paraId="15FBD6F0" w14:textId="77777777" w:rsidR="0035504B" w:rsidRPr="004965AA" w:rsidRDefault="0035504B" w:rsidP="00AF109E">
      <w:pPr>
        <w:pStyle w:val="StrongBold1"/>
        <w:spacing w:after="0"/>
      </w:pPr>
      <w:r w:rsidRPr="004965AA">
        <w:t>95% Performance Tests:</w:t>
      </w:r>
    </w:p>
    <w:p w14:paraId="797184C2" w14:textId="333990EA" w:rsidR="0035504B" w:rsidRPr="000805B9" w:rsidRDefault="0035504B" w:rsidP="00986053">
      <w:pPr>
        <w:pStyle w:val="BodyText"/>
      </w:pPr>
      <w:r w:rsidRPr="000805B9">
        <w:t>Enter “</w:t>
      </w:r>
      <w:r w:rsidR="00D536D5">
        <w:t>YES</w:t>
      </w:r>
      <w:r w:rsidRPr="000805B9">
        <w:t>” if the performance tests are conducted to demonstrate compliance with 95% reduction efficiency. Otherwise, enter “</w:t>
      </w:r>
      <w:r w:rsidR="004D48B5">
        <w:t>NO</w:t>
      </w:r>
      <w:r w:rsidRPr="000805B9">
        <w:t xml:space="preserve">.” </w:t>
      </w:r>
    </w:p>
    <w:p w14:paraId="12FF02EF" w14:textId="77777777" w:rsidR="0035504B" w:rsidRPr="004F0997" w:rsidRDefault="0035504B" w:rsidP="0035504B">
      <w:pPr>
        <w:pStyle w:val="Complete"/>
        <w:rPr>
          <w:szCs w:val="22"/>
        </w:rPr>
      </w:pPr>
      <w:r w:rsidRPr="004F0997">
        <w:rPr>
          <w:szCs w:val="22"/>
        </w:rPr>
        <w:t>Complete “Monitoring Options” only if “Alternate Monitoring Parameters” is “NO” and “Control Device Type” is “FLARE,” “VAPTH,” “VAPCAT,” “OTHBPH,” “CADS,” “COND” or “SCRUB.”</w:t>
      </w:r>
    </w:p>
    <w:p w14:paraId="5C20596C" w14:textId="77777777" w:rsidR="0035504B" w:rsidRPr="004965AA" w:rsidRDefault="0035504B" w:rsidP="00AF109E">
      <w:pPr>
        <w:pStyle w:val="StrongBold1"/>
        <w:spacing w:after="0"/>
      </w:pPr>
      <w:r w:rsidRPr="004965AA">
        <w:t>Monitoring Options:</w:t>
      </w:r>
    </w:p>
    <w:p w14:paraId="601372D4" w14:textId="77777777" w:rsidR="0035504B" w:rsidRPr="000805B9" w:rsidRDefault="0035504B" w:rsidP="00986053">
      <w:pPr>
        <w:pStyle w:val="BodyText"/>
      </w:pPr>
      <w:r w:rsidRPr="000805B9">
        <w:t>Select the monitoring option that describes the monitoring parameters being used for the control device. Enter the code on the form.</w:t>
      </w:r>
    </w:p>
    <w:p w14:paraId="65290CC0" w14:textId="3AC05CC8" w:rsidR="0035504B" w:rsidRDefault="0035504B" w:rsidP="009E61B4">
      <w:pPr>
        <w:pStyle w:val="CodeDescription"/>
        <w:spacing w:before="120" w:after="120"/>
        <w:ind w:left="0" w:firstLine="0"/>
      </w:pPr>
      <w:r w:rsidRPr="000805B9">
        <w:t>For control devices other than scrubbers and non-regenerative carbon adsorbers</w:t>
      </w:r>
      <w:r w:rsidR="009E61B4">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9E61B4" w14:paraId="11E7D6EE" w14:textId="77777777" w:rsidTr="009E61B4">
        <w:trPr>
          <w:cantSplit/>
          <w:tblHeader/>
        </w:trPr>
        <w:tc>
          <w:tcPr>
            <w:tcW w:w="1507" w:type="dxa"/>
            <w:tcMar>
              <w:top w:w="29" w:type="dxa"/>
              <w:left w:w="29" w:type="dxa"/>
              <w:bottom w:w="29" w:type="dxa"/>
              <w:right w:w="29" w:type="dxa"/>
            </w:tcMar>
          </w:tcPr>
          <w:p w14:paraId="5DBA491C" w14:textId="0868A252" w:rsidR="009E61B4" w:rsidRPr="009E61B4" w:rsidRDefault="009E61B4" w:rsidP="009E61B4">
            <w:pPr>
              <w:rPr>
                <w:b/>
                <w:bCs/>
              </w:rPr>
            </w:pPr>
            <w:r w:rsidRPr="009E61B4">
              <w:rPr>
                <w:b/>
                <w:bCs/>
              </w:rPr>
              <w:t>Code</w:t>
            </w:r>
          </w:p>
        </w:tc>
        <w:tc>
          <w:tcPr>
            <w:tcW w:w="8573" w:type="dxa"/>
            <w:tcMar>
              <w:top w:w="29" w:type="dxa"/>
              <w:left w:w="29" w:type="dxa"/>
              <w:bottom w:w="29" w:type="dxa"/>
              <w:right w:w="29" w:type="dxa"/>
            </w:tcMar>
          </w:tcPr>
          <w:p w14:paraId="4E93A9D9" w14:textId="3127DEAF" w:rsidR="009E61B4" w:rsidRPr="009E61B4" w:rsidRDefault="009E61B4" w:rsidP="009E61B4">
            <w:pPr>
              <w:rPr>
                <w:b/>
                <w:bCs/>
              </w:rPr>
            </w:pPr>
            <w:r w:rsidRPr="009E61B4">
              <w:rPr>
                <w:b/>
                <w:bCs/>
              </w:rPr>
              <w:t>Description</w:t>
            </w:r>
          </w:p>
        </w:tc>
      </w:tr>
      <w:tr w:rsidR="009E61B4" w14:paraId="66F2F212" w14:textId="77777777" w:rsidTr="009E61B4">
        <w:trPr>
          <w:cantSplit/>
          <w:tblHeader/>
        </w:trPr>
        <w:tc>
          <w:tcPr>
            <w:tcW w:w="1507" w:type="dxa"/>
            <w:tcMar>
              <w:top w:w="29" w:type="dxa"/>
              <w:left w:w="29" w:type="dxa"/>
              <w:bottom w:w="29" w:type="dxa"/>
              <w:right w:w="29" w:type="dxa"/>
            </w:tcMar>
          </w:tcPr>
          <w:p w14:paraId="062D2DEC" w14:textId="6196B092" w:rsidR="009E61B4" w:rsidRDefault="009E61B4" w:rsidP="009E61B4">
            <w:r w:rsidRPr="003759C6">
              <w:t>TABLE13</w:t>
            </w:r>
          </w:p>
        </w:tc>
        <w:tc>
          <w:tcPr>
            <w:tcW w:w="8573" w:type="dxa"/>
            <w:tcMar>
              <w:top w:w="29" w:type="dxa"/>
              <w:left w:w="29" w:type="dxa"/>
              <w:bottom w:w="29" w:type="dxa"/>
              <w:right w:w="29" w:type="dxa"/>
            </w:tcMar>
          </w:tcPr>
          <w:p w14:paraId="0E4778D3" w14:textId="6D00B870" w:rsidR="009E61B4" w:rsidRDefault="009E61B4" w:rsidP="009E61B4">
            <w:r w:rsidRPr="003759C6">
              <w:t>Control device is using the monitoring parameters specified in Table 13</w:t>
            </w:r>
          </w:p>
        </w:tc>
      </w:tr>
      <w:tr w:rsidR="009E61B4" w14:paraId="02A1CBBE" w14:textId="77777777" w:rsidTr="009E61B4">
        <w:trPr>
          <w:cantSplit/>
          <w:tblHeader/>
        </w:trPr>
        <w:tc>
          <w:tcPr>
            <w:tcW w:w="1507" w:type="dxa"/>
            <w:tcMar>
              <w:top w:w="29" w:type="dxa"/>
              <w:left w:w="29" w:type="dxa"/>
              <w:bottom w:w="29" w:type="dxa"/>
              <w:right w:w="29" w:type="dxa"/>
            </w:tcMar>
          </w:tcPr>
          <w:p w14:paraId="113D77F4" w14:textId="4FB09400" w:rsidR="009E61B4" w:rsidRDefault="009E61B4" w:rsidP="009E61B4">
            <w:r w:rsidRPr="003759C6">
              <w:t>ORGMON</w:t>
            </w:r>
          </w:p>
        </w:tc>
        <w:tc>
          <w:tcPr>
            <w:tcW w:w="8573" w:type="dxa"/>
            <w:tcMar>
              <w:top w:w="29" w:type="dxa"/>
              <w:left w:w="29" w:type="dxa"/>
              <w:bottom w:w="29" w:type="dxa"/>
              <w:right w:w="29" w:type="dxa"/>
            </w:tcMar>
          </w:tcPr>
          <w:p w14:paraId="7E2F9631" w14:textId="442AB2D2" w:rsidR="009E61B4" w:rsidRDefault="009E61B4" w:rsidP="009E61B4">
            <w:r w:rsidRPr="003759C6">
              <w:t>Control device is using an organic monitoring device as allowed under § 63.143(e)(2)</w:t>
            </w:r>
          </w:p>
        </w:tc>
      </w:tr>
    </w:tbl>
    <w:p w14:paraId="101A61D5" w14:textId="77777777" w:rsidR="00033632" w:rsidRDefault="00033632">
      <w:pPr>
        <w:spacing w:before="-1" w:after="-1"/>
      </w:pPr>
      <w:r>
        <w:br w:type="page"/>
      </w:r>
    </w:p>
    <w:p w14:paraId="22F3458D" w14:textId="5C7503A9" w:rsidR="0035504B" w:rsidRDefault="0035504B" w:rsidP="009E61B4">
      <w:pPr>
        <w:pStyle w:val="CodeDescription"/>
        <w:spacing w:before="120" w:after="120"/>
        <w:ind w:left="0" w:firstLine="0"/>
      </w:pPr>
      <w:r w:rsidRPr="000805B9">
        <w:lastRenderedPageBreak/>
        <w:t>For non-regenerative carbon adsorbers</w:t>
      </w:r>
      <w:r w:rsidR="009E61B4">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9E61B4" w14:paraId="5500DA83" w14:textId="77777777" w:rsidTr="009E61B4">
        <w:trPr>
          <w:cantSplit/>
          <w:tblHeader/>
        </w:trPr>
        <w:tc>
          <w:tcPr>
            <w:tcW w:w="1507" w:type="dxa"/>
            <w:tcMar>
              <w:top w:w="29" w:type="dxa"/>
              <w:left w:w="29" w:type="dxa"/>
              <w:bottom w:w="29" w:type="dxa"/>
              <w:right w:w="29" w:type="dxa"/>
            </w:tcMar>
          </w:tcPr>
          <w:p w14:paraId="1B015581" w14:textId="312139B0" w:rsidR="009E61B4" w:rsidRPr="009E61B4" w:rsidRDefault="009E61B4" w:rsidP="009E61B4">
            <w:pPr>
              <w:rPr>
                <w:b/>
                <w:bCs/>
              </w:rPr>
            </w:pPr>
            <w:r w:rsidRPr="009E61B4">
              <w:rPr>
                <w:b/>
                <w:bCs/>
              </w:rPr>
              <w:t>Code</w:t>
            </w:r>
          </w:p>
        </w:tc>
        <w:tc>
          <w:tcPr>
            <w:tcW w:w="8573" w:type="dxa"/>
            <w:tcMar>
              <w:top w:w="29" w:type="dxa"/>
              <w:left w:w="29" w:type="dxa"/>
              <w:bottom w:w="29" w:type="dxa"/>
              <w:right w:w="29" w:type="dxa"/>
            </w:tcMar>
          </w:tcPr>
          <w:p w14:paraId="1D39FF38" w14:textId="62AEDE97" w:rsidR="009E61B4" w:rsidRPr="009E61B4" w:rsidRDefault="009E61B4" w:rsidP="009E61B4">
            <w:pPr>
              <w:rPr>
                <w:b/>
                <w:bCs/>
              </w:rPr>
            </w:pPr>
            <w:r w:rsidRPr="009E61B4">
              <w:rPr>
                <w:b/>
                <w:bCs/>
              </w:rPr>
              <w:t>Description</w:t>
            </w:r>
          </w:p>
        </w:tc>
      </w:tr>
      <w:tr w:rsidR="009E61B4" w14:paraId="57537779" w14:textId="77777777" w:rsidTr="009E61B4">
        <w:trPr>
          <w:cantSplit/>
          <w:tblHeader/>
        </w:trPr>
        <w:tc>
          <w:tcPr>
            <w:tcW w:w="1507" w:type="dxa"/>
            <w:tcMar>
              <w:top w:w="29" w:type="dxa"/>
              <w:left w:w="29" w:type="dxa"/>
              <w:bottom w:w="29" w:type="dxa"/>
              <w:right w:w="29" w:type="dxa"/>
            </w:tcMar>
          </w:tcPr>
          <w:p w14:paraId="1CCBC542" w14:textId="699E35E6" w:rsidR="009E61B4" w:rsidRDefault="009E61B4" w:rsidP="009E61B4">
            <w:r w:rsidRPr="00A43BFB">
              <w:t>ORGMON</w:t>
            </w:r>
          </w:p>
        </w:tc>
        <w:tc>
          <w:tcPr>
            <w:tcW w:w="8573" w:type="dxa"/>
            <w:tcMar>
              <w:top w:w="29" w:type="dxa"/>
              <w:left w:w="29" w:type="dxa"/>
              <w:bottom w:w="29" w:type="dxa"/>
              <w:right w:w="29" w:type="dxa"/>
            </w:tcMar>
          </w:tcPr>
          <w:p w14:paraId="505B3D82" w14:textId="758699BC" w:rsidR="009E61B4" w:rsidRDefault="009E61B4" w:rsidP="009E61B4">
            <w:r w:rsidRPr="00A43BFB">
              <w:t>Non-regenerative carbon adsorber is using an organic monitoring device as allowed under § 63.143(e)(2)</w:t>
            </w:r>
          </w:p>
        </w:tc>
      </w:tr>
      <w:tr w:rsidR="009E61B4" w14:paraId="57136816" w14:textId="77777777" w:rsidTr="009E61B4">
        <w:trPr>
          <w:cantSplit/>
          <w:tblHeader/>
        </w:trPr>
        <w:tc>
          <w:tcPr>
            <w:tcW w:w="1507" w:type="dxa"/>
            <w:tcMar>
              <w:top w:w="29" w:type="dxa"/>
              <w:left w:w="29" w:type="dxa"/>
              <w:bottom w:w="29" w:type="dxa"/>
              <w:right w:w="29" w:type="dxa"/>
            </w:tcMar>
          </w:tcPr>
          <w:p w14:paraId="381B2F3B" w14:textId="47C4B1B0" w:rsidR="009E61B4" w:rsidRDefault="009E61B4" w:rsidP="009E61B4">
            <w:r w:rsidRPr="00A43BFB">
              <w:t>REPLACE</w:t>
            </w:r>
          </w:p>
        </w:tc>
        <w:tc>
          <w:tcPr>
            <w:tcW w:w="8573" w:type="dxa"/>
            <w:tcMar>
              <w:top w:w="29" w:type="dxa"/>
              <w:left w:w="29" w:type="dxa"/>
              <w:bottom w:w="29" w:type="dxa"/>
              <w:right w:w="29" w:type="dxa"/>
            </w:tcMar>
          </w:tcPr>
          <w:p w14:paraId="05EFAED9" w14:textId="5FE19875" w:rsidR="009E61B4" w:rsidRDefault="009E61B4" w:rsidP="009E61B4">
            <w:r w:rsidRPr="00A43BFB">
              <w:t>Non-regenerative carbon adsorber is replacing the carbon at a predetermined replacement interval</w:t>
            </w:r>
          </w:p>
        </w:tc>
      </w:tr>
    </w:tbl>
    <w:p w14:paraId="00BA0E8D" w14:textId="512CFE63" w:rsidR="0035504B" w:rsidRDefault="0035504B" w:rsidP="009E61B4">
      <w:pPr>
        <w:pStyle w:val="CodeDescription"/>
        <w:spacing w:before="120" w:after="120"/>
        <w:ind w:left="0" w:firstLine="0"/>
      </w:pPr>
      <w:r w:rsidRPr="000805B9">
        <w:t>For scrubbers</w:t>
      </w:r>
      <w:r w:rsidR="009E61B4">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9E61B4" w14:paraId="2BD24394" w14:textId="77777777" w:rsidTr="009E61B4">
        <w:trPr>
          <w:cantSplit/>
          <w:tblHeader/>
        </w:trPr>
        <w:tc>
          <w:tcPr>
            <w:tcW w:w="1507" w:type="dxa"/>
            <w:tcMar>
              <w:top w:w="29" w:type="dxa"/>
              <w:left w:w="29" w:type="dxa"/>
              <w:bottom w:w="29" w:type="dxa"/>
              <w:right w:w="29" w:type="dxa"/>
            </w:tcMar>
          </w:tcPr>
          <w:p w14:paraId="5459A072" w14:textId="75A3F04B" w:rsidR="009E61B4" w:rsidRPr="009E61B4" w:rsidRDefault="009E61B4" w:rsidP="009E61B4">
            <w:pPr>
              <w:rPr>
                <w:b/>
                <w:bCs/>
              </w:rPr>
            </w:pPr>
            <w:r w:rsidRPr="009E61B4">
              <w:rPr>
                <w:b/>
                <w:bCs/>
              </w:rPr>
              <w:t>Code</w:t>
            </w:r>
          </w:p>
        </w:tc>
        <w:tc>
          <w:tcPr>
            <w:tcW w:w="8573" w:type="dxa"/>
            <w:tcMar>
              <w:top w:w="29" w:type="dxa"/>
              <w:left w:w="29" w:type="dxa"/>
              <w:bottom w:w="29" w:type="dxa"/>
              <w:right w:w="29" w:type="dxa"/>
            </w:tcMar>
          </w:tcPr>
          <w:p w14:paraId="0D6D0E82" w14:textId="2D465D57" w:rsidR="009E61B4" w:rsidRPr="009E61B4" w:rsidRDefault="009E61B4" w:rsidP="009E61B4">
            <w:pPr>
              <w:rPr>
                <w:b/>
                <w:bCs/>
              </w:rPr>
            </w:pPr>
            <w:r w:rsidRPr="009E61B4">
              <w:rPr>
                <w:b/>
                <w:bCs/>
              </w:rPr>
              <w:t>Description</w:t>
            </w:r>
          </w:p>
        </w:tc>
      </w:tr>
      <w:tr w:rsidR="009E61B4" w14:paraId="55D88013" w14:textId="77777777" w:rsidTr="009E61B4">
        <w:trPr>
          <w:cantSplit/>
          <w:tblHeader/>
        </w:trPr>
        <w:tc>
          <w:tcPr>
            <w:tcW w:w="1507" w:type="dxa"/>
            <w:tcMar>
              <w:top w:w="29" w:type="dxa"/>
              <w:left w:w="29" w:type="dxa"/>
              <w:bottom w:w="29" w:type="dxa"/>
              <w:right w:w="29" w:type="dxa"/>
            </w:tcMar>
          </w:tcPr>
          <w:p w14:paraId="3C776101" w14:textId="7F77A240" w:rsidR="009E61B4" w:rsidRDefault="009E61B4" w:rsidP="009E61B4">
            <w:r w:rsidRPr="00842040">
              <w:t>ORGMON</w:t>
            </w:r>
          </w:p>
        </w:tc>
        <w:tc>
          <w:tcPr>
            <w:tcW w:w="8573" w:type="dxa"/>
            <w:tcMar>
              <w:top w:w="29" w:type="dxa"/>
              <w:left w:w="29" w:type="dxa"/>
              <w:bottom w:w="29" w:type="dxa"/>
              <w:right w:w="29" w:type="dxa"/>
            </w:tcMar>
          </w:tcPr>
          <w:p w14:paraId="4AD12DD7" w14:textId="2B9874AD" w:rsidR="009E61B4" w:rsidRDefault="009E61B4" w:rsidP="009E61B4">
            <w:r w:rsidRPr="00842040">
              <w:t>Scrubber is using an organic monitoring device as allowed under § 63.143(e)(2)</w:t>
            </w:r>
          </w:p>
        </w:tc>
      </w:tr>
    </w:tbl>
    <w:p w14:paraId="5F3A5697" w14:textId="77777777" w:rsidR="006C0F19" w:rsidRPr="00FD2CFB" w:rsidRDefault="006C0F19" w:rsidP="009E61B4">
      <w:pPr>
        <w:pStyle w:val="Continue"/>
        <w:numPr>
          <w:ilvl w:val="0"/>
          <w:numId w:val="0"/>
        </w:numPr>
        <w:tabs>
          <w:tab w:val="clear" w:pos="547"/>
          <w:tab w:val="right" w:pos="10710"/>
        </w:tabs>
        <w:spacing w:before="120" w:after="0"/>
        <w:rPr>
          <w:szCs w:val="22"/>
          <w:u w:val="double"/>
        </w:rPr>
      </w:pPr>
      <w:bookmarkStart w:id="28" w:name="Table_7a"/>
      <w:r w:rsidRPr="00FD2CFB">
        <w:rPr>
          <w:szCs w:val="22"/>
          <w:u w:val="double"/>
        </w:rPr>
        <w:tab/>
      </w:r>
    </w:p>
    <w:p w14:paraId="13A6FA7E" w14:textId="56A54C31" w:rsidR="0035504B" w:rsidRPr="003C3B09" w:rsidRDefault="0035504B" w:rsidP="00C276EA">
      <w:pPr>
        <w:pStyle w:val="APDTitle"/>
        <w:spacing w:before="0"/>
        <w:rPr>
          <w:rStyle w:val="TablesubheadingChar1"/>
        </w:rPr>
      </w:pPr>
      <w:hyperlink w:anchor="Tbl7a" w:tooltip="Table 7a" w:history="1">
        <w:r w:rsidRPr="00410BE7">
          <w:rPr>
            <w:rStyle w:val="Hyperlink"/>
            <w:bCs/>
          </w:rPr>
          <w:t>Table 7a</w:t>
        </w:r>
      </w:hyperlink>
      <w:bookmarkEnd w:id="28"/>
      <w:r w:rsidRPr="007F0976">
        <w:rPr>
          <w:rStyle w:val="TablesubheadingChar1"/>
        </w:rPr>
        <w:t>:</w:t>
      </w:r>
      <w:r w:rsidRPr="003C3B09">
        <w:rPr>
          <w:rStyle w:val="TablesubheadingChar1"/>
        </w:rPr>
        <w:tab/>
      </w:r>
      <w:r w:rsidRPr="00AD0E9F">
        <w:t>Title 40 Code of Federal Regulations Part 63 (40 CFR Part 63), Subpart FFFF: National Emission Standards for Hazardous Air Pollutants: Miscellaneous Organic Chemical Manufacturing</w:t>
      </w:r>
    </w:p>
    <w:p w14:paraId="07E46F0C" w14:textId="77777777" w:rsidR="0035504B" w:rsidRPr="004D2136" w:rsidRDefault="0035504B" w:rsidP="00F84840">
      <w:pPr>
        <w:pStyle w:val="Complete"/>
      </w:pPr>
      <w:r w:rsidRPr="004D2136">
        <w:t>Complete only for treatment processes for streams at MCPUs that meet criteria in 40 CFR § 63.2435(a)-(b) and § 63.2485 and that are not complying with the pollution prevention alternative standards §63.2495(a)(1) and (2) in lieu of the emission limitations and work practice standards contained in Table 7.</w:t>
      </w:r>
    </w:p>
    <w:p w14:paraId="6184C678" w14:textId="77777777" w:rsidR="0035504B" w:rsidRPr="000F3D6E" w:rsidRDefault="0035504B" w:rsidP="00AF109E">
      <w:pPr>
        <w:pStyle w:val="StrongBold1"/>
        <w:spacing w:after="0"/>
      </w:pPr>
      <w:r w:rsidRPr="000F3D6E">
        <w:t>Process ID No.:</w:t>
      </w:r>
    </w:p>
    <w:p w14:paraId="3DBEE2C1" w14:textId="77777777" w:rsidR="0035504B" w:rsidRPr="000805B9" w:rsidRDefault="0035504B" w:rsidP="00986053">
      <w:pPr>
        <w:pStyle w:val="BodyText"/>
      </w:pPr>
      <w:r w:rsidRPr="000805B9">
        <w:t>Enter the identification number (ID No.) for the treatment process (maximum 10 characters) as listed on Form OP-SUM (Individual Unit Summary).</w:t>
      </w:r>
    </w:p>
    <w:p w14:paraId="5F0DD4F0" w14:textId="77777777" w:rsidR="0035504B" w:rsidRPr="000F3D6E" w:rsidRDefault="0035504B" w:rsidP="00AF109E">
      <w:pPr>
        <w:pStyle w:val="StrongBold1"/>
        <w:spacing w:after="0"/>
      </w:pPr>
      <w:r w:rsidRPr="000F3D6E">
        <w:t>SOP Index No.:</w:t>
      </w:r>
    </w:p>
    <w:p w14:paraId="30AED853" w14:textId="77777777" w:rsidR="0035504B" w:rsidRPr="003C3B09" w:rsidRDefault="0035504B" w:rsidP="0035504B">
      <w:pPr>
        <w:spacing w:after="120"/>
        <w:rPr>
          <w:szCs w:val="22"/>
        </w:rPr>
      </w:pPr>
      <w:r w:rsidRPr="00986053">
        <w:rPr>
          <w:rStyle w:val="BodyTextChar"/>
        </w:rPr>
        <w:t xml:space="preserve">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and GOP index numbers, please see the Completing FOP Applications – Additional Guidance on the TCEQ website at </w:t>
      </w:r>
      <w:hyperlink r:id="rId29" w:tooltip="TCEQ Title V Guidance" w:history="1">
        <w:r w:rsidRPr="00491F25">
          <w:rPr>
            <w:rStyle w:val="Hyperlink"/>
            <w:szCs w:val="22"/>
          </w:rPr>
          <w:t>www.tceq.texas.gov/permitting/air/guidance/titlev/tv_fop_guidance.html</w:t>
        </w:r>
      </w:hyperlink>
      <w:r w:rsidRPr="00491F25">
        <w:rPr>
          <w:szCs w:val="22"/>
        </w:rPr>
        <w:t>.</w:t>
      </w:r>
    </w:p>
    <w:p w14:paraId="3EADB986" w14:textId="77777777" w:rsidR="0035504B" w:rsidRPr="000F3D6E" w:rsidRDefault="0035504B" w:rsidP="00AF109E">
      <w:pPr>
        <w:pStyle w:val="StrongBold1"/>
        <w:spacing w:after="0"/>
      </w:pPr>
      <w:r w:rsidRPr="000F3D6E">
        <w:t>Series Of Processes:</w:t>
      </w:r>
    </w:p>
    <w:p w14:paraId="1A3DCECC" w14:textId="77777777" w:rsidR="00033632" w:rsidRDefault="0035504B" w:rsidP="00266FFC">
      <w:pPr>
        <w:pStyle w:val="BodyText"/>
      </w:pPr>
      <w:r w:rsidRPr="007425D3">
        <w:t>Enter “</w:t>
      </w:r>
      <w:r w:rsidR="00D536D5">
        <w:t>YES</w:t>
      </w:r>
      <w:r w:rsidRPr="007425D3">
        <w:t>” if the wastewater stream is treated using a series of treatment processes. Otherwise, enter “</w:t>
      </w:r>
      <w:r w:rsidR="004D48B5">
        <w:t>NO</w:t>
      </w:r>
      <w:r w:rsidRPr="007425D3">
        <w:t>.”</w:t>
      </w:r>
    </w:p>
    <w:p w14:paraId="59E7A5A8" w14:textId="21CE4BDA" w:rsidR="0035504B" w:rsidRPr="00BE02E1" w:rsidRDefault="0035504B" w:rsidP="0035504B">
      <w:pPr>
        <w:pStyle w:val="Complete"/>
        <w:rPr>
          <w:rStyle w:val="Heading3Char1"/>
          <w:b/>
          <w:sz w:val="24"/>
        </w:rPr>
      </w:pPr>
      <w:r w:rsidRPr="004F0997">
        <w:rPr>
          <w:szCs w:val="22"/>
        </w:rPr>
        <w:t>Complete “Hard piping” only if “Series of Processes” is “</w:t>
      </w:r>
      <w:r w:rsidR="00D536D5">
        <w:rPr>
          <w:szCs w:val="22"/>
        </w:rPr>
        <w:t>YES</w:t>
      </w:r>
      <w:r w:rsidRPr="004F0997">
        <w:rPr>
          <w:szCs w:val="22"/>
        </w:rPr>
        <w:t>.” If “Series of Processes” is “</w:t>
      </w:r>
      <w:r w:rsidR="004D48B5">
        <w:rPr>
          <w:szCs w:val="22"/>
        </w:rPr>
        <w:t>NO</w:t>
      </w:r>
      <w:r w:rsidRPr="004F0997">
        <w:rPr>
          <w:szCs w:val="22"/>
        </w:rPr>
        <w:t>,” go to “Biological Treatment Process</w:t>
      </w:r>
      <w:r w:rsidRPr="003C3B09">
        <w:t>.”</w:t>
      </w:r>
    </w:p>
    <w:p w14:paraId="26CB0EA6" w14:textId="77777777" w:rsidR="0035504B" w:rsidRPr="0073738B" w:rsidRDefault="0035504B" w:rsidP="00AF109E">
      <w:pPr>
        <w:pStyle w:val="StrongBold1"/>
        <w:spacing w:after="0"/>
      </w:pPr>
      <w:r w:rsidRPr="0073738B">
        <w:t>Hard Piping:</w:t>
      </w:r>
    </w:p>
    <w:p w14:paraId="56FDD05E" w14:textId="03BFA33B" w:rsidR="0035504B" w:rsidRPr="007425D3" w:rsidRDefault="0035504B" w:rsidP="007425D3">
      <w:pPr>
        <w:pStyle w:val="BodyText"/>
      </w:pPr>
      <w:r w:rsidRPr="007425D3">
        <w:t>Enter “</w:t>
      </w:r>
      <w:r w:rsidR="00D536D5">
        <w:t>YES</w:t>
      </w:r>
      <w:r w:rsidRPr="007425D3">
        <w:t>” if the wastewater stream for a combination of treatment processes is conveyed by hard piping. Otherwise, enter “</w:t>
      </w:r>
      <w:r w:rsidR="004D48B5">
        <w:t>NO</w:t>
      </w:r>
      <w:r w:rsidRPr="007425D3">
        <w:t>.”</w:t>
      </w:r>
    </w:p>
    <w:p w14:paraId="622F8CB9" w14:textId="2C9DC3B6" w:rsidR="0035504B" w:rsidRPr="00255DED" w:rsidRDefault="0035504B" w:rsidP="00031DC2">
      <w:pPr>
        <w:pStyle w:val="Complete"/>
      </w:pPr>
      <w:r w:rsidRPr="00255DED">
        <w:t>Complete “Compliance under Title 40 CFR § 63.138(a)(7)(ii)” only if “Hard Piping” is “</w:t>
      </w:r>
      <w:r w:rsidR="00D536D5">
        <w:t>YES</w:t>
      </w:r>
      <w:r w:rsidRPr="00255DED">
        <w:t>.”</w:t>
      </w:r>
    </w:p>
    <w:p w14:paraId="55368898" w14:textId="77777777" w:rsidR="0035504B" w:rsidRPr="0073738B" w:rsidRDefault="0035504B" w:rsidP="00AF109E">
      <w:pPr>
        <w:pStyle w:val="StrongBold1"/>
        <w:spacing w:after="0"/>
      </w:pPr>
      <w:r w:rsidRPr="0073738B">
        <w:t>Compliance Under Title 40 CFR § 63.138(a)(7)(ii):</w:t>
      </w:r>
    </w:p>
    <w:p w14:paraId="282324EF" w14:textId="682329FB" w:rsidR="0035504B" w:rsidRPr="007425D3" w:rsidRDefault="0035504B" w:rsidP="007425D3">
      <w:pPr>
        <w:pStyle w:val="BodyText"/>
      </w:pPr>
      <w:r w:rsidRPr="007425D3">
        <w:t>Enter “</w:t>
      </w:r>
      <w:r w:rsidR="00D536D5">
        <w:t>YES</w:t>
      </w:r>
      <w:r w:rsidRPr="007425D3">
        <w:t>” if the owner operator elects to comply with Title 40 CFR § 63.138(a)(7)(ii). Otherwise, enter “</w:t>
      </w:r>
      <w:r w:rsidR="004D48B5">
        <w:t>NO</w:t>
      </w:r>
      <w:r w:rsidRPr="007425D3">
        <w:t>.”</w:t>
      </w:r>
    </w:p>
    <w:p w14:paraId="674CA602" w14:textId="77777777" w:rsidR="0035504B" w:rsidRPr="0073738B" w:rsidRDefault="0035504B" w:rsidP="00AF109E">
      <w:pPr>
        <w:pStyle w:val="StrongBold1"/>
        <w:spacing w:after="0"/>
      </w:pPr>
      <w:r w:rsidRPr="0073738B">
        <w:t>Series Design Evaluation:</w:t>
      </w:r>
    </w:p>
    <w:p w14:paraId="5DFD35AC" w14:textId="5600F52E" w:rsidR="00033632" w:rsidRDefault="0035504B" w:rsidP="00033632">
      <w:pPr>
        <w:pStyle w:val="BodyText"/>
      </w:pPr>
      <w:r w:rsidRPr="007425D3">
        <w:t>Enter “</w:t>
      </w:r>
      <w:r w:rsidR="00D536D5">
        <w:t>YES</w:t>
      </w:r>
      <w:r w:rsidRPr="007425D3">
        <w:t>” if compliance for the series of treatment processes is demonstrated using design evaluation. Otherwise, enter “</w:t>
      </w:r>
      <w:r w:rsidR="004D48B5">
        <w:t>NO</w:t>
      </w:r>
      <w:r w:rsidRPr="007425D3">
        <w:t>.”</w:t>
      </w:r>
      <w:r w:rsidR="00033632">
        <w:br w:type="page"/>
      </w:r>
    </w:p>
    <w:p w14:paraId="65B05B11" w14:textId="77777777" w:rsidR="00033632" w:rsidRDefault="0035504B" w:rsidP="00033632">
      <w:pPr>
        <w:pStyle w:val="Complete"/>
        <w:rPr>
          <w:szCs w:val="22"/>
        </w:rPr>
      </w:pPr>
      <w:r w:rsidRPr="004D5576">
        <w:rPr>
          <w:szCs w:val="22"/>
        </w:rPr>
        <w:lastRenderedPageBreak/>
        <w:t>Complete “Biological Treatment Process” only if “Series of Processes” is “</w:t>
      </w:r>
      <w:r w:rsidR="004D48B5">
        <w:rPr>
          <w:szCs w:val="22"/>
        </w:rPr>
        <w:t>NO</w:t>
      </w:r>
      <w:r w:rsidRPr="004D5576">
        <w:rPr>
          <w:szCs w:val="22"/>
        </w:rPr>
        <w:t>.” If “Series of Processes” is “</w:t>
      </w:r>
      <w:r w:rsidR="00D536D5">
        <w:rPr>
          <w:szCs w:val="22"/>
        </w:rPr>
        <w:t>YES</w:t>
      </w:r>
      <w:r w:rsidRPr="004D5576">
        <w:rPr>
          <w:szCs w:val="22"/>
        </w:rPr>
        <w:t>,” go to “Vented to Control” on Table 7c.</w:t>
      </w:r>
    </w:p>
    <w:p w14:paraId="30ACB237" w14:textId="77777777" w:rsidR="0035504B" w:rsidRPr="0073738B" w:rsidRDefault="0035504B" w:rsidP="00AF109E">
      <w:pPr>
        <w:pStyle w:val="StrongBold1"/>
        <w:spacing w:after="0"/>
      </w:pPr>
      <w:r w:rsidRPr="0073738B">
        <w:t>Biological Treatment Process:</w:t>
      </w:r>
    </w:p>
    <w:p w14:paraId="6C3DAC17" w14:textId="77777777" w:rsidR="0035504B" w:rsidRDefault="0035504B" w:rsidP="007425D3">
      <w:pPr>
        <w:pStyle w:val="BodyText"/>
      </w:pPr>
      <w:r w:rsidRPr="007425D3">
        <w:t>Select one of the following options that describe the treatment process.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266FFC" w14:paraId="1882FCEE" w14:textId="77777777" w:rsidTr="00266FFC">
        <w:trPr>
          <w:cantSplit/>
          <w:tblHeader/>
        </w:trPr>
        <w:tc>
          <w:tcPr>
            <w:tcW w:w="1507" w:type="dxa"/>
            <w:tcMar>
              <w:top w:w="29" w:type="dxa"/>
              <w:left w:w="29" w:type="dxa"/>
              <w:bottom w:w="29" w:type="dxa"/>
              <w:right w:w="29" w:type="dxa"/>
            </w:tcMar>
          </w:tcPr>
          <w:p w14:paraId="6A9E5AB1" w14:textId="60420E8C" w:rsidR="00266FFC" w:rsidRPr="00266FFC" w:rsidRDefault="00266FFC" w:rsidP="00266FFC">
            <w:pPr>
              <w:rPr>
                <w:b/>
                <w:bCs/>
              </w:rPr>
            </w:pPr>
            <w:r w:rsidRPr="00266FFC">
              <w:rPr>
                <w:b/>
                <w:bCs/>
              </w:rPr>
              <w:t>Code</w:t>
            </w:r>
          </w:p>
        </w:tc>
        <w:tc>
          <w:tcPr>
            <w:tcW w:w="8573" w:type="dxa"/>
            <w:tcMar>
              <w:top w:w="29" w:type="dxa"/>
              <w:left w:w="29" w:type="dxa"/>
              <w:bottom w:w="29" w:type="dxa"/>
              <w:right w:w="29" w:type="dxa"/>
            </w:tcMar>
          </w:tcPr>
          <w:p w14:paraId="580A26E5" w14:textId="6134F14A" w:rsidR="00266FFC" w:rsidRPr="00266FFC" w:rsidRDefault="00266FFC" w:rsidP="00266FFC">
            <w:pPr>
              <w:rPr>
                <w:b/>
                <w:bCs/>
              </w:rPr>
            </w:pPr>
            <w:r w:rsidRPr="00266FFC">
              <w:rPr>
                <w:b/>
                <w:bCs/>
              </w:rPr>
              <w:t>Description</w:t>
            </w:r>
          </w:p>
        </w:tc>
      </w:tr>
      <w:tr w:rsidR="00266FFC" w14:paraId="7062A35F" w14:textId="77777777" w:rsidTr="00266FFC">
        <w:trPr>
          <w:cantSplit/>
          <w:tblHeader/>
        </w:trPr>
        <w:tc>
          <w:tcPr>
            <w:tcW w:w="1507" w:type="dxa"/>
            <w:tcMar>
              <w:top w:w="29" w:type="dxa"/>
              <w:left w:w="29" w:type="dxa"/>
              <w:bottom w:w="29" w:type="dxa"/>
              <w:right w:w="29" w:type="dxa"/>
            </w:tcMar>
          </w:tcPr>
          <w:p w14:paraId="742DF2DA" w14:textId="47199B52" w:rsidR="00266FFC" w:rsidRDefault="00266FFC" w:rsidP="00266FFC">
            <w:r w:rsidRPr="00E129ED">
              <w:t>OPENBIO</w:t>
            </w:r>
          </w:p>
        </w:tc>
        <w:tc>
          <w:tcPr>
            <w:tcW w:w="8573" w:type="dxa"/>
            <w:tcMar>
              <w:top w:w="29" w:type="dxa"/>
              <w:left w:w="29" w:type="dxa"/>
              <w:bottom w:w="29" w:type="dxa"/>
              <w:right w:w="29" w:type="dxa"/>
            </w:tcMar>
          </w:tcPr>
          <w:p w14:paraId="21CA7E79" w14:textId="3C6860CC" w:rsidR="00266FFC" w:rsidRDefault="00266FFC" w:rsidP="00266FFC">
            <w:r w:rsidRPr="00E129ED">
              <w:t>Open biological treatment process</w:t>
            </w:r>
          </w:p>
        </w:tc>
      </w:tr>
      <w:tr w:rsidR="00266FFC" w14:paraId="3F9F3243" w14:textId="77777777" w:rsidTr="00266FFC">
        <w:trPr>
          <w:cantSplit/>
          <w:tblHeader/>
        </w:trPr>
        <w:tc>
          <w:tcPr>
            <w:tcW w:w="1507" w:type="dxa"/>
            <w:tcMar>
              <w:top w:w="29" w:type="dxa"/>
              <w:left w:w="29" w:type="dxa"/>
              <w:bottom w:w="29" w:type="dxa"/>
              <w:right w:w="29" w:type="dxa"/>
            </w:tcMar>
          </w:tcPr>
          <w:p w14:paraId="1322754A" w14:textId="0B563AF1" w:rsidR="00266FFC" w:rsidRDefault="00266FFC" w:rsidP="00266FFC">
            <w:r w:rsidRPr="00E129ED">
              <w:t>CLBIOAER</w:t>
            </w:r>
          </w:p>
        </w:tc>
        <w:tc>
          <w:tcPr>
            <w:tcW w:w="8573" w:type="dxa"/>
            <w:tcMar>
              <w:top w:w="29" w:type="dxa"/>
              <w:left w:w="29" w:type="dxa"/>
              <w:bottom w:w="29" w:type="dxa"/>
              <w:right w:w="29" w:type="dxa"/>
            </w:tcMar>
          </w:tcPr>
          <w:p w14:paraId="2BFA6270" w14:textId="061FF84F" w:rsidR="00266FFC" w:rsidRDefault="00266FFC" w:rsidP="00266FFC">
            <w:r w:rsidRPr="00E129ED">
              <w:t>Closed aerobic biological treatment process</w:t>
            </w:r>
          </w:p>
        </w:tc>
      </w:tr>
      <w:tr w:rsidR="00266FFC" w14:paraId="6F00F675" w14:textId="77777777" w:rsidTr="00266FFC">
        <w:trPr>
          <w:cantSplit/>
          <w:tblHeader/>
        </w:trPr>
        <w:tc>
          <w:tcPr>
            <w:tcW w:w="1507" w:type="dxa"/>
            <w:tcMar>
              <w:top w:w="29" w:type="dxa"/>
              <w:left w:w="29" w:type="dxa"/>
              <w:bottom w:w="29" w:type="dxa"/>
              <w:right w:w="29" w:type="dxa"/>
            </w:tcMar>
          </w:tcPr>
          <w:p w14:paraId="59580A6E" w14:textId="1385B07D" w:rsidR="00266FFC" w:rsidRDefault="00266FFC" w:rsidP="00266FFC">
            <w:r w:rsidRPr="00E129ED">
              <w:t>CLBIOAN</w:t>
            </w:r>
          </w:p>
        </w:tc>
        <w:tc>
          <w:tcPr>
            <w:tcW w:w="8573" w:type="dxa"/>
            <w:tcMar>
              <w:top w:w="29" w:type="dxa"/>
              <w:left w:w="29" w:type="dxa"/>
              <w:bottom w:w="29" w:type="dxa"/>
              <w:right w:w="29" w:type="dxa"/>
            </w:tcMar>
          </w:tcPr>
          <w:p w14:paraId="219512DA" w14:textId="0AD07152" w:rsidR="00266FFC" w:rsidRDefault="00266FFC" w:rsidP="00266FFC">
            <w:r w:rsidRPr="00E129ED">
              <w:t>Closed anaerobic biological treatment process</w:t>
            </w:r>
          </w:p>
        </w:tc>
      </w:tr>
      <w:tr w:rsidR="00266FFC" w14:paraId="6B9B8C02" w14:textId="77777777" w:rsidTr="00266FFC">
        <w:trPr>
          <w:cantSplit/>
          <w:tblHeader/>
        </w:trPr>
        <w:tc>
          <w:tcPr>
            <w:tcW w:w="1507" w:type="dxa"/>
            <w:tcMar>
              <w:top w:w="29" w:type="dxa"/>
              <w:left w:w="29" w:type="dxa"/>
              <w:bottom w:w="29" w:type="dxa"/>
              <w:right w:w="29" w:type="dxa"/>
            </w:tcMar>
          </w:tcPr>
          <w:p w14:paraId="12FBC85D" w14:textId="79981C52" w:rsidR="00266FFC" w:rsidRDefault="00266FFC" w:rsidP="00266FFC">
            <w:r w:rsidRPr="00E129ED">
              <w:t>NONBIO</w:t>
            </w:r>
          </w:p>
        </w:tc>
        <w:tc>
          <w:tcPr>
            <w:tcW w:w="8573" w:type="dxa"/>
            <w:tcMar>
              <w:top w:w="29" w:type="dxa"/>
              <w:left w:w="29" w:type="dxa"/>
              <w:bottom w:w="29" w:type="dxa"/>
              <w:right w:w="29" w:type="dxa"/>
            </w:tcMar>
          </w:tcPr>
          <w:p w14:paraId="604253F3" w14:textId="5B836535" w:rsidR="00266FFC" w:rsidRDefault="00266FFC" w:rsidP="00266FFC">
            <w:r w:rsidRPr="00E129ED">
              <w:t>Non-biological treatment process</w:t>
            </w:r>
          </w:p>
        </w:tc>
      </w:tr>
    </w:tbl>
    <w:p w14:paraId="07EDE8F7" w14:textId="77777777" w:rsidR="0035504B" w:rsidRPr="00A56696" w:rsidRDefault="0035504B" w:rsidP="00266FFC">
      <w:pPr>
        <w:pStyle w:val="StrongBold1"/>
        <w:spacing w:before="120" w:after="0"/>
      </w:pPr>
      <w:r w:rsidRPr="00A56696">
        <w:t>Wastewater Stream Designation:</w:t>
      </w:r>
    </w:p>
    <w:p w14:paraId="4D0EFE02" w14:textId="189FA280" w:rsidR="0035504B" w:rsidRPr="007425D3" w:rsidRDefault="0035504B" w:rsidP="007425D3">
      <w:pPr>
        <w:pStyle w:val="BodyText"/>
      </w:pPr>
      <w:r w:rsidRPr="007425D3">
        <w:t>Enter “</w:t>
      </w:r>
      <w:r w:rsidR="00D536D5">
        <w:t>YES</w:t>
      </w:r>
      <w:r w:rsidRPr="007425D3">
        <w:t>” if the wastewater stream is designated as Group 1 per 40 CFR § 63.132(e). Otherwise, enter “</w:t>
      </w:r>
      <w:r w:rsidR="004D48B5">
        <w:t>NO</w:t>
      </w:r>
      <w:r w:rsidRPr="007425D3">
        <w:t>.”</w:t>
      </w:r>
    </w:p>
    <w:p w14:paraId="533367FE" w14:textId="77777777" w:rsidR="0035504B" w:rsidRPr="00A56696" w:rsidRDefault="0035504B" w:rsidP="00AF109E">
      <w:pPr>
        <w:pStyle w:val="StrongBold1"/>
        <w:spacing w:after="0"/>
      </w:pPr>
      <w:r w:rsidRPr="00A56696">
        <w:t>Wastewater Stream Treatment:</w:t>
      </w:r>
    </w:p>
    <w:p w14:paraId="7629703C" w14:textId="77777777" w:rsidR="0035504B" w:rsidRDefault="0035504B" w:rsidP="007425D3">
      <w:pPr>
        <w:pStyle w:val="BodyText"/>
      </w:pPr>
      <w:r w:rsidRPr="007425D3">
        <w:t>Select one of the following options that describe the treatment of the wastewater stream(s).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266FFC" w14:paraId="04CED549" w14:textId="77777777" w:rsidTr="00266FFC">
        <w:trPr>
          <w:cantSplit/>
          <w:tblHeader/>
        </w:trPr>
        <w:tc>
          <w:tcPr>
            <w:tcW w:w="1507" w:type="dxa"/>
            <w:tcMar>
              <w:top w:w="29" w:type="dxa"/>
              <w:left w:w="29" w:type="dxa"/>
              <w:bottom w:w="29" w:type="dxa"/>
              <w:right w:w="29" w:type="dxa"/>
            </w:tcMar>
          </w:tcPr>
          <w:p w14:paraId="032A4F02" w14:textId="742DDE43" w:rsidR="00266FFC" w:rsidRPr="00266FFC" w:rsidRDefault="00266FFC" w:rsidP="00266FFC">
            <w:pPr>
              <w:rPr>
                <w:b/>
                <w:bCs/>
              </w:rPr>
            </w:pPr>
            <w:r w:rsidRPr="00266FFC">
              <w:rPr>
                <w:b/>
                <w:bCs/>
              </w:rPr>
              <w:t>Code</w:t>
            </w:r>
          </w:p>
        </w:tc>
        <w:tc>
          <w:tcPr>
            <w:tcW w:w="8573" w:type="dxa"/>
            <w:tcMar>
              <w:top w:w="29" w:type="dxa"/>
              <w:left w:w="29" w:type="dxa"/>
              <w:bottom w:w="29" w:type="dxa"/>
              <w:right w:w="29" w:type="dxa"/>
            </w:tcMar>
          </w:tcPr>
          <w:p w14:paraId="0925A8F1" w14:textId="1EB494BF" w:rsidR="00266FFC" w:rsidRPr="00266FFC" w:rsidRDefault="00266FFC" w:rsidP="00266FFC">
            <w:pPr>
              <w:rPr>
                <w:b/>
                <w:bCs/>
              </w:rPr>
            </w:pPr>
            <w:r w:rsidRPr="00266FFC">
              <w:rPr>
                <w:b/>
                <w:bCs/>
              </w:rPr>
              <w:t>Description</w:t>
            </w:r>
          </w:p>
        </w:tc>
      </w:tr>
      <w:tr w:rsidR="00266FFC" w14:paraId="484A75CE" w14:textId="77777777" w:rsidTr="00266FFC">
        <w:trPr>
          <w:cantSplit/>
          <w:tblHeader/>
        </w:trPr>
        <w:tc>
          <w:tcPr>
            <w:tcW w:w="1507" w:type="dxa"/>
            <w:tcMar>
              <w:top w:w="29" w:type="dxa"/>
              <w:left w:w="29" w:type="dxa"/>
              <w:bottom w:w="29" w:type="dxa"/>
              <w:right w:w="29" w:type="dxa"/>
            </w:tcMar>
          </w:tcPr>
          <w:p w14:paraId="0DD910AE" w14:textId="10BB2627" w:rsidR="00266FFC" w:rsidRDefault="00266FFC" w:rsidP="00266FFC">
            <w:r w:rsidRPr="00292502">
              <w:t>50PPMW</w:t>
            </w:r>
          </w:p>
        </w:tc>
        <w:tc>
          <w:tcPr>
            <w:tcW w:w="8573" w:type="dxa"/>
            <w:tcMar>
              <w:top w:w="29" w:type="dxa"/>
              <w:left w:w="29" w:type="dxa"/>
              <w:bottom w:w="29" w:type="dxa"/>
              <w:right w:w="29" w:type="dxa"/>
            </w:tcMar>
          </w:tcPr>
          <w:p w14:paraId="5B618C26" w14:textId="76B35392" w:rsidR="00266FFC" w:rsidRDefault="00266FFC" w:rsidP="00266FFC">
            <w:r w:rsidRPr="00292502">
              <w:t>50 ppmw concentration option</w:t>
            </w:r>
          </w:p>
        </w:tc>
      </w:tr>
      <w:tr w:rsidR="00266FFC" w14:paraId="78F0604B" w14:textId="77777777" w:rsidTr="00266FFC">
        <w:trPr>
          <w:cantSplit/>
          <w:tblHeader/>
        </w:trPr>
        <w:tc>
          <w:tcPr>
            <w:tcW w:w="1507" w:type="dxa"/>
            <w:tcMar>
              <w:top w:w="29" w:type="dxa"/>
              <w:left w:w="29" w:type="dxa"/>
              <w:bottom w:w="29" w:type="dxa"/>
              <w:right w:w="29" w:type="dxa"/>
            </w:tcMar>
          </w:tcPr>
          <w:p w14:paraId="6B963E2B" w14:textId="589A0B16" w:rsidR="00266FFC" w:rsidRDefault="00266FFC" w:rsidP="00266FFC">
            <w:r w:rsidRPr="00292502">
              <w:t>10PPMW</w:t>
            </w:r>
          </w:p>
        </w:tc>
        <w:tc>
          <w:tcPr>
            <w:tcW w:w="8573" w:type="dxa"/>
            <w:tcMar>
              <w:top w:w="29" w:type="dxa"/>
              <w:left w:w="29" w:type="dxa"/>
              <w:bottom w:w="29" w:type="dxa"/>
              <w:right w:w="29" w:type="dxa"/>
            </w:tcMar>
          </w:tcPr>
          <w:p w14:paraId="7DDBEBC2" w14:textId="28A83F5C" w:rsidR="00266FFC" w:rsidRDefault="00266FFC" w:rsidP="00266FFC">
            <w:r w:rsidRPr="00292502">
              <w:t>10 ppmw concentration option</w:t>
            </w:r>
          </w:p>
        </w:tc>
      </w:tr>
      <w:tr w:rsidR="00266FFC" w14:paraId="5739FEB8" w14:textId="77777777" w:rsidTr="00266FFC">
        <w:trPr>
          <w:cantSplit/>
          <w:tblHeader/>
        </w:trPr>
        <w:tc>
          <w:tcPr>
            <w:tcW w:w="1507" w:type="dxa"/>
            <w:tcMar>
              <w:top w:w="29" w:type="dxa"/>
              <w:left w:w="29" w:type="dxa"/>
              <w:bottom w:w="29" w:type="dxa"/>
              <w:right w:w="29" w:type="dxa"/>
            </w:tcMar>
          </w:tcPr>
          <w:p w14:paraId="38AB0FF6" w14:textId="59936345" w:rsidR="00266FFC" w:rsidRDefault="00266FFC" w:rsidP="00266FFC">
            <w:r w:rsidRPr="00292502">
              <w:t>STEAM</w:t>
            </w:r>
          </w:p>
        </w:tc>
        <w:tc>
          <w:tcPr>
            <w:tcW w:w="8573" w:type="dxa"/>
            <w:tcMar>
              <w:top w:w="29" w:type="dxa"/>
              <w:left w:w="29" w:type="dxa"/>
              <w:bottom w:w="29" w:type="dxa"/>
              <w:right w:w="29" w:type="dxa"/>
            </w:tcMar>
          </w:tcPr>
          <w:p w14:paraId="15902DCE" w14:textId="06542669" w:rsidR="00266FFC" w:rsidRDefault="00266FFC" w:rsidP="00266FFC">
            <w:r w:rsidRPr="00292502">
              <w:t>Design steam stripper option</w:t>
            </w:r>
          </w:p>
        </w:tc>
      </w:tr>
      <w:tr w:rsidR="00266FFC" w14:paraId="534A78AE" w14:textId="77777777" w:rsidTr="00266FFC">
        <w:trPr>
          <w:cantSplit/>
          <w:tblHeader/>
        </w:trPr>
        <w:tc>
          <w:tcPr>
            <w:tcW w:w="1507" w:type="dxa"/>
            <w:tcMar>
              <w:top w:w="29" w:type="dxa"/>
              <w:left w:w="29" w:type="dxa"/>
              <w:bottom w:w="29" w:type="dxa"/>
              <w:right w:w="29" w:type="dxa"/>
            </w:tcMar>
          </w:tcPr>
          <w:p w14:paraId="66EDAC3D" w14:textId="6552438A" w:rsidR="00266FFC" w:rsidRDefault="00266FFC" w:rsidP="00266FFC">
            <w:r w:rsidRPr="00292502">
              <w:t>PERC1</w:t>
            </w:r>
          </w:p>
        </w:tc>
        <w:tc>
          <w:tcPr>
            <w:tcW w:w="8573" w:type="dxa"/>
            <w:tcMar>
              <w:top w:w="29" w:type="dxa"/>
              <w:left w:w="29" w:type="dxa"/>
              <w:bottom w:w="29" w:type="dxa"/>
              <w:right w:w="29" w:type="dxa"/>
            </w:tcMar>
          </w:tcPr>
          <w:p w14:paraId="46F5805E" w14:textId="1FF5E438" w:rsidR="00266FFC" w:rsidRDefault="00266FFC" w:rsidP="00266FFC">
            <w:r w:rsidRPr="00292502">
              <w:t>Percent mass removal/destruction option by reducing the mass flow rate by the 99 percent per 40 CFR § 63.138(e)(1)</w:t>
            </w:r>
          </w:p>
        </w:tc>
      </w:tr>
      <w:tr w:rsidR="00266FFC" w14:paraId="463A6B23" w14:textId="77777777" w:rsidTr="00266FFC">
        <w:trPr>
          <w:cantSplit/>
          <w:tblHeader/>
        </w:trPr>
        <w:tc>
          <w:tcPr>
            <w:tcW w:w="1507" w:type="dxa"/>
            <w:tcMar>
              <w:top w:w="29" w:type="dxa"/>
              <w:left w:w="29" w:type="dxa"/>
              <w:bottom w:w="29" w:type="dxa"/>
              <w:right w:w="29" w:type="dxa"/>
            </w:tcMar>
          </w:tcPr>
          <w:p w14:paraId="6B047F94" w14:textId="3740FF14" w:rsidR="00266FFC" w:rsidRDefault="00266FFC" w:rsidP="00266FFC">
            <w:r w:rsidRPr="00292502">
              <w:t>PERC2</w:t>
            </w:r>
          </w:p>
        </w:tc>
        <w:tc>
          <w:tcPr>
            <w:tcW w:w="8573" w:type="dxa"/>
            <w:tcMar>
              <w:top w:w="29" w:type="dxa"/>
              <w:left w:w="29" w:type="dxa"/>
              <w:bottom w:w="29" w:type="dxa"/>
              <w:right w:w="29" w:type="dxa"/>
            </w:tcMar>
          </w:tcPr>
          <w:p w14:paraId="269F3ED6" w14:textId="538667B9" w:rsidR="00266FFC" w:rsidRDefault="00266FFC" w:rsidP="00266FFC">
            <w:r w:rsidRPr="00292502">
              <w:t>Percent removal/destruction option by reducing the mass flow rate by the Fr value per 40 CFR § 63.138(e)(2)</w:t>
            </w:r>
          </w:p>
        </w:tc>
      </w:tr>
      <w:tr w:rsidR="00266FFC" w14:paraId="23E9FD1B" w14:textId="77777777" w:rsidTr="00266FFC">
        <w:trPr>
          <w:cantSplit/>
          <w:tblHeader/>
        </w:trPr>
        <w:tc>
          <w:tcPr>
            <w:tcW w:w="1507" w:type="dxa"/>
            <w:tcMar>
              <w:top w:w="29" w:type="dxa"/>
              <w:left w:w="29" w:type="dxa"/>
              <w:bottom w:w="29" w:type="dxa"/>
              <w:right w:w="29" w:type="dxa"/>
            </w:tcMar>
          </w:tcPr>
          <w:p w14:paraId="5A41DEB9" w14:textId="66460CA8" w:rsidR="00266FFC" w:rsidRDefault="00266FFC" w:rsidP="00266FFC">
            <w:r w:rsidRPr="00292502">
              <w:t>RCRA</w:t>
            </w:r>
          </w:p>
        </w:tc>
        <w:tc>
          <w:tcPr>
            <w:tcW w:w="8573" w:type="dxa"/>
            <w:tcMar>
              <w:top w:w="29" w:type="dxa"/>
              <w:left w:w="29" w:type="dxa"/>
              <w:bottom w:w="29" w:type="dxa"/>
              <w:right w:w="29" w:type="dxa"/>
            </w:tcMar>
          </w:tcPr>
          <w:p w14:paraId="2C0A584B" w14:textId="28606AD0" w:rsidR="00266FFC" w:rsidRDefault="00266FFC" w:rsidP="00266FFC">
            <w:r w:rsidRPr="00292502">
              <w:t>Resource Conservation and Recovery Act (RCRA) unit option</w:t>
            </w:r>
          </w:p>
        </w:tc>
      </w:tr>
      <w:tr w:rsidR="00266FFC" w14:paraId="451F865E" w14:textId="77777777" w:rsidTr="00266FFC">
        <w:trPr>
          <w:cantSplit/>
          <w:tblHeader/>
        </w:trPr>
        <w:tc>
          <w:tcPr>
            <w:tcW w:w="1507" w:type="dxa"/>
            <w:tcMar>
              <w:top w:w="29" w:type="dxa"/>
              <w:left w:w="29" w:type="dxa"/>
              <w:bottom w:w="29" w:type="dxa"/>
              <w:right w:w="29" w:type="dxa"/>
            </w:tcMar>
          </w:tcPr>
          <w:p w14:paraId="629FAFB3" w14:textId="15EE88FA" w:rsidR="00266FFC" w:rsidRDefault="00266FFC" w:rsidP="00266FFC">
            <w:r w:rsidRPr="00292502">
              <w:t>RMR</w:t>
            </w:r>
          </w:p>
        </w:tc>
        <w:tc>
          <w:tcPr>
            <w:tcW w:w="8573" w:type="dxa"/>
            <w:tcMar>
              <w:top w:w="29" w:type="dxa"/>
              <w:left w:w="29" w:type="dxa"/>
              <w:bottom w:w="29" w:type="dxa"/>
              <w:right w:w="29" w:type="dxa"/>
            </w:tcMar>
          </w:tcPr>
          <w:p w14:paraId="23245D64" w14:textId="7B09A95F" w:rsidR="00266FFC" w:rsidRDefault="00266FFC" w:rsidP="00266FFC">
            <w:r w:rsidRPr="00292502">
              <w:t>Required Mass Removal (RMR) option under § 63.138(f)</w:t>
            </w:r>
          </w:p>
        </w:tc>
      </w:tr>
      <w:tr w:rsidR="00266FFC" w14:paraId="54EA3C53" w14:textId="77777777" w:rsidTr="00266FFC">
        <w:trPr>
          <w:cantSplit/>
          <w:tblHeader/>
        </w:trPr>
        <w:tc>
          <w:tcPr>
            <w:tcW w:w="1507" w:type="dxa"/>
            <w:tcMar>
              <w:top w:w="29" w:type="dxa"/>
              <w:left w:w="29" w:type="dxa"/>
              <w:bottom w:w="29" w:type="dxa"/>
              <w:right w:w="29" w:type="dxa"/>
            </w:tcMar>
          </w:tcPr>
          <w:p w14:paraId="65729119" w14:textId="3CB39773" w:rsidR="00266FFC" w:rsidRDefault="00266FFC" w:rsidP="00266FFC">
            <w:r w:rsidRPr="00292502">
              <w:t>95RMR</w:t>
            </w:r>
          </w:p>
        </w:tc>
        <w:tc>
          <w:tcPr>
            <w:tcW w:w="8573" w:type="dxa"/>
            <w:tcMar>
              <w:top w:w="29" w:type="dxa"/>
              <w:left w:w="29" w:type="dxa"/>
              <w:bottom w:w="29" w:type="dxa"/>
              <w:right w:w="29" w:type="dxa"/>
            </w:tcMar>
          </w:tcPr>
          <w:p w14:paraId="77355AD3" w14:textId="50C5ED05" w:rsidR="00266FFC" w:rsidRDefault="00266FFC" w:rsidP="00266FFC">
            <w:r w:rsidRPr="00292502">
              <w:t>95-percent RMR option for biological processes under § 63.138(g)</w:t>
            </w:r>
          </w:p>
        </w:tc>
      </w:tr>
    </w:tbl>
    <w:p w14:paraId="7EC1FD6D" w14:textId="2EA7AB4B" w:rsidR="00FD2CFB" w:rsidRPr="00FD2CFB" w:rsidRDefault="0035504B" w:rsidP="00266FFC">
      <w:pPr>
        <w:pStyle w:val="Continue"/>
        <w:tabs>
          <w:tab w:val="right" w:pos="10710"/>
        </w:tabs>
        <w:spacing w:before="120"/>
        <w:ind w:left="0" w:firstLine="0"/>
        <w:rPr>
          <w:szCs w:val="22"/>
          <w:u w:val="double"/>
        </w:rPr>
      </w:pPr>
      <w:r w:rsidRPr="00601A62">
        <w:t>Do Not Continue if “Wastewater Stream Treatment” is “RCRA.</w:t>
      </w:r>
      <w:r w:rsidR="0033787D">
        <w:t>”</w:t>
      </w:r>
    </w:p>
    <w:p w14:paraId="0FCF3AAE" w14:textId="7A829603" w:rsidR="0035504B" w:rsidRPr="00FD2CFB" w:rsidRDefault="0035504B" w:rsidP="00C276EA">
      <w:pPr>
        <w:pStyle w:val="Continue"/>
        <w:numPr>
          <w:ilvl w:val="0"/>
          <w:numId w:val="0"/>
        </w:numPr>
        <w:tabs>
          <w:tab w:val="clear" w:pos="547"/>
          <w:tab w:val="right" w:pos="10710"/>
        </w:tabs>
        <w:spacing w:after="0"/>
        <w:rPr>
          <w:szCs w:val="22"/>
          <w:u w:val="double"/>
        </w:rPr>
      </w:pPr>
      <w:bookmarkStart w:id="29" w:name="_Hlk176424846"/>
      <w:r w:rsidRPr="00FD2CFB">
        <w:rPr>
          <w:szCs w:val="22"/>
          <w:u w:val="double"/>
        </w:rPr>
        <w:tab/>
      </w:r>
    </w:p>
    <w:bookmarkStart w:id="30" w:name="Table_7b"/>
    <w:bookmarkEnd w:id="29"/>
    <w:p w14:paraId="1C0AD013" w14:textId="5FA5BA38" w:rsidR="0035504B" w:rsidRPr="003C3B09" w:rsidRDefault="0035504B" w:rsidP="00C276EA">
      <w:pPr>
        <w:pStyle w:val="APDTitle"/>
        <w:spacing w:before="0"/>
        <w:rPr>
          <w:rStyle w:val="TablesubheadingChar1"/>
        </w:rPr>
      </w:pPr>
      <w:r w:rsidRPr="00410BE7">
        <w:rPr>
          <w:sz w:val="24"/>
        </w:rPr>
        <w:fldChar w:fldCharType="begin"/>
      </w:r>
      <w:r w:rsidR="00137A47">
        <w:rPr>
          <w:sz w:val="24"/>
        </w:rPr>
        <w:instrText>HYPERLINK  \l "Tbl7b" \o "Table 7b"</w:instrText>
      </w:r>
      <w:r w:rsidRPr="00410BE7">
        <w:rPr>
          <w:sz w:val="24"/>
        </w:rPr>
      </w:r>
      <w:r w:rsidRPr="00410BE7">
        <w:rPr>
          <w:sz w:val="24"/>
        </w:rPr>
        <w:fldChar w:fldCharType="separate"/>
      </w:r>
      <w:r w:rsidRPr="00410BE7">
        <w:rPr>
          <w:rStyle w:val="Hyperlink"/>
          <w:bCs/>
        </w:rPr>
        <w:t>Table 7b</w:t>
      </w:r>
      <w:r w:rsidRPr="00410BE7">
        <w:rPr>
          <w:rStyle w:val="Hyperlink"/>
          <w:b w:val="0"/>
          <w:bCs/>
        </w:rPr>
        <w:fldChar w:fldCharType="end"/>
      </w:r>
      <w:bookmarkEnd w:id="30"/>
      <w:r w:rsidRPr="007F0976">
        <w:rPr>
          <w:rStyle w:val="TablesubheadingChar1"/>
        </w:rPr>
        <w:t>:</w:t>
      </w:r>
      <w:r w:rsidRPr="003C3B09">
        <w:rPr>
          <w:rStyle w:val="TablesubheadingChar1"/>
        </w:rPr>
        <w:tab/>
      </w:r>
      <w:r w:rsidRPr="00AD0E9F">
        <w:t>Title 40 Code of Federal Regulations Part 63 (40 CFR Part 63), Subpart FFFF:  National Emission Standards for Hazardous Air Pollutants: Miscellaneous Organic Chemical Manufacturing</w:t>
      </w:r>
    </w:p>
    <w:p w14:paraId="65DD187B" w14:textId="77777777" w:rsidR="0035504B" w:rsidRPr="00A56696" w:rsidRDefault="0035504B" w:rsidP="00AF109E">
      <w:pPr>
        <w:pStyle w:val="StrongBold1"/>
        <w:spacing w:after="0"/>
      </w:pPr>
      <w:r w:rsidRPr="00A56696">
        <w:t>Process ID No.:</w:t>
      </w:r>
    </w:p>
    <w:p w14:paraId="6E010DA2" w14:textId="77777777" w:rsidR="0035504B" w:rsidRPr="0056068B" w:rsidRDefault="0035504B" w:rsidP="00453129">
      <w:pPr>
        <w:pStyle w:val="BodyText"/>
      </w:pPr>
      <w:r w:rsidRPr="0056068B">
        <w:t>Enter the identification number (ID No.) for the treatment process (maximum 10 characters) as listed on Form OP-SUM (Individual Unit Summary).</w:t>
      </w:r>
    </w:p>
    <w:p w14:paraId="561D4706" w14:textId="77777777" w:rsidR="0035504B" w:rsidRPr="00137A47" w:rsidRDefault="0035504B" w:rsidP="00AF109E">
      <w:pPr>
        <w:pStyle w:val="StrongBold1"/>
        <w:spacing w:after="0"/>
      </w:pPr>
      <w:r w:rsidRPr="00137A47">
        <w:t>SOP Index No.:</w:t>
      </w:r>
    </w:p>
    <w:p w14:paraId="19CADFE7" w14:textId="77777777" w:rsidR="00542F80" w:rsidRDefault="0035504B" w:rsidP="0035504B">
      <w:pPr>
        <w:spacing w:after="120"/>
        <w:rPr>
          <w:szCs w:val="22"/>
        </w:rPr>
      </w:pPr>
      <w:r w:rsidRPr="00453129">
        <w:rPr>
          <w:rStyle w:val="BodyTextChar"/>
        </w:rPr>
        <w:t>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and GOP index numbers, please see the Completing FOP Applications – Additional Guidance on the TCEQ website at</w:t>
      </w:r>
      <w:r w:rsidRPr="00491F25">
        <w:rPr>
          <w:szCs w:val="22"/>
        </w:rPr>
        <w:t xml:space="preserve"> </w:t>
      </w:r>
      <w:hyperlink r:id="rId30" w:tooltip="TCEQ Title V Guidance" w:history="1">
        <w:r w:rsidRPr="00137A47">
          <w:rPr>
            <w:rStyle w:val="Hyperlink"/>
          </w:rPr>
          <w:t>www.tceq.texas.gov/permitting/air/guidance/titlev/tv_fop_guidance.html</w:t>
        </w:r>
      </w:hyperlink>
      <w:r w:rsidRPr="00491F25">
        <w:rPr>
          <w:szCs w:val="22"/>
        </w:rPr>
        <w:t>.</w:t>
      </w:r>
    </w:p>
    <w:p w14:paraId="30554990" w14:textId="77777777" w:rsidR="0035504B" w:rsidRPr="004D5576" w:rsidRDefault="0035504B" w:rsidP="0035504B">
      <w:pPr>
        <w:pStyle w:val="Complete"/>
        <w:rPr>
          <w:szCs w:val="22"/>
        </w:rPr>
      </w:pPr>
      <w:r w:rsidRPr="004D5576">
        <w:rPr>
          <w:szCs w:val="22"/>
        </w:rPr>
        <w:t>Complete “Steam Stripper Alternate Monitoring” only if “Wastewater Stream Treatment” is “STEAM.”</w:t>
      </w:r>
    </w:p>
    <w:p w14:paraId="52F3E5E3" w14:textId="77777777" w:rsidR="0035504B" w:rsidRPr="00137A47" w:rsidRDefault="0035504B" w:rsidP="00AF109E">
      <w:pPr>
        <w:pStyle w:val="StrongBold1"/>
        <w:spacing w:after="0"/>
      </w:pPr>
      <w:r w:rsidRPr="00137A47">
        <w:t>Steam Stripper Alternate Monitoring:</w:t>
      </w:r>
    </w:p>
    <w:p w14:paraId="6286F593" w14:textId="6E87E7EF" w:rsidR="00033632" w:rsidRDefault="0035504B" w:rsidP="00033632">
      <w:pPr>
        <w:pStyle w:val="BodyText"/>
      </w:pPr>
      <w:r w:rsidRPr="0056068B">
        <w:t>Enter “</w:t>
      </w:r>
      <w:r w:rsidR="00D536D5">
        <w:t>YES</w:t>
      </w:r>
      <w:r w:rsidRPr="0056068B">
        <w:t>” if alternate monitoring parameters are requested and approved for the steam stripper. Otherwise, enter “</w:t>
      </w:r>
      <w:r w:rsidR="004D48B5">
        <w:t>NO</w:t>
      </w:r>
      <w:r w:rsidRPr="0056068B">
        <w:t>.”</w:t>
      </w:r>
      <w:r w:rsidR="00033632">
        <w:br w:type="page"/>
      </w:r>
    </w:p>
    <w:p w14:paraId="004C0ADA" w14:textId="77777777" w:rsidR="0035504B" w:rsidRPr="00137A47" w:rsidRDefault="0035504B" w:rsidP="00AF109E">
      <w:pPr>
        <w:pStyle w:val="StrongBold1"/>
        <w:spacing w:after="0"/>
      </w:pPr>
      <w:r w:rsidRPr="00137A47">
        <w:lastRenderedPageBreak/>
        <w:t>Steam Stripper AMP ID No.:</w:t>
      </w:r>
    </w:p>
    <w:p w14:paraId="61D187E9" w14:textId="77777777" w:rsidR="005D2785" w:rsidRDefault="0035504B" w:rsidP="00A52D6F">
      <w:pPr>
        <w:widowControl w:val="0"/>
        <w:spacing w:after="120"/>
        <w:rPr>
          <w:szCs w:val="22"/>
        </w:rPr>
      </w:pPr>
      <w:r w:rsidRPr="00453129">
        <w:rPr>
          <w:rStyle w:val="BodyTextChar"/>
        </w:rPr>
        <w:t>If an AMP has been approved, then enter the corresponding AMP unique identifier for each unit or process (maximum 10 characters). If the unique identifier is unavailable, then enter the date of the AMP approval letter. The unique identifier and/or the date of the approval letter are contained in the Compliance File under the appropriate account number. Otherwise, leave this column blank</w:t>
      </w:r>
      <w:r w:rsidRPr="003C3B09">
        <w:rPr>
          <w:szCs w:val="22"/>
        </w:rPr>
        <w:t>.</w:t>
      </w:r>
    </w:p>
    <w:p w14:paraId="0B7D9A3B" w14:textId="4896F212" w:rsidR="0035504B" w:rsidRPr="005D2785" w:rsidRDefault="0035504B" w:rsidP="00D1777A">
      <w:pPr>
        <w:pStyle w:val="Complete"/>
      </w:pPr>
      <w:r w:rsidRPr="005D2785">
        <w:t>Do Not Complete “Treatment Process Design Evaluation” if “Biological Treatment Process” is “OPENBIO” or if “Wastewater Stream Treatment” is “STEAM.”</w:t>
      </w:r>
    </w:p>
    <w:p w14:paraId="6C92800B" w14:textId="77777777" w:rsidR="0035504B" w:rsidRPr="00137A47" w:rsidRDefault="0035504B" w:rsidP="00AF109E">
      <w:pPr>
        <w:pStyle w:val="StrongBold1"/>
        <w:spacing w:after="0"/>
      </w:pPr>
      <w:r w:rsidRPr="00137A47">
        <w:t>Treatment Process Design Evaluation:</w:t>
      </w:r>
    </w:p>
    <w:p w14:paraId="4B470A28" w14:textId="1FC26C26" w:rsidR="0035504B" w:rsidRPr="006B673D" w:rsidRDefault="0035504B" w:rsidP="00ED1192">
      <w:pPr>
        <w:pStyle w:val="BodyText"/>
      </w:pPr>
      <w:r w:rsidRPr="006B673D">
        <w:t>Enter “</w:t>
      </w:r>
      <w:r w:rsidR="00D536D5">
        <w:t>YES</w:t>
      </w:r>
      <w:r w:rsidRPr="006B673D">
        <w:t>” if compliance for the treatment process will be demonstrated using design evaluation. Otherwise, enter “</w:t>
      </w:r>
      <w:r w:rsidR="004D48B5">
        <w:t>NO</w:t>
      </w:r>
      <w:r w:rsidRPr="006B673D">
        <w:t>.”</w:t>
      </w:r>
    </w:p>
    <w:p w14:paraId="6312B4FA" w14:textId="1DE40962" w:rsidR="00AB612D" w:rsidRPr="00AB612D" w:rsidRDefault="0035504B" w:rsidP="00CC63E0">
      <w:pPr>
        <w:pStyle w:val="Complete"/>
      </w:pPr>
      <w:r w:rsidRPr="00AB612D">
        <w:rPr>
          <w:szCs w:val="22"/>
        </w:rPr>
        <w:t>Complete “Performance Test Exemption” only if “Biological Treatment Process” is “OPENBIO,” or if “Biological Treatment Process” is “CLBIOAER” or “CLBIOAN” and “Treatment Process Design Evaluation” is “</w:t>
      </w:r>
      <w:r w:rsidR="004D48B5">
        <w:rPr>
          <w:szCs w:val="22"/>
        </w:rPr>
        <w:t>NO</w:t>
      </w:r>
      <w:r w:rsidRPr="00AB612D">
        <w:rPr>
          <w:szCs w:val="22"/>
        </w:rPr>
        <w:t>.”</w:t>
      </w:r>
    </w:p>
    <w:p w14:paraId="40829C4E" w14:textId="7C5EFCBC" w:rsidR="0035504B" w:rsidRPr="00720B51" w:rsidRDefault="0035504B" w:rsidP="00AF109E">
      <w:pPr>
        <w:pStyle w:val="StrongBold1"/>
        <w:spacing w:after="0"/>
      </w:pPr>
      <w:r w:rsidRPr="00720B51">
        <w:t>Performance Test Exemption:</w:t>
      </w:r>
    </w:p>
    <w:p w14:paraId="6DB32D2E" w14:textId="3C26964C" w:rsidR="0035504B" w:rsidRPr="006B673D" w:rsidRDefault="0035504B" w:rsidP="00ED1192">
      <w:pPr>
        <w:pStyle w:val="BodyText"/>
      </w:pPr>
      <w:r w:rsidRPr="006B673D">
        <w:t>Enter “</w:t>
      </w:r>
      <w:r w:rsidR="00D536D5">
        <w:t>YES</w:t>
      </w:r>
      <w:r w:rsidRPr="006B673D">
        <w:t>” if the biological treatment process is exempt from performance test requirements per 40 CFR § 63.145(h)(1)(i) - (ii). Otherwise, enter “</w:t>
      </w:r>
      <w:r w:rsidR="004D48B5">
        <w:t>NO</w:t>
      </w:r>
      <w:r w:rsidRPr="006B673D">
        <w:t>.”</w:t>
      </w:r>
    </w:p>
    <w:p w14:paraId="0DD93D8B" w14:textId="26B07432" w:rsidR="0035504B" w:rsidRPr="004D5576" w:rsidRDefault="0035504B" w:rsidP="0035504B">
      <w:pPr>
        <w:pStyle w:val="Complete"/>
        <w:rPr>
          <w:szCs w:val="22"/>
        </w:rPr>
      </w:pPr>
      <w:r w:rsidRPr="004D5576">
        <w:rPr>
          <w:szCs w:val="22"/>
        </w:rPr>
        <w:t>Complete “Combustion Process” only if “Wastewater Stream Treatment” is “PERC1” or “PERC2” and “Treatment Process Design Evaluation” is “</w:t>
      </w:r>
      <w:r w:rsidR="004D48B5">
        <w:rPr>
          <w:szCs w:val="22"/>
        </w:rPr>
        <w:t>NO</w:t>
      </w:r>
      <w:r w:rsidRPr="004D5576">
        <w:rPr>
          <w:szCs w:val="22"/>
        </w:rPr>
        <w:t>.”</w:t>
      </w:r>
    </w:p>
    <w:p w14:paraId="621AAC79" w14:textId="77777777" w:rsidR="0035504B" w:rsidRPr="00720B51" w:rsidRDefault="0035504B" w:rsidP="00AF109E">
      <w:pPr>
        <w:pStyle w:val="StrongBold1"/>
        <w:spacing w:after="0"/>
      </w:pPr>
      <w:r w:rsidRPr="00720B51">
        <w:t>Combustion Process:</w:t>
      </w:r>
    </w:p>
    <w:p w14:paraId="345799E4" w14:textId="2EC7539C" w:rsidR="0035504B" w:rsidRPr="006B673D" w:rsidRDefault="0035504B" w:rsidP="00ED1192">
      <w:pPr>
        <w:pStyle w:val="BodyText"/>
      </w:pPr>
      <w:r w:rsidRPr="006B673D">
        <w:t>Enter “</w:t>
      </w:r>
      <w:r w:rsidR="00D536D5">
        <w:t>YES</w:t>
      </w:r>
      <w:r w:rsidRPr="006B673D">
        <w:t>” if a combustion process is used for treatment. Otherwise, enter “</w:t>
      </w:r>
      <w:r w:rsidR="004D48B5">
        <w:t>NO</w:t>
      </w:r>
      <w:r w:rsidRPr="006B673D">
        <w:t>.”</w:t>
      </w:r>
    </w:p>
    <w:p w14:paraId="0E90ECA3" w14:textId="272E35F4" w:rsidR="006C75B0" w:rsidRDefault="0035504B" w:rsidP="006C75B0">
      <w:pPr>
        <w:tabs>
          <w:tab w:val="left" w:pos="547"/>
        </w:tabs>
        <w:spacing w:after="120"/>
        <w:ind w:left="547" w:hanging="547"/>
        <w:rPr>
          <w:rStyle w:val="ContinueChar"/>
        </w:rPr>
      </w:pPr>
      <w:r w:rsidRPr="003C3B09">
        <w:rPr>
          <w:szCs w:val="22"/>
        </w:rPr>
        <w:t>▼</w:t>
      </w:r>
      <w:r w:rsidRPr="003C3B09">
        <w:rPr>
          <w:b/>
          <w:szCs w:val="22"/>
        </w:rPr>
        <w:tab/>
      </w:r>
      <w:r w:rsidRPr="00C22902">
        <w:rPr>
          <w:rStyle w:val="ContinueChar"/>
        </w:rPr>
        <w:t>Do Not Continue if “Combustion Process” is “</w:t>
      </w:r>
      <w:r w:rsidR="00D536D5">
        <w:rPr>
          <w:rStyle w:val="ContinueChar"/>
        </w:rPr>
        <w:t>YES</w:t>
      </w:r>
      <w:r w:rsidRPr="00C22902">
        <w:rPr>
          <w:rStyle w:val="ContinueChar"/>
        </w:rPr>
        <w:t>.”</w:t>
      </w:r>
    </w:p>
    <w:p w14:paraId="5E4D6C4C" w14:textId="3DFF84A8" w:rsidR="0035504B" w:rsidRPr="00EE2573" w:rsidRDefault="0035504B" w:rsidP="006C75B0">
      <w:pPr>
        <w:pStyle w:val="Complete"/>
      </w:pPr>
      <w:r w:rsidRPr="00EE2573">
        <w:t>Complete “§ 63.145(e) Requirements Elected” only if one of the following conditions is true:</w:t>
      </w:r>
    </w:p>
    <w:p w14:paraId="5B407ED8" w14:textId="64D3CFF8" w:rsidR="0035504B" w:rsidRPr="00410BE7" w:rsidRDefault="0035504B" w:rsidP="006D45E5">
      <w:pPr>
        <w:pStyle w:val="BoldNumberedList"/>
        <w:numPr>
          <w:ilvl w:val="0"/>
          <w:numId w:val="18"/>
        </w:numPr>
        <w:ind w:left="1094" w:hanging="547"/>
      </w:pPr>
      <w:r w:rsidRPr="00410BE7">
        <w:t>“Biological Treatment Processes” is “OPENBIO” or “CLBIOAER,” “Wastewater Stream Treatment” is “RMR” and “Performance Test Exemption” is “</w:t>
      </w:r>
      <w:r w:rsidR="004D48B5">
        <w:t>NO</w:t>
      </w:r>
      <w:r w:rsidRPr="00410BE7">
        <w:t>.”</w:t>
      </w:r>
    </w:p>
    <w:p w14:paraId="544EF923" w14:textId="651C12EA" w:rsidR="0035504B" w:rsidRPr="003C3B09" w:rsidRDefault="0035504B" w:rsidP="006D45E5">
      <w:pPr>
        <w:pStyle w:val="BoldNumberedList"/>
        <w:numPr>
          <w:ilvl w:val="0"/>
          <w:numId w:val="18"/>
        </w:numPr>
        <w:spacing w:after="120"/>
        <w:ind w:left="1094" w:hanging="547"/>
      </w:pPr>
      <w:r w:rsidRPr="00410BE7">
        <w:t>“Biological Treatment Processes” is “CLBIOAER” or “CLBIOAN;” and “Wastewater Stream Treatment” is “95RMR” and “Performance Test Exemption” is “</w:t>
      </w:r>
      <w:r w:rsidR="004D48B5">
        <w:t>NO</w:t>
      </w:r>
      <w:r w:rsidRPr="00410BE7">
        <w:t>.”</w:t>
      </w:r>
    </w:p>
    <w:p w14:paraId="74B8974B" w14:textId="77777777" w:rsidR="0035504B" w:rsidRPr="00720B51" w:rsidRDefault="0035504B" w:rsidP="00AF109E">
      <w:pPr>
        <w:pStyle w:val="StrongBold1"/>
        <w:spacing w:after="0"/>
      </w:pPr>
      <w:r w:rsidRPr="00720B51">
        <w:t>§ 63.145(e) Requirements Elected:</w:t>
      </w:r>
    </w:p>
    <w:p w14:paraId="68910171" w14:textId="3B93B23D" w:rsidR="0035504B" w:rsidRPr="00350466" w:rsidRDefault="0035504B" w:rsidP="00350466">
      <w:pPr>
        <w:pStyle w:val="BodyText"/>
      </w:pPr>
      <w:r w:rsidRPr="00350466">
        <w:t>Enter “</w:t>
      </w:r>
      <w:r w:rsidR="00D536D5">
        <w:t>YES</w:t>
      </w:r>
      <w:r w:rsidRPr="00350466">
        <w:t>” if the testing requirements of § 63.145(e) are elected. Otherwise, enter “</w:t>
      </w:r>
      <w:r w:rsidR="004D48B5">
        <w:t>NO</w:t>
      </w:r>
      <w:r w:rsidRPr="00350466">
        <w:t>.”</w:t>
      </w:r>
    </w:p>
    <w:p w14:paraId="5C70E387" w14:textId="77777777" w:rsidR="000F4F5A" w:rsidRDefault="0035504B" w:rsidP="00980A11">
      <w:pPr>
        <w:pStyle w:val="Continue"/>
      </w:pPr>
      <w:r w:rsidRPr="00980A11">
        <w:t>Do not continue if “Biological Treatment Process” is “OPENBIO.”</w:t>
      </w:r>
    </w:p>
    <w:p w14:paraId="01DF6A7A" w14:textId="77777777" w:rsidR="006C75B0" w:rsidRPr="00FD2CFB" w:rsidRDefault="006C75B0" w:rsidP="00C276EA">
      <w:pPr>
        <w:pStyle w:val="Continue"/>
        <w:numPr>
          <w:ilvl w:val="0"/>
          <w:numId w:val="0"/>
        </w:numPr>
        <w:tabs>
          <w:tab w:val="clear" w:pos="547"/>
          <w:tab w:val="right" w:pos="10710"/>
        </w:tabs>
        <w:spacing w:after="0"/>
        <w:rPr>
          <w:szCs w:val="22"/>
          <w:u w:val="double"/>
        </w:rPr>
      </w:pPr>
      <w:r w:rsidRPr="00FD2CFB">
        <w:rPr>
          <w:szCs w:val="22"/>
          <w:u w:val="double"/>
        </w:rPr>
        <w:tab/>
      </w:r>
    </w:p>
    <w:bookmarkStart w:id="31" w:name="Table_7c"/>
    <w:p w14:paraId="7C9D434D" w14:textId="6ACBBC4C" w:rsidR="0035504B" w:rsidRPr="003C3B09" w:rsidRDefault="0035504B" w:rsidP="00C276EA">
      <w:pPr>
        <w:pStyle w:val="APDTitle"/>
        <w:spacing w:before="0"/>
        <w:rPr>
          <w:rStyle w:val="TablesubheadingChar1"/>
        </w:rPr>
      </w:pPr>
      <w:r w:rsidRPr="00410BE7">
        <w:rPr>
          <w:sz w:val="24"/>
        </w:rPr>
        <w:fldChar w:fldCharType="begin"/>
      </w:r>
      <w:r w:rsidR="004038AC">
        <w:rPr>
          <w:sz w:val="24"/>
        </w:rPr>
        <w:instrText>HYPERLINK  \l "Tbl7c" \o "Table 7c"</w:instrText>
      </w:r>
      <w:r w:rsidRPr="00410BE7">
        <w:rPr>
          <w:sz w:val="24"/>
        </w:rPr>
      </w:r>
      <w:r w:rsidRPr="00410BE7">
        <w:rPr>
          <w:sz w:val="24"/>
        </w:rPr>
        <w:fldChar w:fldCharType="separate"/>
      </w:r>
      <w:r w:rsidRPr="00410BE7">
        <w:rPr>
          <w:rStyle w:val="Hyperlink"/>
          <w:bCs/>
        </w:rPr>
        <w:t>Table 7c</w:t>
      </w:r>
      <w:r w:rsidRPr="00410BE7">
        <w:rPr>
          <w:rStyle w:val="Hyperlink"/>
          <w:b w:val="0"/>
          <w:bCs/>
        </w:rPr>
        <w:fldChar w:fldCharType="end"/>
      </w:r>
      <w:bookmarkEnd w:id="31"/>
      <w:r w:rsidRPr="00BA6239">
        <w:rPr>
          <w:rStyle w:val="TablesubheadingChar1"/>
        </w:rPr>
        <w:t>:</w:t>
      </w:r>
      <w:r w:rsidRPr="003C3B09">
        <w:rPr>
          <w:rStyle w:val="TablesubheadingChar1"/>
        </w:rPr>
        <w:tab/>
      </w:r>
      <w:r w:rsidRPr="00AD0E9F">
        <w:t>Title 40 Code of Federal Regulations Part 63 (40 CFR Part 63), Subpart FFFF:  National Emission Standards for Hazardous Air Pollutants: Miscellaneous Organic Chemical Manufacturing</w:t>
      </w:r>
    </w:p>
    <w:p w14:paraId="382BCF31" w14:textId="77777777" w:rsidR="0035504B" w:rsidRPr="00720B51" w:rsidRDefault="0035504B" w:rsidP="00AF109E">
      <w:pPr>
        <w:pStyle w:val="StrongBold1"/>
        <w:spacing w:after="0"/>
      </w:pPr>
      <w:r w:rsidRPr="00720B51">
        <w:t>Process ID No.:</w:t>
      </w:r>
    </w:p>
    <w:p w14:paraId="03B86C23" w14:textId="77777777" w:rsidR="0035504B" w:rsidRPr="00350466" w:rsidRDefault="0035504B" w:rsidP="00350466">
      <w:pPr>
        <w:pStyle w:val="BodyText"/>
      </w:pPr>
      <w:r w:rsidRPr="00350466">
        <w:t>Enter the identification number (ID No.) for the treatment process (maximum 10 characters) as listed on Form OP-SUM (Individual Unit Summary).</w:t>
      </w:r>
    </w:p>
    <w:p w14:paraId="55192C51" w14:textId="77777777" w:rsidR="0035504B" w:rsidRPr="00720B51" w:rsidRDefault="0035504B" w:rsidP="00AF109E">
      <w:pPr>
        <w:pStyle w:val="StrongBold1"/>
        <w:spacing w:after="0"/>
      </w:pPr>
      <w:r w:rsidRPr="00720B51">
        <w:t>SOP Index No.:</w:t>
      </w:r>
    </w:p>
    <w:p w14:paraId="145A9903" w14:textId="72ACD796" w:rsidR="00033632" w:rsidRDefault="0035504B" w:rsidP="00033632">
      <w:pPr>
        <w:spacing w:after="120"/>
        <w:rPr>
          <w:szCs w:val="22"/>
        </w:rPr>
      </w:pPr>
      <w:r w:rsidRPr="00350466">
        <w:rPr>
          <w:rStyle w:val="BodyTextChar"/>
        </w:rPr>
        <w:t>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and GOP index numbers, please see the Completing FOP Applications – Additional Guidance on the TCEQ website at</w:t>
      </w:r>
      <w:r w:rsidRPr="00491F25">
        <w:rPr>
          <w:szCs w:val="22"/>
        </w:rPr>
        <w:t xml:space="preserve"> </w:t>
      </w:r>
      <w:hyperlink r:id="rId31" w:tooltip="TCEQ Title V Guidance" w:history="1">
        <w:r w:rsidRPr="00491F25">
          <w:rPr>
            <w:rStyle w:val="Hyperlink"/>
            <w:szCs w:val="22"/>
          </w:rPr>
          <w:t>www.tceq.texas.gov/permitting/air/guidance/titlev/tv_fop_guidance.html</w:t>
        </w:r>
      </w:hyperlink>
      <w:r w:rsidRPr="00491F25">
        <w:rPr>
          <w:szCs w:val="22"/>
        </w:rPr>
        <w:t>.</w:t>
      </w:r>
      <w:r w:rsidR="00033632">
        <w:rPr>
          <w:szCs w:val="22"/>
        </w:rPr>
        <w:br w:type="page"/>
      </w:r>
    </w:p>
    <w:p w14:paraId="6462A714" w14:textId="77777777" w:rsidR="0035504B" w:rsidRPr="00720B51" w:rsidRDefault="0035504B" w:rsidP="00AF109E">
      <w:pPr>
        <w:pStyle w:val="StrongBold1"/>
        <w:spacing w:after="0"/>
      </w:pPr>
      <w:r w:rsidRPr="00720B51">
        <w:lastRenderedPageBreak/>
        <w:t>Vented To Control:</w:t>
      </w:r>
    </w:p>
    <w:p w14:paraId="37B0957D" w14:textId="533BEF66" w:rsidR="0035504B" w:rsidRPr="00350466" w:rsidRDefault="0035504B" w:rsidP="00350466">
      <w:pPr>
        <w:pStyle w:val="BodyText"/>
      </w:pPr>
      <w:r w:rsidRPr="00350466">
        <w:t>Enter “</w:t>
      </w:r>
      <w:r w:rsidR="00D536D5">
        <w:t>YES</w:t>
      </w:r>
      <w:r w:rsidRPr="00350466">
        <w:t>” if emissions from the treatment process are vented to a control device. Otherwise, enter “</w:t>
      </w:r>
      <w:r w:rsidR="004D48B5">
        <w:t>NO</w:t>
      </w:r>
      <w:r w:rsidRPr="00350466">
        <w:t>.”</w:t>
      </w:r>
    </w:p>
    <w:p w14:paraId="0C63B37B" w14:textId="4244DB1E" w:rsidR="0035504B" w:rsidRPr="00034FC3" w:rsidRDefault="0035504B" w:rsidP="0035504B">
      <w:pPr>
        <w:pStyle w:val="Complete"/>
        <w:rPr>
          <w:szCs w:val="22"/>
        </w:rPr>
      </w:pPr>
      <w:r w:rsidRPr="00034FC3">
        <w:rPr>
          <w:szCs w:val="22"/>
        </w:rPr>
        <w:t>Complete “Fuel Gas System” only if “Biological Treatment Process” is “CLBIOAN” and “Vented to Control” is “</w:t>
      </w:r>
      <w:r w:rsidR="004D48B5">
        <w:rPr>
          <w:szCs w:val="22"/>
        </w:rPr>
        <w:t>NO</w:t>
      </w:r>
      <w:r w:rsidRPr="00034FC3">
        <w:rPr>
          <w:szCs w:val="22"/>
        </w:rPr>
        <w:t>.”</w:t>
      </w:r>
    </w:p>
    <w:p w14:paraId="67E92BB4" w14:textId="77777777" w:rsidR="0035504B" w:rsidRPr="00720B51" w:rsidRDefault="0035504B" w:rsidP="00AF109E">
      <w:pPr>
        <w:pStyle w:val="StrongBold1"/>
        <w:spacing w:after="0"/>
      </w:pPr>
      <w:r w:rsidRPr="00720B51">
        <w:t>Fuel Gas System:</w:t>
      </w:r>
    </w:p>
    <w:p w14:paraId="773E972B" w14:textId="0C28E18A" w:rsidR="0035504B" w:rsidRPr="00040ED0" w:rsidRDefault="0035504B" w:rsidP="007D1F65">
      <w:pPr>
        <w:pStyle w:val="BodyText"/>
      </w:pPr>
      <w:r w:rsidRPr="00040ED0">
        <w:t>Enter “</w:t>
      </w:r>
      <w:r w:rsidR="00D536D5">
        <w:t>YES</w:t>
      </w:r>
      <w:r w:rsidRPr="00040ED0">
        <w:t>” if the closed anaerobic biological treatment process is vented through hard</w:t>
      </w:r>
      <w:r w:rsidRPr="00040ED0">
        <w:noBreakHyphen/>
        <w:t>piping to a fuel gas system. Otherwise, enter “</w:t>
      </w:r>
      <w:r w:rsidR="004D48B5">
        <w:t>NO</w:t>
      </w:r>
      <w:r w:rsidRPr="00040ED0">
        <w:t>.”</w:t>
      </w:r>
    </w:p>
    <w:p w14:paraId="373A3359" w14:textId="043094BA" w:rsidR="0035504B" w:rsidRPr="003C3B09" w:rsidRDefault="0035504B" w:rsidP="0035504B">
      <w:pPr>
        <w:tabs>
          <w:tab w:val="left" w:pos="547"/>
        </w:tabs>
        <w:spacing w:after="120"/>
        <w:ind w:left="547" w:hanging="547"/>
        <w:rPr>
          <w:szCs w:val="22"/>
        </w:rPr>
      </w:pPr>
      <w:r w:rsidRPr="003C3B09">
        <w:rPr>
          <w:b/>
          <w:szCs w:val="22"/>
        </w:rPr>
        <w:t>▼</w:t>
      </w:r>
      <w:r w:rsidRPr="003C3B09">
        <w:rPr>
          <w:b/>
          <w:szCs w:val="22"/>
        </w:rPr>
        <w:tab/>
      </w:r>
      <w:r w:rsidRPr="0018641D">
        <w:rPr>
          <w:rStyle w:val="ContinueChar"/>
        </w:rPr>
        <w:t>Continue only if “Vented to Control” is “</w:t>
      </w:r>
      <w:r w:rsidR="00D536D5">
        <w:rPr>
          <w:rStyle w:val="ContinueChar"/>
        </w:rPr>
        <w:t>YES</w:t>
      </w:r>
      <w:r w:rsidRPr="0018641D">
        <w:rPr>
          <w:rStyle w:val="ContinueChar"/>
        </w:rPr>
        <w:t>.”</w:t>
      </w:r>
    </w:p>
    <w:p w14:paraId="4ED0B85F" w14:textId="77777777" w:rsidR="0035504B" w:rsidRPr="00D9675D" w:rsidRDefault="0035504B" w:rsidP="00AF109E">
      <w:pPr>
        <w:pStyle w:val="StrongBold1"/>
        <w:spacing w:after="0"/>
      </w:pPr>
      <w:r w:rsidRPr="00D9675D">
        <w:t>Closed Vent System:</w:t>
      </w:r>
    </w:p>
    <w:p w14:paraId="383DE296" w14:textId="77777777" w:rsidR="0035504B" w:rsidRDefault="0035504B" w:rsidP="007D1F65">
      <w:pPr>
        <w:pStyle w:val="BodyText"/>
      </w:pPr>
      <w:r w:rsidRPr="00040ED0">
        <w:t>Select the option that describes the operation of the closed vent system.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266FFC" w14:paraId="098C66DE" w14:textId="77777777" w:rsidTr="00266FFC">
        <w:trPr>
          <w:cantSplit/>
          <w:tblHeader/>
        </w:trPr>
        <w:tc>
          <w:tcPr>
            <w:tcW w:w="1507" w:type="dxa"/>
            <w:tcMar>
              <w:top w:w="29" w:type="dxa"/>
              <w:left w:w="29" w:type="dxa"/>
              <w:bottom w:w="29" w:type="dxa"/>
              <w:right w:w="29" w:type="dxa"/>
            </w:tcMar>
          </w:tcPr>
          <w:p w14:paraId="1FF07FED" w14:textId="164FB94B" w:rsidR="00266FFC" w:rsidRPr="00266FFC" w:rsidRDefault="00266FFC" w:rsidP="00266FFC">
            <w:pPr>
              <w:rPr>
                <w:b/>
                <w:bCs/>
              </w:rPr>
            </w:pPr>
            <w:r w:rsidRPr="00266FFC">
              <w:rPr>
                <w:b/>
                <w:bCs/>
              </w:rPr>
              <w:t>Code</w:t>
            </w:r>
          </w:p>
        </w:tc>
        <w:tc>
          <w:tcPr>
            <w:tcW w:w="8573" w:type="dxa"/>
            <w:tcMar>
              <w:top w:w="29" w:type="dxa"/>
              <w:left w:w="29" w:type="dxa"/>
              <w:bottom w:w="29" w:type="dxa"/>
              <w:right w:w="29" w:type="dxa"/>
            </w:tcMar>
          </w:tcPr>
          <w:p w14:paraId="68686F8D" w14:textId="0B84261A" w:rsidR="00266FFC" w:rsidRPr="00266FFC" w:rsidRDefault="00266FFC" w:rsidP="00266FFC">
            <w:pPr>
              <w:rPr>
                <w:b/>
                <w:bCs/>
              </w:rPr>
            </w:pPr>
            <w:r w:rsidRPr="00266FFC">
              <w:rPr>
                <w:b/>
                <w:bCs/>
              </w:rPr>
              <w:t>Description</w:t>
            </w:r>
          </w:p>
        </w:tc>
      </w:tr>
      <w:tr w:rsidR="00266FFC" w14:paraId="7DC2F506" w14:textId="77777777" w:rsidTr="00266FFC">
        <w:trPr>
          <w:cantSplit/>
          <w:tblHeader/>
        </w:trPr>
        <w:tc>
          <w:tcPr>
            <w:tcW w:w="1507" w:type="dxa"/>
            <w:tcMar>
              <w:top w:w="29" w:type="dxa"/>
              <w:left w:w="29" w:type="dxa"/>
              <w:bottom w:w="29" w:type="dxa"/>
              <w:right w:w="29" w:type="dxa"/>
            </w:tcMar>
          </w:tcPr>
          <w:p w14:paraId="6A5302AD" w14:textId="67B65B3B" w:rsidR="00266FFC" w:rsidRDefault="00266FFC" w:rsidP="00266FFC">
            <w:r w:rsidRPr="003C5786">
              <w:t>SUBPTG</w:t>
            </w:r>
          </w:p>
        </w:tc>
        <w:tc>
          <w:tcPr>
            <w:tcW w:w="8573" w:type="dxa"/>
            <w:tcMar>
              <w:top w:w="29" w:type="dxa"/>
              <w:left w:w="29" w:type="dxa"/>
              <w:bottom w:w="29" w:type="dxa"/>
              <w:right w:w="29" w:type="dxa"/>
            </w:tcMar>
          </w:tcPr>
          <w:p w14:paraId="0D9A9140" w14:textId="59D6D194" w:rsidR="00266FFC" w:rsidRDefault="00266FFC" w:rsidP="00266FFC">
            <w:r w:rsidRPr="003C5786">
              <w:t>Closed vent system is not maintained under negative pressure and is subject to 40 CFR § 63.148</w:t>
            </w:r>
          </w:p>
        </w:tc>
      </w:tr>
      <w:tr w:rsidR="00266FFC" w14:paraId="0C1DDAAE" w14:textId="77777777" w:rsidTr="00266FFC">
        <w:trPr>
          <w:cantSplit/>
          <w:tblHeader/>
        </w:trPr>
        <w:tc>
          <w:tcPr>
            <w:tcW w:w="1507" w:type="dxa"/>
            <w:tcMar>
              <w:top w:w="29" w:type="dxa"/>
              <w:left w:w="29" w:type="dxa"/>
              <w:bottom w:w="29" w:type="dxa"/>
              <w:right w:w="29" w:type="dxa"/>
            </w:tcMar>
          </w:tcPr>
          <w:p w14:paraId="3B3EF0E6" w14:textId="2133113B" w:rsidR="00266FFC" w:rsidRDefault="00266FFC" w:rsidP="00266FFC">
            <w:r w:rsidRPr="003C5786">
              <w:t>SUBPTH</w:t>
            </w:r>
          </w:p>
        </w:tc>
        <w:tc>
          <w:tcPr>
            <w:tcW w:w="8573" w:type="dxa"/>
            <w:tcMar>
              <w:top w:w="29" w:type="dxa"/>
              <w:left w:w="29" w:type="dxa"/>
              <w:bottom w:w="29" w:type="dxa"/>
              <w:right w:w="29" w:type="dxa"/>
            </w:tcMar>
          </w:tcPr>
          <w:p w14:paraId="78AC7BFF" w14:textId="3F28BE94" w:rsidR="00266FFC" w:rsidRDefault="00266FFC" w:rsidP="00266FFC">
            <w:r w:rsidRPr="003C5786">
              <w:t>Closed vent system is not maintained under negative pressure and is subject to 40 CFR § 63.172</w:t>
            </w:r>
          </w:p>
        </w:tc>
      </w:tr>
    </w:tbl>
    <w:p w14:paraId="4D66073E" w14:textId="77777777" w:rsidR="0035504B" w:rsidRPr="00D9675D" w:rsidRDefault="0035504B" w:rsidP="00266FFC">
      <w:pPr>
        <w:pStyle w:val="StrongBold1"/>
        <w:spacing w:before="120" w:after="0"/>
      </w:pPr>
      <w:r w:rsidRPr="00D9675D">
        <w:t>By-pass Lines:</w:t>
      </w:r>
    </w:p>
    <w:p w14:paraId="5E30AE29" w14:textId="77777777" w:rsidR="0035504B" w:rsidRDefault="0035504B" w:rsidP="007D1F65">
      <w:pPr>
        <w:pStyle w:val="BodyText"/>
      </w:pPr>
      <w:r w:rsidRPr="00040ED0">
        <w:t>Select the option that describes by-pass lines on the closed vent system.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266FFC" w14:paraId="07EC9C4C" w14:textId="77777777" w:rsidTr="00266FFC">
        <w:trPr>
          <w:cantSplit/>
          <w:tblHeader/>
        </w:trPr>
        <w:tc>
          <w:tcPr>
            <w:tcW w:w="1507" w:type="dxa"/>
            <w:tcMar>
              <w:top w:w="29" w:type="dxa"/>
              <w:left w:w="29" w:type="dxa"/>
              <w:bottom w:w="29" w:type="dxa"/>
              <w:right w:w="29" w:type="dxa"/>
            </w:tcMar>
          </w:tcPr>
          <w:p w14:paraId="63C8D0DA" w14:textId="4415850A" w:rsidR="00266FFC" w:rsidRPr="00266FFC" w:rsidRDefault="00266FFC" w:rsidP="00266FFC">
            <w:pPr>
              <w:rPr>
                <w:b/>
                <w:bCs/>
              </w:rPr>
            </w:pPr>
            <w:r w:rsidRPr="00266FFC">
              <w:rPr>
                <w:b/>
                <w:bCs/>
              </w:rPr>
              <w:t>Code</w:t>
            </w:r>
          </w:p>
        </w:tc>
        <w:tc>
          <w:tcPr>
            <w:tcW w:w="8573" w:type="dxa"/>
            <w:tcMar>
              <w:top w:w="29" w:type="dxa"/>
              <w:left w:w="29" w:type="dxa"/>
              <w:bottom w:w="29" w:type="dxa"/>
              <w:right w:w="29" w:type="dxa"/>
            </w:tcMar>
          </w:tcPr>
          <w:p w14:paraId="2A011E1A" w14:textId="089DAAED" w:rsidR="00266FFC" w:rsidRPr="00266FFC" w:rsidRDefault="00266FFC" w:rsidP="00266FFC">
            <w:pPr>
              <w:rPr>
                <w:b/>
                <w:bCs/>
              </w:rPr>
            </w:pPr>
            <w:r w:rsidRPr="00266FFC">
              <w:rPr>
                <w:b/>
                <w:bCs/>
              </w:rPr>
              <w:t>Description</w:t>
            </w:r>
          </w:p>
        </w:tc>
      </w:tr>
      <w:tr w:rsidR="00266FFC" w14:paraId="7A52E5B1" w14:textId="77777777" w:rsidTr="00266FFC">
        <w:trPr>
          <w:cantSplit/>
          <w:tblHeader/>
        </w:trPr>
        <w:tc>
          <w:tcPr>
            <w:tcW w:w="1507" w:type="dxa"/>
            <w:tcMar>
              <w:top w:w="29" w:type="dxa"/>
              <w:left w:w="29" w:type="dxa"/>
              <w:bottom w:w="29" w:type="dxa"/>
              <w:right w:w="29" w:type="dxa"/>
            </w:tcMar>
          </w:tcPr>
          <w:p w14:paraId="1B34C2B7" w14:textId="23B2F4DB" w:rsidR="00266FFC" w:rsidRDefault="00266FFC" w:rsidP="00266FFC">
            <w:r w:rsidRPr="00954922">
              <w:t>NONE</w:t>
            </w:r>
          </w:p>
        </w:tc>
        <w:tc>
          <w:tcPr>
            <w:tcW w:w="8573" w:type="dxa"/>
            <w:tcMar>
              <w:top w:w="29" w:type="dxa"/>
              <w:left w:w="29" w:type="dxa"/>
              <w:bottom w:w="29" w:type="dxa"/>
              <w:right w:w="29" w:type="dxa"/>
            </w:tcMar>
          </w:tcPr>
          <w:p w14:paraId="521E954F" w14:textId="23683639" w:rsidR="00266FFC" w:rsidRDefault="00266FFC" w:rsidP="00266FFC">
            <w:r w:rsidRPr="00954922">
              <w:t>No by-pass lines</w:t>
            </w:r>
          </w:p>
        </w:tc>
      </w:tr>
      <w:tr w:rsidR="00266FFC" w14:paraId="117049B7" w14:textId="77777777" w:rsidTr="00266FFC">
        <w:trPr>
          <w:cantSplit/>
          <w:tblHeader/>
        </w:trPr>
        <w:tc>
          <w:tcPr>
            <w:tcW w:w="1507" w:type="dxa"/>
            <w:tcMar>
              <w:top w:w="29" w:type="dxa"/>
              <w:left w:w="29" w:type="dxa"/>
              <w:bottom w:w="29" w:type="dxa"/>
              <w:right w:w="29" w:type="dxa"/>
            </w:tcMar>
          </w:tcPr>
          <w:p w14:paraId="5942AA04" w14:textId="6FF4F92D" w:rsidR="00266FFC" w:rsidRDefault="00266FFC" w:rsidP="00266FFC">
            <w:r w:rsidRPr="00954922">
              <w:t>FLOWIND</w:t>
            </w:r>
          </w:p>
        </w:tc>
        <w:tc>
          <w:tcPr>
            <w:tcW w:w="8573" w:type="dxa"/>
            <w:tcMar>
              <w:top w:w="29" w:type="dxa"/>
              <w:left w:w="29" w:type="dxa"/>
              <w:bottom w:w="29" w:type="dxa"/>
              <w:right w:w="29" w:type="dxa"/>
            </w:tcMar>
          </w:tcPr>
          <w:p w14:paraId="6D8138E3" w14:textId="240836B3" w:rsidR="00266FFC" w:rsidRDefault="00266FFC" w:rsidP="00266FFC">
            <w:r w:rsidRPr="00954922">
              <w:t>By-pass lines are monitored by flow indicators</w:t>
            </w:r>
          </w:p>
        </w:tc>
      </w:tr>
      <w:tr w:rsidR="00266FFC" w14:paraId="74D7336B" w14:textId="77777777" w:rsidTr="00266FFC">
        <w:trPr>
          <w:cantSplit/>
          <w:tblHeader/>
        </w:trPr>
        <w:tc>
          <w:tcPr>
            <w:tcW w:w="1507" w:type="dxa"/>
            <w:tcMar>
              <w:top w:w="29" w:type="dxa"/>
              <w:left w:w="29" w:type="dxa"/>
              <w:bottom w:w="29" w:type="dxa"/>
              <w:right w:w="29" w:type="dxa"/>
            </w:tcMar>
          </w:tcPr>
          <w:p w14:paraId="1BC89EAA" w14:textId="6A273489" w:rsidR="00266FFC" w:rsidRDefault="00266FFC" w:rsidP="00266FFC">
            <w:r w:rsidRPr="00954922">
              <w:t>CARSEAL</w:t>
            </w:r>
          </w:p>
        </w:tc>
        <w:tc>
          <w:tcPr>
            <w:tcW w:w="8573" w:type="dxa"/>
            <w:tcMar>
              <w:top w:w="29" w:type="dxa"/>
              <w:left w:w="29" w:type="dxa"/>
              <w:bottom w:w="29" w:type="dxa"/>
              <w:right w:w="29" w:type="dxa"/>
            </w:tcMar>
          </w:tcPr>
          <w:p w14:paraId="7A7BA789" w14:textId="7D175EDB" w:rsidR="00266FFC" w:rsidRDefault="00266FFC" w:rsidP="00266FFC">
            <w:r w:rsidRPr="00954922">
              <w:t>By-pass line valves are secured in the closed position with a car-seal or lock-and-key configuration</w:t>
            </w:r>
          </w:p>
        </w:tc>
      </w:tr>
    </w:tbl>
    <w:p w14:paraId="19086B9A" w14:textId="5DAAAAE1" w:rsidR="0035504B" w:rsidRPr="00D9675D" w:rsidRDefault="0035504B" w:rsidP="00266FFC">
      <w:pPr>
        <w:pStyle w:val="StrongBold1"/>
        <w:spacing w:before="120" w:after="0"/>
      </w:pPr>
      <w:r w:rsidRPr="00D9675D">
        <w:t>Combination Of Control Devices:</w:t>
      </w:r>
    </w:p>
    <w:p w14:paraId="7314B5DA" w14:textId="11E97A54" w:rsidR="0035504B" w:rsidRPr="00550BD8" w:rsidRDefault="0035504B" w:rsidP="00550BD8">
      <w:pPr>
        <w:pStyle w:val="BodyText"/>
      </w:pPr>
      <w:r w:rsidRPr="00550BD8">
        <w:t>Enter “</w:t>
      </w:r>
      <w:r w:rsidR="00D536D5">
        <w:t>YES</w:t>
      </w:r>
      <w:r w:rsidRPr="00550BD8">
        <w:t>” if the vent stream is treated using a combination of control devices. Otherwise, enter “</w:t>
      </w:r>
      <w:r w:rsidR="004D48B5">
        <w:t>NO</w:t>
      </w:r>
      <w:r w:rsidRPr="00550BD8">
        <w:t>.”</w:t>
      </w:r>
    </w:p>
    <w:p w14:paraId="46FB91D4" w14:textId="77777777" w:rsidR="00033632" w:rsidRDefault="0035504B" w:rsidP="00266FFC">
      <w:pPr>
        <w:pStyle w:val="BodyTextItalics"/>
      </w:pPr>
      <w:r w:rsidRPr="005718E7">
        <w:t>If the response to “Combination of Control Devices” is “</w:t>
      </w:r>
      <w:r w:rsidR="00D536D5">
        <w:t>YES</w:t>
      </w:r>
      <w:r w:rsidRPr="005718E7">
        <w:t>,” complete one additional row on the form for each additional control device. Each row must have a unique SOP Index No.</w:t>
      </w:r>
    </w:p>
    <w:p w14:paraId="73262925" w14:textId="77777777" w:rsidR="0035504B" w:rsidRPr="00D9675D" w:rsidRDefault="0035504B" w:rsidP="00AF109E">
      <w:pPr>
        <w:pStyle w:val="StrongBold1"/>
        <w:spacing w:after="0"/>
      </w:pPr>
      <w:r w:rsidRPr="00D9675D">
        <w:t>Control Devices:</w:t>
      </w:r>
    </w:p>
    <w:p w14:paraId="1A05658F" w14:textId="77777777" w:rsidR="0035504B" w:rsidRDefault="0035504B" w:rsidP="00550BD8">
      <w:pPr>
        <w:pStyle w:val="BodyText"/>
      </w:pPr>
      <w:r w:rsidRPr="00550BD8">
        <w:t>Select one of the following options that describe the control device used to treat the hazardous air pollutants (HAPs) in the vent stream(s).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266FFC" w14:paraId="13275E62" w14:textId="77777777" w:rsidTr="00266FFC">
        <w:trPr>
          <w:cantSplit/>
          <w:tblHeader/>
        </w:trPr>
        <w:tc>
          <w:tcPr>
            <w:tcW w:w="1507" w:type="dxa"/>
            <w:tcMar>
              <w:top w:w="29" w:type="dxa"/>
              <w:left w:w="29" w:type="dxa"/>
              <w:bottom w:w="29" w:type="dxa"/>
              <w:right w:w="29" w:type="dxa"/>
            </w:tcMar>
          </w:tcPr>
          <w:p w14:paraId="4BA8CF4E" w14:textId="5455ADCA" w:rsidR="00266FFC" w:rsidRPr="00266FFC" w:rsidRDefault="00266FFC" w:rsidP="00266FFC">
            <w:pPr>
              <w:rPr>
                <w:b/>
                <w:bCs/>
              </w:rPr>
            </w:pPr>
            <w:r w:rsidRPr="00266FFC">
              <w:rPr>
                <w:b/>
                <w:bCs/>
              </w:rPr>
              <w:t>Code</w:t>
            </w:r>
          </w:p>
        </w:tc>
        <w:tc>
          <w:tcPr>
            <w:tcW w:w="8573" w:type="dxa"/>
            <w:tcMar>
              <w:top w:w="29" w:type="dxa"/>
              <w:left w:w="29" w:type="dxa"/>
              <w:bottom w:w="29" w:type="dxa"/>
              <w:right w:w="29" w:type="dxa"/>
            </w:tcMar>
          </w:tcPr>
          <w:p w14:paraId="2625CC9D" w14:textId="75F8EEB4" w:rsidR="00266FFC" w:rsidRPr="00266FFC" w:rsidRDefault="00266FFC" w:rsidP="00266FFC">
            <w:pPr>
              <w:rPr>
                <w:b/>
                <w:bCs/>
              </w:rPr>
            </w:pPr>
            <w:r w:rsidRPr="00266FFC">
              <w:rPr>
                <w:b/>
                <w:bCs/>
              </w:rPr>
              <w:t>Description</w:t>
            </w:r>
          </w:p>
        </w:tc>
      </w:tr>
      <w:tr w:rsidR="00266FFC" w14:paraId="3DCE2973" w14:textId="77777777" w:rsidTr="00266FFC">
        <w:trPr>
          <w:cantSplit/>
          <w:tblHeader/>
        </w:trPr>
        <w:tc>
          <w:tcPr>
            <w:tcW w:w="1507" w:type="dxa"/>
            <w:tcMar>
              <w:top w:w="29" w:type="dxa"/>
              <w:left w:w="29" w:type="dxa"/>
              <w:bottom w:w="29" w:type="dxa"/>
              <w:right w:w="29" w:type="dxa"/>
            </w:tcMar>
          </w:tcPr>
          <w:p w14:paraId="685C83AE" w14:textId="69EA64CD" w:rsidR="00266FFC" w:rsidRDefault="00266FFC" w:rsidP="00266FFC">
            <w:r w:rsidRPr="0041146A">
              <w:t>FLARE</w:t>
            </w:r>
          </w:p>
        </w:tc>
        <w:tc>
          <w:tcPr>
            <w:tcW w:w="8573" w:type="dxa"/>
            <w:tcMar>
              <w:top w:w="29" w:type="dxa"/>
              <w:left w:w="29" w:type="dxa"/>
              <w:bottom w:w="29" w:type="dxa"/>
              <w:right w:w="29" w:type="dxa"/>
            </w:tcMar>
          </w:tcPr>
          <w:p w14:paraId="40349F40" w14:textId="6029FE96" w:rsidR="00266FFC" w:rsidRDefault="00266FFC" w:rsidP="00266FFC">
            <w:r w:rsidRPr="0041146A">
              <w:t>Flare</w:t>
            </w:r>
          </w:p>
        </w:tc>
      </w:tr>
      <w:tr w:rsidR="00266FFC" w14:paraId="5286BB41" w14:textId="77777777" w:rsidTr="00266FFC">
        <w:trPr>
          <w:cantSplit/>
          <w:tblHeader/>
        </w:trPr>
        <w:tc>
          <w:tcPr>
            <w:tcW w:w="1507" w:type="dxa"/>
            <w:tcMar>
              <w:top w:w="29" w:type="dxa"/>
              <w:left w:w="29" w:type="dxa"/>
              <w:bottom w:w="29" w:type="dxa"/>
              <w:right w:w="29" w:type="dxa"/>
            </w:tcMar>
          </w:tcPr>
          <w:p w14:paraId="2918FA65" w14:textId="4618B2D5" w:rsidR="00266FFC" w:rsidRDefault="00266FFC" w:rsidP="00266FFC">
            <w:r w:rsidRPr="0041146A">
              <w:t>BPH-44+</w:t>
            </w:r>
          </w:p>
        </w:tc>
        <w:tc>
          <w:tcPr>
            <w:tcW w:w="8573" w:type="dxa"/>
            <w:tcMar>
              <w:top w:w="29" w:type="dxa"/>
              <w:left w:w="29" w:type="dxa"/>
              <w:bottom w:w="29" w:type="dxa"/>
              <w:right w:w="29" w:type="dxa"/>
            </w:tcMar>
          </w:tcPr>
          <w:p w14:paraId="3E4AB175" w14:textId="3C917643" w:rsidR="00266FFC" w:rsidRDefault="00266FFC" w:rsidP="00266FFC">
            <w:r w:rsidRPr="0041146A">
              <w:t>Boiler or process heater with a design heat input capacity greater than or equal to 44 MW</w:t>
            </w:r>
          </w:p>
        </w:tc>
      </w:tr>
      <w:tr w:rsidR="00266FFC" w14:paraId="5DB9388F" w14:textId="77777777" w:rsidTr="00266FFC">
        <w:trPr>
          <w:cantSplit/>
          <w:tblHeader/>
        </w:trPr>
        <w:tc>
          <w:tcPr>
            <w:tcW w:w="1507" w:type="dxa"/>
            <w:tcMar>
              <w:top w:w="29" w:type="dxa"/>
              <w:left w:w="29" w:type="dxa"/>
              <w:bottom w:w="29" w:type="dxa"/>
              <w:right w:w="29" w:type="dxa"/>
            </w:tcMar>
          </w:tcPr>
          <w:p w14:paraId="15CAA015" w14:textId="3372BCDC" w:rsidR="00266FFC" w:rsidRDefault="00266FFC" w:rsidP="00266FFC">
            <w:r w:rsidRPr="0041146A">
              <w:t>BPH-VNT</w:t>
            </w:r>
          </w:p>
        </w:tc>
        <w:tc>
          <w:tcPr>
            <w:tcW w:w="8573" w:type="dxa"/>
            <w:tcMar>
              <w:top w:w="29" w:type="dxa"/>
              <w:left w:w="29" w:type="dxa"/>
              <w:bottom w:w="29" w:type="dxa"/>
              <w:right w:w="29" w:type="dxa"/>
            </w:tcMar>
          </w:tcPr>
          <w:p w14:paraId="196BF596" w14:textId="53C41990" w:rsidR="00266FFC" w:rsidRDefault="00266FFC" w:rsidP="00266FFC">
            <w:r w:rsidRPr="0041146A">
              <w:t>Boiler or process heater into which the emission stream is introduced with primary fuel</w:t>
            </w:r>
          </w:p>
        </w:tc>
      </w:tr>
      <w:tr w:rsidR="00266FFC" w14:paraId="540D0066" w14:textId="77777777" w:rsidTr="00266FFC">
        <w:trPr>
          <w:cantSplit/>
          <w:tblHeader/>
        </w:trPr>
        <w:tc>
          <w:tcPr>
            <w:tcW w:w="1507" w:type="dxa"/>
            <w:tcMar>
              <w:top w:w="29" w:type="dxa"/>
              <w:left w:w="29" w:type="dxa"/>
              <w:bottom w:w="29" w:type="dxa"/>
              <w:right w:w="29" w:type="dxa"/>
            </w:tcMar>
          </w:tcPr>
          <w:p w14:paraId="25BBA137" w14:textId="25159AC2" w:rsidR="00266FFC" w:rsidRDefault="00266FFC" w:rsidP="00266FFC">
            <w:r w:rsidRPr="0041146A">
              <w:t>BPH-HAZ</w:t>
            </w:r>
          </w:p>
        </w:tc>
        <w:tc>
          <w:tcPr>
            <w:tcW w:w="8573" w:type="dxa"/>
            <w:tcMar>
              <w:top w:w="29" w:type="dxa"/>
              <w:left w:w="29" w:type="dxa"/>
              <w:bottom w:w="29" w:type="dxa"/>
              <w:right w:w="29" w:type="dxa"/>
            </w:tcMar>
          </w:tcPr>
          <w:p w14:paraId="2A247799" w14:textId="48DEB81A" w:rsidR="00266FFC" w:rsidRDefault="00266FFC" w:rsidP="00266FFC">
            <w:r w:rsidRPr="0041146A">
              <w:t>Boiler or process heater burning hazardous waste meeting 40 CFR § 63.139(d)(4)(iii)</w:t>
            </w:r>
          </w:p>
        </w:tc>
      </w:tr>
      <w:tr w:rsidR="00266FFC" w14:paraId="5A4A323C" w14:textId="77777777" w:rsidTr="00266FFC">
        <w:trPr>
          <w:cantSplit/>
          <w:tblHeader/>
        </w:trPr>
        <w:tc>
          <w:tcPr>
            <w:tcW w:w="1507" w:type="dxa"/>
            <w:tcMar>
              <w:top w:w="29" w:type="dxa"/>
              <w:left w:w="29" w:type="dxa"/>
              <w:bottom w:w="29" w:type="dxa"/>
              <w:right w:w="29" w:type="dxa"/>
            </w:tcMar>
          </w:tcPr>
          <w:p w14:paraId="11D51E67" w14:textId="23499D0E" w:rsidR="00266FFC" w:rsidRDefault="00266FFC" w:rsidP="00266FFC">
            <w:r w:rsidRPr="0041146A">
              <w:t>HAZINC</w:t>
            </w:r>
          </w:p>
        </w:tc>
        <w:tc>
          <w:tcPr>
            <w:tcW w:w="8573" w:type="dxa"/>
            <w:tcMar>
              <w:top w:w="29" w:type="dxa"/>
              <w:left w:w="29" w:type="dxa"/>
              <w:bottom w:w="29" w:type="dxa"/>
              <w:right w:w="29" w:type="dxa"/>
            </w:tcMar>
          </w:tcPr>
          <w:p w14:paraId="37FC04A0" w14:textId="5A1AF33B" w:rsidR="00266FFC" w:rsidRDefault="00266FFC" w:rsidP="00266FFC">
            <w:r w:rsidRPr="0041146A">
              <w:t>Hazardous waste incinerator</w:t>
            </w:r>
          </w:p>
        </w:tc>
      </w:tr>
      <w:tr w:rsidR="00266FFC" w14:paraId="0A1DE3F8" w14:textId="77777777" w:rsidTr="00266FFC">
        <w:trPr>
          <w:cantSplit/>
          <w:tblHeader/>
        </w:trPr>
        <w:tc>
          <w:tcPr>
            <w:tcW w:w="1507" w:type="dxa"/>
            <w:tcMar>
              <w:top w:w="29" w:type="dxa"/>
              <w:left w:w="29" w:type="dxa"/>
              <w:bottom w:w="29" w:type="dxa"/>
              <w:right w:w="29" w:type="dxa"/>
            </w:tcMar>
          </w:tcPr>
          <w:p w14:paraId="623AEA6F" w14:textId="56F213C5" w:rsidR="00266FFC" w:rsidRDefault="00266FFC" w:rsidP="00266FFC">
            <w:r w:rsidRPr="0041146A">
              <w:t>VAPTH</w:t>
            </w:r>
          </w:p>
        </w:tc>
        <w:tc>
          <w:tcPr>
            <w:tcW w:w="8573" w:type="dxa"/>
            <w:tcMar>
              <w:top w:w="29" w:type="dxa"/>
              <w:left w:w="29" w:type="dxa"/>
              <w:bottom w:w="29" w:type="dxa"/>
              <w:right w:w="29" w:type="dxa"/>
            </w:tcMar>
          </w:tcPr>
          <w:p w14:paraId="09407D91" w14:textId="1FED57A4" w:rsidR="00266FFC" w:rsidRDefault="00266FFC" w:rsidP="00266FFC">
            <w:r w:rsidRPr="0041146A">
              <w:t>Thermal vapor incinerator</w:t>
            </w:r>
          </w:p>
        </w:tc>
      </w:tr>
      <w:tr w:rsidR="00266FFC" w14:paraId="35F77A09" w14:textId="77777777" w:rsidTr="00266FFC">
        <w:trPr>
          <w:cantSplit/>
          <w:tblHeader/>
        </w:trPr>
        <w:tc>
          <w:tcPr>
            <w:tcW w:w="1507" w:type="dxa"/>
            <w:tcMar>
              <w:top w:w="29" w:type="dxa"/>
              <w:left w:w="29" w:type="dxa"/>
              <w:bottom w:w="29" w:type="dxa"/>
              <w:right w:w="29" w:type="dxa"/>
            </w:tcMar>
          </w:tcPr>
          <w:p w14:paraId="37BF4EBA" w14:textId="6F47F7B5" w:rsidR="00266FFC" w:rsidRDefault="00266FFC" w:rsidP="00266FFC">
            <w:r w:rsidRPr="0041146A">
              <w:t>VAPCAT</w:t>
            </w:r>
          </w:p>
        </w:tc>
        <w:tc>
          <w:tcPr>
            <w:tcW w:w="8573" w:type="dxa"/>
            <w:tcMar>
              <w:top w:w="29" w:type="dxa"/>
              <w:left w:w="29" w:type="dxa"/>
              <w:bottom w:w="29" w:type="dxa"/>
              <w:right w:w="29" w:type="dxa"/>
            </w:tcMar>
          </w:tcPr>
          <w:p w14:paraId="413C00CC" w14:textId="36F6BF62" w:rsidR="00266FFC" w:rsidRDefault="00266FFC" w:rsidP="00266FFC">
            <w:r w:rsidRPr="0041146A">
              <w:t>Catalytic vapor incinerator</w:t>
            </w:r>
          </w:p>
        </w:tc>
      </w:tr>
      <w:tr w:rsidR="00266FFC" w14:paraId="79AC158A" w14:textId="77777777" w:rsidTr="00266FFC">
        <w:trPr>
          <w:cantSplit/>
          <w:tblHeader/>
        </w:trPr>
        <w:tc>
          <w:tcPr>
            <w:tcW w:w="1507" w:type="dxa"/>
            <w:tcMar>
              <w:top w:w="29" w:type="dxa"/>
              <w:left w:w="29" w:type="dxa"/>
              <w:bottom w:w="29" w:type="dxa"/>
              <w:right w:w="29" w:type="dxa"/>
            </w:tcMar>
          </w:tcPr>
          <w:p w14:paraId="721182A2" w14:textId="3318EA58" w:rsidR="00266FFC" w:rsidRDefault="00266FFC" w:rsidP="00266FFC">
            <w:r w:rsidRPr="0041146A">
              <w:t>BPH-44-</w:t>
            </w:r>
          </w:p>
        </w:tc>
        <w:tc>
          <w:tcPr>
            <w:tcW w:w="8573" w:type="dxa"/>
            <w:tcMar>
              <w:top w:w="29" w:type="dxa"/>
              <w:left w:w="29" w:type="dxa"/>
              <w:bottom w:w="29" w:type="dxa"/>
              <w:right w:w="29" w:type="dxa"/>
            </w:tcMar>
          </w:tcPr>
          <w:p w14:paraId="24CD791D" w14:textId="5DE30058" w:rsidR="00266FFC" w:rsidRDefault="00266FFC" w:rsidP="00266FFC">
            <w:r w:rsidRPr="0041146A">
              <w:t>Boiler or process heater with a design heat capacity less than 44MW and into which the emission stream is not introduced with the primary fuel</w:t>
            </w:r>
          </w:p>
        </w:tc>
      </w:tr>
      <w:tr w:rsidR="00266FFC" w14:paraId="3AC8ADF6" w14:textId="77777777" w:rsidTr="00266FFC">
        <w:trPr>
          <w:cantSplit/>
          <w:tblHeader/>
        </w:trPr>
        <w:tc>
          <w:tcPr>
            <w:tcW w:w="1507" w:type="dxa"/>
            <w:tcMar>
              <w:top w:w="29" w:type="dxa"/>
              <w:left w:w="29" w:type="dxa"/>
              <w:bottom w:w="29" w:type="dxa"/>
              <w:right w:w="29" w:type="dxa"/>
            </w:tcMar>
          </w:tcPr>
          <w:p w14:paraId="22E75871" w14:textId="689109A8" w:rsidR="00266FFC" w:rsidRDefault="00266FFC" w:rsidP="00266FFC">
            <w:r w:rsidRPr="0041146A">
              <w:t>OTHENC</w:t>
            </w:r>
          </w:p>
        </w:tc>
        <w:tc>
          <w:tcPr>
            <w:tcW w:w="8573" w:type="dxa"/>
            <w:tcMar>
              <w:top w:w="29" w:type="dxa"/>
              <w:left w:w="29" w:type="dxa"/>
              <w:bottom w:w="29" w:type="dxa"/>
              <w:right w:w="29" w:type="dxa"/>
            </w:tcMar>
          </w:tcPr>
          <w:p w14:paraId="2038B6C7" w14:textId="1F2C5C22" w:rsidR="00266FFC" w:rsidRDefault="00266FFC" w:rsidP="00266FFC">
            <w:r w:rsidRPr="0041146A">
              <w:t>Other enclosed combustion device</w:t>
            </w:r>
          </w:p>
        </w:tc>
      </w:tr>
      <w:tr w:rsidR="00266FFC" w14:paraId="33F3F206" w14:textId="77777777" w:rsidTr="00266FFC">
        <w:trPr>
          <w:cantSplit/>
          <w:tblHeader/>
        </w:trPr>
        <w:tc>
          <w:tcPr>
            <w:tcW w:w="1507" w:type="dxa"/>
            <w:tcMar>
              <w:top w:w="29" w:type="dxa"/>
              <w:left w:w="29" w:type="dxa"/>
              <w:bottom w:w="29" w:type="dxa"/>
              <w:right w:w="29" w:type="dxa"/>
            </w:tcMar>
          </w:tcPr>
          <w:p w14:paraId="3FC67CA6" w14:textId="03D73FA0" w:rsidR="00266FFC" w:rsidRDefault="00266FFC" w:rsidP="00266FFC">
            <w:r w:rsidRPr="0041146A">
              <w:t>CADS</w:t>
            </w:r>
          </w:p>
        </w:tc>
        <w:tc>
          <w:tcPr>
            <w:tcW w:w="8573" w:type="dxa"/>
            <w:tcMar>
              <w:top w:w="29" w:type="dxa"/>
              <w:left w:w="29" w:type="dxa"/>
              <w:bottom w:w="29" w:type="dxa"/>
              <w:right w:w="29" w:type="dxa"/>
            </w:tcMar>
          </w:tcPr>
          <w:p w14:paraId="3CA8D4AE" w14:textId="73B0843C" w:rsidR="00266FFC" w:rsidRDefault="00266FFC" w:rsidP="00266FFC">
            <w:r w:rsidRPr="0041146A">
              <w:t>Carbon adsorber</w:t>
            </w:r>
          </w:p>
        </w:tc>
      </w:tr>
      <w:tr w:rsidR="00266FFC" w14:paraId="62DA2B7D" w14:textId="77777777" w:rsidTr="00266FFC">
        <w:trPr>
          <w:cantSplit/>
          <w:tblHeader/>
        </w:trPr>
        <w:tc>
          <w:tcPr>
            <w:tcW w:w="1507" w:type="dxa"/>
            <w:tcMar>
              <w:top w:w="29" w:type="dxa"/>
              <w:left w:w="29" w:type="dxa"/>
              <w:bottom w:w="29" w:type="dxa"/>
              <w:right w:w="29" w:type="dxa"/>
            </w:tcMar>
          </w:tcPr>
          <w:p w14:paraId="3098AFB7" w14:textId="55CDEAF4" w:rsidR="00266FFC" w:rsidRDefault="00266FFC" w:rsidP="00266FFC">
            <w:r w:rsidRPr="0041146A">
              <w:t>COND</w:t>
            </w:r>
          </w:p>
        </w:tc>
        <w:tc>
          <w:tcPr>
            <w:tcW w:w="8573" w:type="dxa"/>
            <w:tcMar>
              <w:top w:w="29" w:type="dxa"/>
              <w:left w:w="29" w:type="dxa"/>
              <w:bottom w:w="29" w:type="dxa"/>
              <w:right w:w="29" w:type="dxa"/>
            </w:tcMar>
          </w:tcPr>
          <w:p w14:paraId="6C99C9A8" w14:textId="57BB87E7" w:rsidR="00266FFC" w:rsidRDefault="00266FFC" w:rsidP="00266FFC">
            <w:r w:rsidRPr="0041146A">
              <w:t>Condenser</w:t>
            </w:r>
          </w:p>
        </w:tc>
      </w:tr>
      <w:tr w:rsidR="00266FFC" w14:paraId="38954E6A" w14:textId="77777777" w:rsidTr="00266FFC">
        <w:trPr>
          <w:cantSplit/>
          <w:tblHeader/>
        </w:trPr>
        <w:tc>
          <w:tcPr>
            <w:tcW w:w="1507" w:type="dxa"/>
            <w:tcMar>
              <w:top w:w="29" w:type="dxa"/>
              <w:left w:w="29" w:type="dxa"/>
              <w:bottom w:w="29" w:type="dxa"/>
              <w:right w:w="29" w:type="dxa"/>
            </w:tcMar>
          </w:tcPr>
          <w:p w14:paraId="66C3452E" w14:textId="50598D06" w:rsidR="00266FFC" w:rsidRDefault="00266FFC" w:rsidP="00266FFC">
            <w:r w:rsidRPr="0041146A">
              <w:t>SCRUB</w:t>
            </w:r>
          </w:p>
        </w:tc>
        <w:tc>
          <w:tcPr>
            <w:tcW w:w="8573" w:type="dxa"/>
            <w:tcMar>
              <w:top w:w="29" w:type="dxa"/>
              <w:left w:w="29" w:type="dxa"/>
              <w:bottom w:w="29" w:type="dxa"/>
              <w:right w:w="29" w:type="dxa"/>
            </w:tcMar>
          </w:tcPr>
          <w:p w14:paraId="6C41EFB1" w14:textId="1683EC6F" w:rsidR="00266FFC" w:rsidRDefault="00266FFC" w:rsidP="00266FFC">
            <w:r w:rsidRPr="0041146A">
              <w:t>Scrubber</w:t>
            </w:r>
          </w:p>
        </w:tc>
      </w:tr>
      <w:tr w:rsidR="00266FFC" w14:paraId="767FCEFF" w14:textId="77777777" w:rsidTr="00266FFC">
        <w:trPr>
          <w:cantSplit/>
          <w:tblHeader/>
        </w:trPr>
        <w:tc>
          <w:tcPr>
            <w:tcW w:w="1507" w:type="dxa"/>
            <w:tcMar>
              <w:top w:w="29" w:type="dxa"/>
              <w:left w:w="29" w:type="dxa"/>
              <w:bottom w:w="29" w:type="dxa"/>
              <w:right w:w="29" w:type="dxa"/>
            </w:tcMar>
          </w:tcPr>
          <w:p w14:paraId="52EE0EC0" w14:textId="5E121C37" w:rsidR="00266FFC" w:rsidRDefault="00266FFC" w:rsidP="00266FFC">
            <w:r w:rsidRPr="0041146A">
              <w:t>OTHVRS</w:t>
            </w:r>
          </w:p>
        </w:tc>
        <w:tc>
          <w:tcPr>
            <w:tcW w:w="8573" w:type="dxa"/>
            <w:tcMar>
              <w:top w:w="29" w:type="dxa"/>
              <w:left w:w="29" w:type="dxa"/>
              <w:bottom w:w="29" w:type="dxa"/>
              <w:right w:w="29" w:type="dxa"/>
            </w:tcMar>
          </w:tcPr>
          <w:p w14:paraId="11B8B837" w14:textId="77D1452A" w:rsidR="00266FFC" w:rsidRDefault="00266FFC" w:rsidP="00266FFC">
            <w:r w:rsidRPr="0041146A">
              <w:t>Other vapor recovery system</w:t>
            </w:r>
          </w:p>
        </w:tc>
      </w:tr>
      <w:tr w:rsidR="00266FFC" w14:paraId="778DC1E3" w14:textId="77777777" w:rsidTr="00266FFC">
        <w:trPr>
          <w:cantSplit/>
          <w:tblHeader/>
        </w:trPr>
        <w:tc>
          <w:tcPr>
            <w:tcW w:w="1507" w:type="dxa"/>
            <w:tcMar>
              <w:top w:w="29" w:type="dxa"/>
              <w:left w:w="29" w:type="dxa"/>
              <w:bottom w:w="29" w:type="dxa"/>
              <w:right w:w="29" w:type="dxa"/>
            </w:tcMar>
          </w:tcPr>
          <w:p w14:paraId="2035159C" w14:textId="32575EA2" w:rsidR="00266FFC" w:rsidRDefault="00266FFC" w:rsidP="00266FFC">
            <w:r w:rsidRPr="0041146A">
              <w:t>OTHER</w:t>
            </w:r>
          </w:p>
        </w:tc>
        <w:tc>
          <w:tcPr>
            <w:tcW w:w="8573" w:type="dxa"/>
            <w:tcMar>
              <w:top w:w="29" w:type="dxa"/>
              <w:left w:w="29" w:type="dxa"/>
              <w:bottom w:w="29" w:type="dxa"/>
              <w:right w:w="29" w:type="dxa"/>
            </w:tcMar>
          </w:tcPr>
          <w:p w14:paraId="2F8AB6A6" w14:textId="5CD648CA" w:rsidR="00266FFC" w:rsidRDefault="00266FFC" w:rsidP="00266FFC">
            <w:r w:rsidRPr="0041146A">
              <w:t>Other control device</w:t>
            </w:r>
          </w:p>
        </w:tc>
      </w:tr>
    </w:tbl>
    <w:p w14:paraId="6D1397D4" w14:textId="77777777" w:rsidR="0035504B" w:rsidRPr="00D9675D" w:rsidRDefault="0035504B" w:rsidP="00266FFC">
      <w:pPr>
        <w:pStyle w:val="StrongBold1"/>
        <w:spacing w:before="120" w:after="0"/>
      </w:pPr>
      <w:r w:rsidRPr="00D9675D">
        <w:lastRenderedPageBreak/>
        <w:t>Control Device ID No.:</w:t>
      </w:r>
    </w:p>
    <w:p w14:paraId="23B48698" w14:textId="77777777" w:rsidR="0035504B" w:rsidRPr="00550BD8" w:rsidRDefault="0035504B" w:rsidP="00550BD8">
      <w:pPr>
        <w:pStyle w:val="BodyText"/>
      </w:pPr>
      <w:r w:rsidRPr="00550BD8">
        <w:t>If applicable, enter the identification number (ID No.) for the control device to which emissions are routed (maximum 10 characters. This number should be consistent with the control device identification number) listed on Form OP-SUM. If there is no control device, then leave this column blank.</w:t>
      </w:r>
    </w:p>
    <w:p w14:paraId="362AC9AA" w14:textId="77777777" w:rsidR="00266FFC" w:rsidRDefault="0035504B" w:rsidP="00B1033D">
      <w:pPr>
        <w:pStyle w:val="Complete"/>
        <w:rPr>
          <w:szCs w:val="22"/>
        </w:rPr>
      </w:pPr>
      <w:r w:rsidRPr="00034FC3">
        <w:rPr>
          <w:szCs w:val="22"/>
        </w:rPr>
        <w:t>Complete “Compliance with 40 CFR § 63.139(c)(1) only if “Control Device Type” is “VAPTH”, “VAPCAT”, “BPH-44-” or “OTHENC.”</w:t>
      </w:r>
    </w:p>
    <w:p w14:paraId="08A91A1C" w14:textId="77777777" w:rsidR="0035504B" w:rsidRPr="00795F30" w:rsidRDefault="0035504B" w:rsidP="00AF109E">
      <w:pPr>
        <w:pStyle w:val="StrongBold1"/>
        <w:spacing w:after="0"/>
      </w:pPr>
      <w:r w:rsidRPr="00795F30">
        <w:t>Compliance With 40 CFR § 63.139(c)(1):</w:t>
      </w:r>
    </w:p>
    <w:p w14:paraId="5A5B613D" w14:textId="77777777" w:rsidR="0035504B" w:rsidRDefault="0035504B" w:rsidP="00550BD8">
      <w:pPr>
        <w:pStyle w:val="BodyText"/>
      </w:pPr>
      <w:r w:rsidRPr="00550BD8">
        <w:t>Select one of the following options that describes the method of compliance specified in 40 CFR § 63.139(c)(1).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266FFC" w14:paraId="1D2E6D3D" w14:textId="77777777" w:rsidTr="00266FFC">
        <w:trPr>
          <w:cantSplit/>
          <w:tblHeader/>
        </w:trPr>
        <w:tc>
          <w:tcPr>
            <w:tcW w:w="1507" w:type="dxa"/>
            <w:tcMar>
              <w:top w:w="29" w:type="dxa"/>
              <w:left w:w="29" w:type="dxa"/>
              <w:bottom w:w="29" w:type="dxa"/>
              <w:right w:w="29" w:type="dxa"/>
            </w:tcMar>
          </w:tcPr>
          <w:p w14:paraId="465F8C9D" w14:textId="11BBBB17" w:rsidR="00266FFC" w:rsidRPr="00266FFC" w:rsidRDefault="00266FFC" w:rsidP="00266FFC">
            <w:pPr>
              <w:rPr>
                <w:b/>
                <w:bCs/>
              </w:rPr>
            </w:pPr>
            <w:r w:rsidRPr="00266FFC">
              <w:rPr>
                <w:b/>
                <w:bCs/>
              </w:rPr>
              <w:t>Code</w:t>
            </w:r>
          </w:p>
        </w:tc>
        <w:tc>
          <w:tcPr>
            <w:tcW w:w="8573" w:type="dxa"/>
            <w:tcMar>
              <w:top w:w="29" w:type="dxa"/>
              <w:left w:w="29" w:type="dxa"/>
              <w:bottom w:w="29" w:type="dxa"/>
              <w:right w:w="29" w:type="dxa"/>
            </w:tcMar>
          </w:tcPr>
          <w:p w14:paraId="5AA23DEC" w14:textId="6A0519D9" w:rsidR="00266FFC" w:rsidRPr="00266FFC" w:rsidRDefault="00266FFC" w:rsidP="00266FFC">
            <w:pPr>
              <w:rPr>
                <w:b/>
                <w:bCs/>
              </w:rPr>
            </w:pPr>
            <w:r w:rsidRPr="00266FFC">
              <w:rPr>
                <w:b/>
                <w:bCs/>
              </w:rPr>
              <w:t>Description</w:t>
            </w:r>
          </w:p>
        </w:tc>
      </w:tr>
      <w:tr w:rsidR="00266FFC" w14:paraId="4E11E8BD" w14:textId="77777777" w:rsidTr="00266FFC">
        <w:trPr>
          <w:cantSplit/>
          <w:tblHeader/>
        </w:trPr>
        <w:tc>
          <w:tcPr>
            <w:tcW w:w="1507" w:type="dxa"/>
            <w:tcMar>
              <w:top w:w="29" w:type="dxa"/>
              <w:left w:w="29" w:type="dxa"/>
              <w:bottom w:w="29" w:type="dxa"/>
              <w:right w:w="29" w:type="dxa"/>
            </w:tcMar>
          </w:tcPr>
          <w:p w14:paraId="19218339" w14:textId="60BD9862" w:rsidR="00266FFC" w:rsidRDefault="00266FFC" w:rsidP="00266FFC">
            <w:r w:rsidRPr="006B5832">
              <w:t>C1I</w:t>
            </w:r>
          </w:p>
        </w:tc>
        <w:tc>
          <w:tcPr>
            <w:tcW w:w="8573" w:type="dxa"/>
            <w:tcMar>
              <w:top w:w="29" w:type="dxa"/>
              <w:left w:w="29" w:type="dxa"/>
              <w:bottom w:w="29" w:type="dxa"/>
              <w:right w:w="29" w:type="dxa"/>
            </w:tcMar>
          </w:tcPr>
          <w:p w14:paraId="35B3CED1" w14:textId="4B150BFC" w:rsidR="00266FFC" w:rsidRDefault="00266FFC" w:rsidP="00266FFC">
            <w:r w:rsidRPr="00266FFC">
              <w:t>The enclosed combustion device being used meets the 95% reduction provisions specified in 40 CFR § 63.139(c)(1)(i)</w:t>
            </w:r>
          </w:p>
        </w:tc>
      </w:tr>
      <w:tr w:rsidR="00266FFC" w14:paraId="44E3C0B4" w14:textId="77777777" w:rsidTr="00266FFC">
        <w:trPr>
          <w:cantSplit/>
          <w:tblHeader/>
        </w:trPr>
        <w:tc>
          <w:tcPr>
            <w:tcW w:w="1507" w:type="dxa"/>
            <w:tcMar>
              <w:top w:w="29" w:type="dxa"/>
              <w:left w:w="29" w:type="dxa"/>
              <w:bottom w:w="29" w:type="dxa"/>
              <w:right w:w="29" w:type="dxa"/>
            </w:tcMar>
          </w:tcPr>
          <w:p w14:paraId="201A7912" w14:textId="648BDFC9" w:rsidR="00266FFC" w:rsidRDefault="00266FFC" w:rsidP="00266FFC">
            <w:r w:rsidRPr="006B5832">
              <w:t>C1II</w:t>
            </w:r>
          </w:p>
        </w:tc>
        <w:tc>
          <w:tcPr>
            <w:tcW w:w="8573" w:type="dxa"/>
            <w:tcMar>
              <w:top w:w="29" w:type="dxa"/>
              <w:left w:w="29" w:type="dxa"/>
              <w:bottom w:w="29" w:type="dxa"/>
              <w:right w:w="29" w:type="dxa"/>
            </w:tcMar>
          </w:tcPr>
          <w:p w14:paraId="32A37C49" w14:textId="65150958" w:rsidR="00266FFC" w:rsidRDefault="00266FFC" w:rsidP="00266FFC">
            <w:r w:rsidRPr="006B5832">
              <w:t xml:space="preserve">The enclosed combustion device being used meets the 20 ppmv concentration provisions specified in 40 CFR § 63.139(c)(1)(ii) </w:t>
            </w:r>
          </w:p>
        </w:tc>
      </w:tr>
      <w:tr w:rsidR="00266FFC" w14:paraId="72C5C0CB" w14:textId="77777777" w:rsidTr="00266FFC">
        <w:trPr>
          <w:cantSplit/>
          <w:tblHeader/>
        </w:trPr>
        <w:tc>
          <w:tcPr>
            <w:tcW w:w="1507" w:type="dxa"/>
            <w:tcMar>
              <w:top w:w="29" w:type="dxa"/>
              <w:left w:w="29" w:type="dxa"/>
              <w:bottom w:w="29" w:type="dxa"/>
              <w:right w:w="29" w:type="dxa"/>
            </w:tcMar>
          </w:tcPr>
          <w:p w14:paraId="70649E77" w14:textId="73146150" w:rsidR="00266FFC" w:rsidRDefault="00266FFC" w:rsidP="00266FFC">
            <w:r w:rsidRPr="006B5832">
              <w:t>H3</w:t>
            </w:r>
          </w:p>
        </w:tc>
        <w:tc>
          <w:tcPr>
            <w:tcW w:w="8573" w:type="dxa"/>
            <w:tcMar>
              <w:top w:w="29" w:type="dxa"/>
              <w:left w:w="29" w:type="dxa"/>
              <w:bottom w:w="29" w:type="dxa"/>
              <w:right w:w="29" w:type="dxa"/>
            </w:tcMar>
          </w:tcPr>
          <w:p w14:paraId="5F203CB4" w14:textId="316C3734" w:rsidR="00266FFC" w:rsidRDefault="00266FFC" w:rsidP="00266FFC">
            <w:r w:rsidRPr="00266FFC">
              <w:t>The enclosed combustion device being used meets the 20 ppmv concentration provisions but using alternate method specified in 40 CFR § 63.2485(h)(3) in lieu of 40 CFR § 63.139(c)(1)(ii)</w:t>
            </w:r>
          </w:p>
        </w:tc>
      </w:tr>
      <w:tr w:rsidR="00266FFC" w14:paraId="3FA28A55" w14:textId="77777777" w:rsidTr="00266FFC">
        <w:trPr>
          <w:cantSplit/>
          <w:tblHeader/>
        </w:trPr>
        <w:tc>
          <w:tcPr>
            <w:tcW w:w="1507" w:type="dxa"/>
            <w:tcMar>
              <w:top w:w="29" w:type="dxa"/>
              <w:left w:w="29" w:type="dxa"/>
              <w:bottom w:w="29" w:type="dxa"/>
              <w:right w:w="29" w:type="dxa"/>
            </w:tcMar>
          </w:tcPr>
          <w:p w14:paraId="2782322B" w14:textId="6FE62CED" w:rsidR="00266FFC" w:rsidRDefault="00266FFC" w:rsidP="00266FFC">
            <w:r w:rsidRPr="006B5832">
              <w:t>C1III</w:t>
            </w:r>
          </w:p>
        </w:tc>
        <w:tc>
          <w:tcPr>
            <w:tcW w:w="8573" w:type="dxa"/>
            <w:tcMar>
              <w:top w:w="29" w:type="dxa"/>
              <w:left w:w="29" w:type="dxa"/>
              <w:bottom w:w="29" w:type="dxa"/>
              <w:right w:w="29" w:type="dxa"/>
            </w:tcMar>
          </w:tcPr>
          <w:p w14:paraId="48CB705D" w14:textId="6C566B78" w:rsidR="00266FFC" w:rsidRDefault="00266FFC" w:rsidP="00266FFC">
            <w:r w:rsidRPr="006B5832">
              <w:t>The enclosed combustion device being used meets the 0.5 second residence time at 760 degrees C provisions specified in 40 CFR § 63.139(c)(1)(iii)</w:t>
            </w:r>
          </w:p>
        </w:tc>
      </w:tr>
    </w:tbl>
    <w:p w14:paraId="28176CD3" w14:textId="77777777" w:rsidR="006C7F8B" w:rsidRDefault="006C7F8B" w:rsidP="00266FFC">
      <w:pPr>
        <w:pStyle w:val="Continue"/>
        <w:numPr>
          <w:ilvl w:val="0"/>
          <w:numId w:val="0"/>
        </w:numPr>
        <w:tabs>
          <w:tab w:val="clear" w:pos="547"/>
          <w:tab w:val="right" w:pos="10710"/>
        </w:tabs>
        <w:spacing w:before="120" w:after="0"/>
        <w:rPr>
          <w:szCs w:val="22"/>
          <w:u w:val="double"/>
        </w:rPr>
      </w:pPr>
      <w:r w:rsidRPr="00FD2CFB">
        <w:rPr>
          <w:szCs w:val="22"/>
          <w:u w:val="double"/>
        </w:rPr>
        <w:tab/>
      </w:r>
    </w:p>
    <w:p w14:paraId="1F0C719D" w14:textId="117C0C8A" w:rsidR="0035504B" w:rsidRPr="003C3B09" w:rsidRDefault="0035504B" w:rsidP="00C276EA">
      <w:pPr>
        <w:pStyle w:val="APDTitle"/>
        <w:spacing w:before="0"/>
        <w:rPr>
          <w:rStyle w:val="TablesubheadingChar1"/>
        </w:rPr>
      </w:pPr>
      <w:hyperlink w:anchor="Tbl7d" w:tooltip="Table 7d" w:history="1">
        <w:r w:rsidRPr="00410BE7">
          <w:rPr>
            <w:rStyle w:val="Hyperlink"/>
            <w:bCs/>
          </w:rPr>
          <w:t>T</w:t>
        </w:r>
        <w:bookmarkStart w:id="32" w:name="Table_7d"/>
        <w:r w:rsidRPr="00410BE7">
          <w:rPr>
            <w:rStyle w:val="Hyperlink"/>
            <w:bCs/>
          </w:rPr>
          <w:t>able 7d</w:t>
        </w:r>
        <w:bookmarkEnd w:id="32"/>
      </w:hyperlink>
      <w:r w:rsidRPr="00BA6239">
        <w:rPr>
          <w:rStyle w:val="TablesubheadingChar1"/>
        </w:rPr>
        <w:t>:</w:t>
      </w:r>
      <w:r w:rsidRPr="003C3B09">
        <w:rPr>
          <w:rStyle w:val="TablesubheadingChar1"/>
        </w:rPr>
        <w:tab/>
      </w:r>
      <w:r w:rsidRPr="00AD0E9F">
        <w:t>Title 40 Code of Federal Regulations Part 63 (40 CFR Part 63), Subpart FFFF: National Emission Standards for Hazardous Air Pollutants: Miscellaneous Organic Chemical Manufacturing</w:t>
      </w:r>
    </w:p>
    <w:p w14:paraId="3B6F6628" w14:textId="77777777" w:rsidR="0035504B" w:rsidRPr="00795F30" w:rsidRDefault="0035504B" w:rsidP="00AF109E">
      <w:pPr>
        <w:pStyle w:val="StrongBold1"/>
        <w:spacing w:after="0"/>
      </w:pPr>
      <w:r w:rsidRPr="00795F30">
        <w:t>Process ID No.:</w:t>
      </w:r>
    </w:p>
    <w:p w14:paraId="3BAEE95E" w14:textId="77777777" w:rsidR="0035504B" w:rsidRPr="006A7B7F" w:rsidRDefault="0035504B" w:rsidP="006A7B7F">
      <w:pPr>
        <w:pStyle w:val="BodyText"/>
      </w:pPr>
      <w:r w:rsidRPr="006A7B7F">
        <w:t>Enter the identification number (ID No.) for the treatment process (maximum 10 characters) as listed on Form OP-SUM (Individual Unit Summary).</w:t>
      </w:r>
    </w:p>
    <w:p w14:paraId="403B9703" w14:textId="77777777" w:rsidR="0035504B" w:rsidRPr="00795F30" w:rsidRDefault="0035504B" w:rsidP="00AF109E">
      <w:pPr>
        <w:pStyle w:val="StrongBold1"/>
        <w:spacing w:after="0"/>
      </w:pPr>
      <w:r w:rsidRPr="00795F30">
        <w:t>SOP Index No.:</w:t>
      </w:r>
    </w:p>
    <w:p w14:paraId="491D1C17" w14:textId="77777777" w:rsidR="0035504B" w:rsidRPr="003C3B09" w:rsidRDefault="0035504B" w:rsidP="0035504B">
      <w:pPr>
        <w:spacing w:after="120"/>
        <w:rPr>
          <w:szCs w:val="22"/>
        </w:rPr>
      </w:pPr>
      <w:r w:rsidRPr="006A7B7F">
        <w:rPr>
          <w:rStyle w:val="BodyTextChar"/>
        </w:rPr>
        <w:t>Site operating permit (SOP) applicants should indicate the SOP index number for the unit or group of units (maximum 15 characters consisting of numeric, alphanumeric characters, and/or dashes prefixed by a code for the applicable regulation [i.e., 60KB-XXXX]). For additional information relating to SOP and GOP index numbers, please see the Completing FOP Applications – Additional Guidance on the TCEQ website at</w:t>
      </w:r>
      <w:r w:rsidRPr="00491F25">
        <w:rPr>
          <w:szCs w:val="22"/>
        </w:rPr>
        <w:t xml:space="preserve"> </w:t>
      </w:r>
      <w:hyperlink r:id="rId32" w:tooltip="TCEQ Title V Guidance" w:history="1">
        <w:r w:rsidRPr="00491F25">
          <w:rPr>
            <w:rStyle w:val="Hyperlink"/>
            <w:szCs w:val="22"/>
          </w:rPr>
          <w:t>www.tceq.texas.gov/permitting/air/guidance/titlev/tv_fop_guidance.html</w:t>
        </w:r>
      </w:hyperlink>
      <w:r w:rsidRPr="00491F25">
        <w:rPr>
          <w:szCs w:val="22"/>
        </w:rPr>
        <w:t>.</w:t>
      </w:r>
    </w:p>
    <w:p w14:paraId="7CCB7B90" w14:textId="77777777" w:rsidR="0035504B" w:rsidRPr="00795F30" w:rsidRDefault="0035504B" w:rsidP="00AF109E">
      <w:pPr>
        <w:pStyle w:val="StrongBold1"/>
        <w:spacing w:after="0"/>
      </w:pPr>
      <w:r w:rsidRPr="00795F30">
        <w:t>Halogenated:</w:t>
      </w:r>
    </w:p>
    <w:p w14:paraId="25504205" w14:textId="77777777" w:rsidR="0035504B" w:rsidRDefault="0035504B" w:rsidP="006A7B7F">
      <w:pPr>
        <w:pStyle w:val="BodyText"/>
      </w:pPr>
      <w:r w:rsidRPr="006A7B7F">
        <w:t>Select one of the following codes that describe the halogen characteristic of the stream.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266FFC" w14:paraId="03223C18" w14:textId="77777777" w:rsidTr="00266FFC">
        <w:trPr>
          <w:cantSplit/>
          <w:tblHeader/>
        </w:trPr>
        <w:tc>
          <w:tcPr>
            <w:tcW w:w="1507" w:type="dxa"/>
            <w:tcMar>
              <w:top w:w="29" w:type="dxa"/>
              <w:left w:w="29" w:type="dxa"/>
              <w:bottom w:w="29" w:type="dxa"/>
              <w:right w:w="29" w:type="dxa"/>
            </w:tcMar>
          </w:tcPr>
          <w:p w14:paraId="13A9EA4D" w14:textId="01D2EE6E" w:rsidR="00266FFC" w:rsidRPr="00266FFC" w:rsidRDefault="00266FFC" w:rsidP="00266FFC">
            <w:pPr>
              <w:rPr>
                <w:b/>
                <w:bCs/>
              </w:rPr>
            </w:pPr>
            <w:r w:rsidRPr="00266FFC">
              <w:rPr>
                <w:b/>
                <w:bCs/>
              </w:rPr>
              <w:t>Code</w:t>
            </w:r>
          </w:p>
        </w:tc>
        <w:tc>
          <w:tcPr>
            <w:tcW w:w="8573" w:type="dxa"/>
            <w:tcMar>
              <w:top w:w="29" w:type="dxa"/>
              <w:left w:w="29" w:type="dxa"/>
              <w:bottom w:w="29" w:type="dxa"/>
              <w:right w:w="29" w:type="dxa"/>
            </w:tcMar>
          </w:tcPr>
          <w:p w14:paraId="788E38B4" w14:textId="14119A80" w:rsidR="00266FFC" w:rsidRPr="00266FFC" w:rsidRDefault="00266FFC" w:rsidP="00266FFC">
            <w:pPr>
              <w:rPr>
                <w:b/>
                <w:bCs/>
              </w:rPr>
            </w:pPr>
            <w:r w:rsidRPr="00266FFC">
              <w:rPr>
                <w:b/>
                <w:bCs/>
              </w:rPr>
              <w:t>Description</w:t>
            </w:r>
          </w:p>
        </w:tc>
      </w:tr>
      <w:tr w:rsidR="00266FFC" w14:paraId="6351C060" w14:textId="77777777" w:rsidTr="00266FFC">
        <w:trPr>
          <w:cantSplit/>
          <w:tblHeader/>
        </w:trPr>
        <w:tc>
          <w:tcPr>
            <w:tcW w:w="1507" w:type="dxa"/>
            <w:tcMar>
              <w:top w:w="29" w:type="dxa"/>
              <w:left w:w="29" w:type="dxa"/>
              <w:bottom w:w="29" w:type="dxa"/>
              <w:right w:w="29" w:type="dxa"/>
            </w:tcMar>
          </w:tcPr>
          <w:p w14:paraId="53680B02" w14:textId="0260EC9F" w:rsidR="00266FFC" w:rsidRDefault="00266FFC" w:rsidP="00266FFC">
            <w:r w:rsidRPr="00867B8A">
              <w:t>DES</w:t>
            </w:r>
          </w:p>
        </w:tc>
        <w:tc>
          <w:tcPr>
            <w:tcW w:w="8573" w:type="dxa"/>
            <w:tcMar>
              <w:top w:w="29" w:type="dxa"/>
              <w:left w:w="29" w:type="dxa"/>
              <w:bottom w:w="29" w:type="dxa"/>
              <w:right w:w="29" w:type="dxa"/>
            </w:tcMar>
          </w:tcPr>
          <w:p w14:paraId="597B1E99" w14:textId="5B6231F7" w:rsidR="00266FFC" w:rsidRDefault="00266FFC" w:rsidP="00266FFC">
            <w:r w:rsidRPr="00867B8A">
              <w:t>The stream is designated as halogenated</w:t>
            </w:r>
          </w:p>
        </w:tc>
      </w:tr>
      <w:tr w:rsidR="00266FFC" w14:paraId="58B14202" w14:textId="77777777" w:rsidTr="00266FFC">
        <w:trPr>
          <w:cantSplit/>
          <w:tblHeader/>
        </w:trPr>
        <w:tc>
          <w:tcPr>
            <w:tcW w:w="1507" w:type="dxa"/>
            <w:tcMar>
              <w:top w:w="29" w:type="dxa"/>
              <w:left w:w="29" w:type="dxa"/>
              <w:bottom w:w="29" w:type="dxa"/>
              <w:right w:w="29" w:type="dxa"/>
            </w:tcMar>
          </w:tcPr>
          <w:p w14:paraId="524E1930" w14:textId="6123BAA4" w:rsidR="00266FFC" w:rsidRDefault="00266FFC" w:rsidP="00266FFC">
            <w:r w:rsidRPr="00867B8A">
              <w:t>DET</w:t>
            </w:r>
          </w:p>
        </w:tc>
        <w:tc>
          <w:tcPr>
            <w:tcW w:w="8573" w:type="dxa"/>
            <w:tcMar>
              <w:top w:w="29" w:type="dxa"/>
              <w:left w:w="29" w:type="dxa"/>
              <w:bottom w:w="29" w:type="dxa"/>
              <w:right w:w="29" w:type="dxa"/>
            </w:tcMar>
          </w:tcPr>
          <w:p w14:paraId="19291903" w14:textId="32BC1FF0" w:rsidR="00266FFC" w:rsidRDefault="00266FFC" w:rsidP="00266FFC">
            <w:r w:rsidRPr="00867B8A">
              <w:t xml:space="preserve">The stream is determined as halogenated </w:t>
            </w:r>
          </w:p>
        </w:tc>
      </w:tr>
      <w:tr w:rsidR="00266FFC" w14:paraId="08529EE0" w14:textId="77777777" w:rsidTr="00266FFC">
        <w:trPr>
          <w:cantSplit/>
          <w:tblHeader/>
        </w:trPr>
        <w:tc>
          <w:tcPr>
            <w:tcW w:w="1507" w:type="dxa"/>
            <w:tcMar>
              <w:top w:w="29" w:type="dxa"/>
              <w:left w:w="29" w:type="dxa"/>
              <w:bottom w:w="29" w:type="dxa"/>
              <w:right w:w="29" w:type="dxa"/>
            </w:tcMar>
          </w:tcPr>
          <w:p w14:paraId="233E303A" w14:textId="7622056A" w:rsidR="00266FFC" w:rsidRDefault="00266FFC" w:rsidP="00266FFC">
            <w:r w:rsidRPr="00867B8A">
              <w:t>NON</w:t>
            </w:r>
          </w:p>
        </w:tc>
        <w:tc>
          <w:tcPr>
            <w:tcW w:w="8573" w:type="dxa"/>
            <w:tcMar>
              <w:top w:w="29" w:type="dxa"/>
              <w:left w:w="29" w:type="dxa"/>
              <w:bottom w:w="29" w:type="dxa"/>
              <w:right w:w="29" w:type="dxa"/>
            </w:tcMar>
          </w:tcPr>
          <w:p w14:paraId="23CCF152" w14:textId="12369B70" w:rsidR="00266FFC" w:rsidRDefault="00266FFC" w:rsidP="00266FFC">
            <w:r w:rsidRPr="00867B8A">
              <w:t>The stream is determined as non-halogenated</w:t>
            </w:r>
          </w:p>
        </w:tc>
      </w:tr>
    </w:tbl>
    <w:p w14:paraId="4104C7E9" w14:textId="44485F7B" w:rsidR="00033632" w:rsidRPr="00033632" w:rsidRDefault="0035504B" w:rsidP="00033632">
      <w:pPr>
        <w:pStyle w:val="Complete"/>
        <w:spacing w:before="120"/>
      </w:pPr>
      <w:r w:rsidRPr="00EE3752">
        <w:t>Complete “Halogen Reduction” only if “Halogenated” is “DES” or “DET” and “Control Device Type” is “FLARE,” “BPH-44+,” “BPH-VNT,” “BPH-HAZ,” “HAZINC,” “VAPTH,” “VAPCAT,” “BPH-44-,” or “OTHENC.”</w:t>
      </w:r>
      <w:r w:rsidR="00033632">
        <w:br w:type="page"/>
      </w:r>
    </w:p>
    <w:p w14:paraId="323990CC" w14:textId="77777777" w:rsidR="0035504B" w:rsidRPr="00424689" w:rsidRDefault="0035504B" w:rsidP="00AF109E">
      <w:pPr>
        <w:pStyle w:val="StrongBold1"/>
        <w:spacing w:after="0"/>
      </w:pPr>
      <w:r w:rsidRPr="00424689">
        <w:lastRenderedPageBreak/>
        <w:t>Halogen Reduction:</w:t>
      </w:r>
    </w:p>
    <w:p w14:paraId="6574BD72" w14:textId="77777777" w:rsidR="0035504B" w:rsidRDefault="0035504B" w:rsidP="00887691">
      <w:pPr>
        <w:pStyle w:val="BodyText"/>
      </w:pPr>
      <w:r w:rsidRPr="00887691">
        <w:t>Select one of the following codes that describes the halogen reduction device emission limit. Enter the code on the form.</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266FFC" w14:paraId="65B24A8D" w14:textId="77777777" w:rsidTr="00266FFC">
        <w:trPr>
          <w:cantSplit/>
          <w:tblHeader/>
        </w:trPr>
        <w:tc>
          <w:tcPr>
            <w:tcW w:w="1507" w:type="dxa"/>
            <w:tcMar>
              <w:top w:w="29" w:type="dxa"/>
              <w:left w:w="29" w:type="dxa"/>
              <w:bottom w:w="29" w:type="dxa"/>
              <w:right w:w="29" w:type="dxa"/>
            </w:tcMar>
          </w:tcPr>
          <w:p w14:paraId="459E3102" w14:textId="3C793552" w:rsidR="00266FFC" w:rsidRPr="00266FFC" w:rsidRDefault="00266FFC" w:rsidP="00266FFC">
            <w:pPr>
              <w:rPr>
                <w:b/>
                <w:bCs/>
              </w:rPr>
            </w:pPr>
            <w:r w:rsidRPr="00266FFC">
              <w:rPr>
                <w:b/>
                <w:bCs/>
              </w:rPr>
              <w:t>Code</w:t>
            </w:r>
          </w:p>
        </w:tc>
        <w:tc>
          <w:tcPr>
            <w:tcW w:w="8573" w:type="dxa"/>
            <w:tcMar>
              <w:top w:w="29" w:type="dxa"/>
              <w:left w:w="29" w:type="dxa"/>
              <w:bottom w:w="29" w:type="dxa"/>
              <w:right w:w="29" w:type="dxa"/>
            </w:tcMar>
          </w:tcPr>
          <w:p w14:paraId="60CAF8A9" w14:textId="10FF6C93" w:rsidR="00266FFC" w:rsidRPr="00266FFC" w:rsidRDefault="00266FFC" w:rsidP="00266FFC">
            <w:pPr>
              <w:rPr>
                <w:b/>
                <w:bCs/>
              </w:rPr>
            </w:pPr>
            <w:r w:rsidRPr="00266FFC">
              <w:rPr>
                <w:b/>
                <w:bCs/>
              </w:rPr>
              <w:t>Description</w:t>
            </w:r>
          </w:p>
        </w:tc>
      </w:tr>
      <w:tr w:rsidR="00266FFC" w14:paraId="635DB42B" w14:textId="77777777" w:rsidTr="00266FFC">
        <w:trPr>
          <w:cantSplit/>
          <w:tblHeader/>
        </w:trPr>
        <w:tc>
          <w:tcPr>
            <w:tcW w:w="1507" w:type="dxa"/>
            <w:tcMar>
              <w:top w:w="29" w:type="dxa"/>
              <w:left w:w="29" w:type="dxa"/>
              <w:bottom w:w="29" w:type="dxa"/>
              <w:right w:w="29" w:type="dxa"/>
            </w:tcMar>
          </w:tcPr>
          <w:p w14:paraId="03E2F74A" w14:textId="31F4F874" w:rsidR="00266FFC" w:rsidRDefault="00266FFC" w:rsidP="00266FFC">
            <w:r w:rsidRPr="006C2D18">
              <w:t>AFT20-</w:t>
            </w:r>
          </w:p>
        </w:tc>
        <w:tc>
          <w:tcPr>
            <w:tcW w:w="8573" w:type="dxa"/>
            <w:tcMar>
              <w:top w:w="29" w:type="dxa"/>
              <w:left w:w="29" w:type="dxa"/>
              <w:bottom w:w="29" w:type="dxa"/>
              <w:right w:w="29" w:type="dxa"/>
            </w:tcMar>
          </w:tcPr>
          <w:p w14:paraId="35359339" w14:textId="1DEC44B2" w:rsidR="00266FFC" w:rsidRDefault="00266FFC" w:rsidP="00266FFC">
            <w:r w:rsidRPr="006C2D18">
              <w:t>The halogen reduction device is located after the combustion control device and is reducing overall emissions of hydrogen halide and halogen HAP to a concentration ≤ 20 ppmv</w:t>
            </w:r>
          </w:p>
        </w:tc>
      </w:tr>
      <w:tr w:rsidR="00266FFC" w14:paraId="5D69D612" w14:textId="77777777" w:rsidTr="00266FFC">
        <w:trPr>
          <w:cantSplit/>
          <w:tblHeader/>
        </w:trPr>
        <w:tc>
          <w:tcPr>
            <w:tcW w:w="1507" w:type="dxa"/>
            <w:tcMar>
              <w:top w:w="29" w:type="dxa"/>
              <w:left w:w="29" w:type="dxa"/>
              <w:bottom w:w="29" w:type="dxa"/>
              <w:right w:w="29" w:type="dxa"/>
            </w:tcMar>
          </w:tcPr>
          <w:p w14:paraId="1CD5B3E2" w14:textId="0C14303E" w:rsidR="00266FFC" w:rsidRDefault="00266FFC" w:rsidP="00266FFC">
            <w:r w:rsidRPr="006C2D18">
              <w:t>AFT45-</w:t>
            </w:r>
          </w:p>
        </w:tc>
        <w:tc>
          <w:tcPr>
            <w:tcW w:w="8573" w:type="dxa"/>
            <w:tcMar>
              <w:top w:w="29" w:type="dxa"/>
              <w:left w:w="29" w:type="dxa"/>
              <w:bottom w:w="29" w:type="dxa"/>
              <w:right w:w="29" w:type="dxa"/>
            </w:tcMar>
          </w:tcPr>
          <w:p w14:paraId="4D62ABE9" w14:textId="7D8B6A40" w:rsidR="00266FFC" w:rsidRDefault="00266FFC" w:rsidP="00266FFC">
            <w:r w:rsidRPr="006C2D18">
              <w:t>The halogen reduction device is located after the combustion device and is reducing the overall emissions of hydrogen halide and halogen HAP to ≤ 0.45 kg/hr</w:t>
            </w:r>
          </w:p>
        </w:tc>
      </w:tr>
      <w:tr w:rsidR="00266FFC" w14:paraId="63CF78BA" w14:textId="77777777" w:rsidTr="00266FFC">
        <w:trPr>
          <w:cantSplit/>
          <w:tblHeader/>
        </w:trPr>
        <w:tc>
          <w:tcPr>
            <w:tcW w:w="1507" w:type="dxa"/>
            <w:tcMar>
              <w:top w:w="29" w:type="dxa"/>
              <w:left w:w="29" w:type="dxa"/>
              <w:bottom w:w="29" w:type="dxa"/>
              <w:right w:w="29" w:type="dxa"/>
            </w:tcMar>
          </w:tcPr>
          <w:p w14:paraId="404654DE" w14:textId="68780E23" w:rsidR="00266FFC" w:rsidRDefault="00266FFC" w:rsidP="00266FFC">
            <w:r w:rsidRPr="006C2D18">
              <w:t>AFT99+</w:t>
            </w:r>
          </w:p>
        </w:tc>
        <w:tc>
          <w:tcPr>
            <w:tcW w:w="8573" w:type="dxa"/>
            <w:tcMar>
              <w:top w:w="29" w:type="dxa"/>
              <w:left w:w="29" w:type="dxa"/>
              <w:bottom w:w="29" w:type="dxa"/>
              <w:right w:w="29" w:type="dxa"/>
            </w:tcMar>
          </w:tcPr>
          <w:p w14:paraId="6532AACD" w14:textId="60C33C57" w:rsidR="00266FFC" w:rsidRDefault="00266FFC" w:rsidP="00266FFC">
            <w:r w:rsidRPr="006C2D18">
              <w:t>The halogen reduction device is located after the combustion device and is reducing overall emissions of hydrogen and halogen HAP by ≥99 percent</w:t>
            </w:r>
          </w:p>
        </w:tc>
      </w:tr>
      <w:tr w:rsidR="00266FFC" w14:paraId="43E8A3B5" w14:textId="77777777" w:rsidTr="00266FFC">
        <w:trPr>
          <w:cantSplit/>
          <w:tblHeader/>
        </w:trPr>
        <w:tc>
          <w:tcPr>
            <w:tcW w:w="1507" w:type="dxa"/>
            <w:tcMar>
              <w:top w:w="29" w:type="dxa"/>
              <w:left w:w="29" w:type="dxa"/>
              <w:bottom w:w="29" w:type="dxa"/>
              <w:right w:w="29" w:type="dxa"/>
            </w:tcMar>
          </w:tcPr>
          <w:p w14:paraId="295753E2" w14:textId="3CEEB776" w:rsidR="00266FFC" w:rsidRDefault="00266FFC" w:rsidP="00266FFC">
            <w:r w:rsidRPr="006C2D18">
              <w:t>BEF</w:t>
            </w:r>
          </w:p>
        </w:tc>
        <w:tc>
          <w:tcPr>
            <w:tcW w:w="8573" w:type="dxa"/>
            <w:tcMar>
              <w:top w:w="29" w:type="dxa"/>
              <w:left w:w="29" w:type="dxa"/>
              <w:bottom w:w="29" w:type="dxa"/>
              <w:right w:w="29" w:type="dxa"/>
            </w:tcMar>
          </w:tcPr>
          <w:p w14:paraId="1639D68D" w14:textId="2D010C40" w:rsidR="00266FFC" w:rsidRDefault="00266FFC" w:rsidP="00266FFC">
            <w:r w:rsidRPr="006C2D18">
              <w:t>The halogen reduction device is located before the combustion control device and is reducing the halogen atom mass emission rate to ≤ 0.45 kg/hr or to a concentration ≤ 20 ppmv</w:t>
            </w:r>
          </w:p>
        </w:tc>
      </w:tr>
    </w:tbl>
    <w:p w14:paraId="53CCD610" w14:textId="77777777" w:rsidR="0035504B" w:rsidRPr="00424689" w:rsidRDefault="0035504B" w:rsidP="00266FFC">
      <w:pPr>
        <w:pStyle w:val="StrongBold1"/>
        <w:spacing w:before="120" w:after="0"/>
      </w:pPr>
      <w:r w:rsidRPr="00424689">
        <w:t>Alt 63G Mon Parameters:</w:t>
      </w:r>
    </w:p>
    <w:p w14:paraId="743D17CC" w14:textId="3D10BE0D" w:rsidR="0035504B" w:rsidRPr="00887691" w:rsidRDefault="0035504B" w:rsidP="00887691">
      <w:pPr>
        <w:pStyle w:val="BodyText"/>
      </w:pPr>
      <w:r w:rsidRPr="00887691">
        <w:t>Enter “</w:t>
      </w:r>
      <w:r w:rsidR="00D536D5">
        <w:t>YES</w:t>
      </w:r>
      <w:r w:rsidRPr="00887691">
        <w:t>” if the EPA Administrator has approved an AMP. Otherwise, enter “</w:t>
      </w:r>
      <w:r w:rsidR="004D48B5">
        <w:t>NO</w:t>
      </w:r>
      <w:r w:rsidRPr="00887691">
        <w:t>.”</w:t>
      </w:r>
    </w:p>
    <w:p w14:paraId="66C6F434" w14:textId="77777777" w:rsidR="0035504B" w:rsidRPr="00424689" w:rsidRDefault="0035504B" w:rsidP="00AF109E">
      <w:pPr>
        <w:pStyle w:val="StrongBold1"/>
        <w:spacing w:after="0"/>
      </w:pPr>
      <w:r w:rsidRPr="00424689">
        <w:t>AMP ID No.:</w:t>
      </w:r>
    </w:p>
    <w:p w14:paraId="79935BE8" w14:textId="77777777" w:rsidR="0035504B" w:rsidRPr="00887691" w:rsidRDefault="0035504B" w:rsidP="00887691">
      <w:pPr>
        <w:pStyle w:val="BodyText"/>
      </w:pPr>
      <w:r w:rsidRPr="00887691">
        <w:t>If an AMP has been approved, then enter the corresponding AMP unique identifier for each unit or process (maximum 10 characters). If the unique identifier is unavailable, then enter the date of the AMP approval letter. The unique identifier and/or the date of the approval letter are contained in the Compliance File under the appropriate account number. Otherwise, leave this column blank.</w:t>
      </w:r>
    </w:p>
    <w:p w14:paraId="5D8D2A20" w14:textId="77777777" w:rsidR="006B338E" w:rsidRDefault="0035504B" w:rsidP="003A3C3F">
      <w:pPr>
        <w:tabs>
          <w:tab w:val="left" w:pos="547"/>
        </w:tabs>
        <w:spacing w:after="120"/>
        <w:ind w:left="547" w:hanging="547"/>
        <w:rPr>
          <w:rStyle w:val="ContinueChar"/>
        </w:rPr>
      </w:pPr>
      <w:r w:rsidRPr="003C3B09">
        <w:rPr>
          <w:b/>
          <w:szCs w:val="22"/>
        </w:rPr>
        <w:t>▼</w:t>
      </w:r>
      <w:r w:rsidRPr="003C3B09">
        <w:rPr>
          <w:b/>
          <w:szCs w:val="22"/>
        </w:rPr>
        <w:tab/>
      </w:r>
      <w:r w:rsidRPr="00BC7D4D">
        <w:rPr>
          <w:rStyle w:val="ContinueChar"/>
        </w:rPr>
        <w:t>Continue only if “Alt 63G Mon Parameters” is “</w:t>
      </w:r>
      <w:r w:rsidR="004D48B5">
        <w:rPr>
          <w:rStyle w:val="ContinueChar"/>
        </w:rPr>
        <w:t>NO</w:t>
      </w:r>
      <w:r w:rsidRPr="00BC7D4D">
        <w:rPr>
          <w:rStyle w:val="ContinueChar"/>
        </w:rPr>
        <w:t>.”</w:t>
      </w:r>
    </w:p>
    <w:p w14:paraId="38199ADC" w14:textId="3C6DD96E" w:rsidR="0035504B" w:rsidRPr="00553FA7" w:rsidRDefault="0035504B" w:rsidP="003A3C3F">
      <w:pPr>
        <w:pStyle w:val="Complete"/>
      </w:pPr>
      <w:r w:rsidRPr="00553FA7">
        <w:t>Complete “Regeneration” only if “Control Devices” is “CADS.”</w:t>
      </w:r>
    </w:p>
    <w:p w14:paraId="4956B2E7" w14:textId="77777777" w:rsidR="0035504B" w:rsidRPr="00410C89" w:rsidRDefault="0035504B" w:rsidP="00AF109E">
      <w:pPr>
        <w:pStyle w:val="StrongBold1"/>
        <w:spacing w:after="0"/>
      </w:pPr>
      <w:r w:rsidRPr="00410C89">
        <w:t>Regeneration:</w:t>
      </w:r>
    </w:p>
    <w:p w14:paraId="1E1A1E9D" w14:textId="30754429" w:rsidR="0035504B" w:rsidRPr="001F59AA" w:rsidRDefault="0035504B" w:rsidP="001F59AA">
      <w:pPr>
        <w:pStyle w:val="BodyText"/>
      </w:pPr>
      <w:r w:rsidRPr="001F59AA">
        <w:t>Enter “</w:t>
      </w:r>
      <w:r w:rsidR="00D536D5">
        <w:t>YES</w:t>
      </w:r>
      <w:r w:rsidRPr="001F59AA">
        <w:t>” if the carbon bed is regenerated onsite. Otherwise, enter “</w:t>
      </w:r>
      <w:r w:rsidR="004D48B5">
        <w:t>NO</w:t>
      </w:r>
      <w:r w:rsidRPr="001F59AA">
        <w:t>.”</w:t>
      </w:r>
    </w:p>
    <w:p w14:paraId="6B152694" w14:textId="77777777" w:rsidR="0035504B" w:rsidRPr="003C3B09" w:rsidRDefault="0035504B" w:rsidP="0035504B">
      <w:pPr>
        <w:pStyle w:val="Complete"/>
        <w:rPr>
          <w:szCs w:val="22"/>
        </w:rPr>
      </w:pPr>
      <w:r w:rsidRPr="003C3B09">
        <w:rPr>
          <w:szCs w:val="22"/>
        </w:rPr>
        <w:t>Complete “Performance Test” only if “Control Device Type” is “VAPTH,” “VAPCAT,” “BPH</w:t>
      </w:r>
      <w:r w:rsidRPr="003C3B09">
        <w:rPr>
          <w:szCs w:val="22"/>
        </w:rPr>
        <w:noBreakHyphen/>
        <w:t>44-,” “CADS,” “COND” or “SCRUB.”</w:t>
      </w:r>
    </w:p>
    <w:p w14:paraId="2575E8CA" w14:textId="77777777" w:rsidR="0035504B" w:rsidRPr="00410C89" w:rsidRDefault="0035504B" w:rsidP="00AF109E">
      <w:pPr>
        <w:pStyle w:val="StrongBold1"/>
        <w:spacing w:after="0"/>
      </w:pPr>
      <w:r w:rsidRPr="00410C89">
        <w:t>Performance Tests:</w:t>
      </w:r>
    </w:p>
    <w:p w14:paraId="05ED07D0" w14:textId="77777777" w:rsidR="00033632" w:rsidRDefault="0035504B" w:rsidP="00266FFC">
      <w:pPr>
        <w:pStyle w:val="BodyText"/>
      </w:pPr>
      <w:r w:rsidRPr="001F59AA">
        <w:t>Enter “</w:t>
      </w:r>
      <w:r w:rsidR="00D536D5">
        <w:t>YES</w:t>
      </w:r>
      <w:r w:rsidRPr="001F59AA">
        <w:t>” if performance tests are used to demonstrate that the control device or combination of control devices achieves the appropriate conditions. Otherwise, enter “</w:t>
      </w:r>
      <w:r w:rsidR="004D48B5">
        <w:t>NO</w:t>
      </w:r>
      <w:r w:rsidRPr="001F59AA">
        <w:t>.”</w:t>
      </w:r>
    </w:p>
    <w:p w14:paraId="6A1E7674" w14:textId="0ADADEEA" w:rsidR="0035504B" w:rsidRPr="003C3B09" w:rsidRDefault="0035504B" w:rsidP="0035504B">
      <w:pPr>
        <w:pStyle w:val="Complete"/>
        <w:rPr>
          <w:szCs w:val="22"/>
          <w:u w:val="single"/>
        </w:rPr>
      </w:pPr>
      <w:r w:rsidRPr="003C3B09">
        <w:rPr>
          <w:szCs w:val="22"/>
        </w:rPr>
        <w:t>Complete “2485H3” only if “Performance Tests” is “</w:t>
      </w:r>
      <w:r w:rsidR="00D536D5">
        <w:rPr>
          <w:szCs w:val="22"/>
        </w:rPr>
        <w:t>YES</w:t>
      </w:r>
      <w:r w:rsidRPr="003C3B09">
        <w:rPr>
          <w:szCs w:val="22"/>
        </w:rPr>
        <w:t>” and “Control Devices” is “VAPTH” or “VAPCAT.”</w:t>
      </w:r>
    </w:p>
    <w:p w14:paraId="2DB31D6E" w14:textId="77777777" w:rsidR="0035504B" w:rsidRPr="00410C89" w:rsidRDefault="0035504B" w:rsidP="00AF109E">
      <w:pPr>
        <w:pStyle w:val="StrongBold1"/>
        <w:spacing w:after="0"/>
      </w:pPr>
      <w:r w:rsidRPr="00410C89">
        <w:t>2485(h)(3):</w:t>
      </w:r>
    </w:p>
    <w:p w14:paraId="4B7CBDE8" w14:textId="539742F4" w:rsidR="0035504B" w:rsidRPr="001F59AA" w:rsidRDefault="0035504B" w:rsidP="001F59AA">
      <w:pPr>
        <w:pStyle w:val="BodyText"/>
      </w:pPr>
      <w:r w:rsidRPr="001F59AA">
        <w:t>Enter “</w:t>
      </w:r>
      <w:r w:rsidR="00D536D5">
        <w:t>YES</w:t>
      </w:r>
      <w:r w:rsidRPr="001F59AA">
        <w:t>” if the method in 40 CFR § 63.2485(h)(3) is used in lieu of 40 CFR § 63.145(i)(2). Otherwise, enter “</w:t>
      </w:r>
      <w:r w:rsidR="004D48B5">
        <w:t>NO</w:t>
      </w:r>
      <w:r w:rsidRPr="001F59AA">
        <w:t>.”</w:t>
      </w:r>
    </w:p>
    <w:p w14:paraId="0B8E48EC" w14:textId="60DDAB3A" w:rsidR="0035504B" w:rsidRPr="003C3B09" w:rsidRDefault="0035504B" w:rsidP="0035504B">
      <w:pPr>
        <w:pStyle w:val="Complete"/>
        <w:rPr>
          <w:szCs w:val="22"/>
          <w:u w:val="single"/>
        </w:rPr>
      </w:pPr>
      <w:r w:rsidRPr="003C3B09">
        <w:rPr>
          <w:szCs w:val="22"/>
        </w:rPr>
        <w:t>Complete “95% Performance Tests” only if “Performance Tests” is “</w:t>
      </w:r>
      <w:r w:rsidR="00D536D5">
        <w:rPr>
          <w:szCs w:val="22"/>
        </w:rPr>
        <w:t>YES</w:t>
      </w:r>
      <w:r w:rsidRPr="003C3B09">
        <w:rPr>
          <w:szCs w:val="22"/>
        </w:rPr>
        <w:t>.”</w:t>
      </w:r>
    </w:p>
    <w:p w14:paraId="6C903ED4" w14:textId="77777777" w:rsidR="0035504B" w:rsidRPr="00410C89" w:rsidRDefault="0035504B" w:rsidP="00AF109E">
      <w:pPr>
        <w:pStyle w:val="StrongBold1"/>
        <w:spacing w:after="0"/>
      </w:pPr>
      <w:r w:rsidRPr="00410C89">
        <w:t>95% Performance Tests:</w:t>
      </w:r>
    </w:p>
    <w:p w14:paraId="294FE967" w14:textId="738BEA7B" w:rsidR="009D24AF" w:rsidRPr="001F59AA" w:rsidRDefault="0035504B" w:rsidP="001F59AA">
      <w:pPr>
        <w:pStyle w:val="BodyText"/>
      </w:pPr>
      <w:r w:rsidRPr="001F59AA">
        <w:t>Enter “</w:t>
      </w:r>
      <w:r w:rsidR="00D536D5">
        <w:t>YES</w:t>
      </w:r>
      <w:r w:rsidRPr="001F59AA">
        <w:t>” if the performance tests are conducted to demonstrate compliance with 95% reduction efficiency. Otherwise, enter “</w:t>
      </w:r>
      <w:r w:rsidR="004D48B5">
        <w:t>NO</w:t>
      </w:r>
      <w:r w:rsidRPr="001F59AA">
        <w:t>.”</w:t>
      </w:r>
    </w:p>
    <w:p w14:paraId="6D68EF49" w14:textId="37B5F237" w:rsidR="00033632" w:rsidRPr="00033632" w:rsidRDefault="0035504B" w:rsidP="00033632">
      <w:pPr>
        <w:pStyle w:val="Complete"/>
      </w:pPr>
      <w:r w:rsidRPr="003C3B09">
        <w:t>Complete “Monitoring Options” only if “Alt 63G Mon Parameters” is “</w:t>
      </w:r>
      <w:r w:rsidR="004D48B5">
        <w:t>NO</w:t>
      </w:r>
      <w:r w:rsidRPr="003C3B09">
        <w:t>” and “Control Device Type” is “VAPTH”, “VAPCAT”, “BPH-44-”, “CADS” or “COND.”</w:t>
      </w:r>
      <w:r w:rsidR="00033632">
        <w:br w:type="page"/>
      </w:r>
    </w:p>
    <w:p w14:paraId="4890E8CF" w14:textId="77777777" w:rsidR="0035504B" w:rsidRPr="001F59AA" w:rsidRDefault="0035504B" w:rsidP="00AF109E">
      <w:pPr>
        <w:pStyle w:val="StrongBold1"/>
        <w:spacing w:after="0"/>
      </w:pPr>
      <w:r w:rsidRPr="001F59AA">
        <w:lastRenderedPageBreak/>
        <w:t>Monitoring Options:</w:t>
      </w:r>
    </w:p>
    <w:p w14:paraId="7A402037" w14:textId="77777777" w:rsidR="0035504B" w:rsidRPr="001F59AA" w:rsidRDefault="0035504B" w:rsidP="001F59AA">
      <w:pPr>
        <w:pStyle w:val="BodyText"/>
      </w:pPr>
      <w:r w:rsidRPr="001F59AA">
        <w:t>Select the monitoring option that describes the monitoring parameters being used for the control device. Enter the code on the form.</w:t>
      </w:r>
    </w:p>
    <w:p w14:paraId="0920E814" w14:textId="15DAA722" w:rsidR="0035504B" w:rsidRDefault="0035504B" w:rsidP="00266FFC">
      <w:pPr>
        <w:pStyle w:val="CodeDescription"/>
        <w:spacing w:before="120" w:after="120"/>
        <w:ind w:left="0" w:firstLine="0"/>
      </w:pPr>
      <w:r w:rsidRPr="001F59AA">
        <w:t>For control devices other than scrubbers and non-regenerative carbon adsorbers</w:t>
      </w:r>
      <w:r w:rsidR="001F59AA">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A0245" w14:paraId="20FFD3B9" w14:textId="77777777" w:rsidTr="003A0245">
        <w:trPr>
          <w:cantSplit/>
          <w:tblHeader/>
        </w:trPr>
        <w:tc>
          <w:tcPr>
            <w:tcW w:w="1507" w:type="dxa"/>
            <w:tcMar>
              <w:top w:w="29" w:type="dxa"/>
              <w:left w:w="29" w:type="dxa"/>
              <w:bottom w:w="29" w:type="dxa"/>
              <w:right w:w="29" w:type="dxa"/>
            </w:tcMar>
          </w:tcPr>
          <w:p w14:paraId="284EE188" w14:textId="74DB80F0" w:rsidR="003A0245" w:rsidRPr="003A0245" w:rsidRDefault="003A0245" w:rsidP="003A0245">
            <w:pPr>
              <w:rPr>
                <w:b/>
                <w:bCs/>
              </w:rPr>
            </w:pPr>
            <w:r w:rsidRPr="003A0245">
              <w:rPr>
                <w:b/>
                <w:bCs/>
              </w:rPr>
              <w:t>Code</w:t>
            </w:r>
          </w:p>
        </w:tc>
        <w:tc>
          <w:tcPr>
            <w:tcW w:w="8573" w:type="dxa"/>
            <w:tcMar>
              <w:top w:w="29" w:type="dxa"/>
              <w:left w:w="29" w:type="dxa"/>
              <w:bottom w:w="29" w:type="dxa"/>
              <w:right w:w="29" w:type="dxa"/>
            </w:tcMar>
          </w:tcPr>
          <w:p w14:paraId="752ED720" w14:textId="23EE6D94" w:rsidR="003A0245" w:rsidRPr="003A0245" w:rsidRDefault="003A0245" w:rsidP="003A0245">
            <w:pPr>
              <w:rPr>
                <w:b/>
                <w:bCs/>
              </w:rPr>
            </w:pPr>
            <w:r w:rsidRPr="003A0245">
              <w:rPr>
                <w:b/>
                <w:bCs/>
              </w:rPr>
              <w:t>Description</w:t>
            </w:r>
          </w:p>
        </w:tc>
      </w:tr>
      <w:tr w:rsidR="003A0245" w14:paraId="4F3A7A09" w14:textId="77777777" w:rsidTr="003A0245">
        <w:trPr>
          <w:cantSplit/>
          <w:tblHeader/>
        </w:trPr>
        <w:tc>
          <w:tcPr>
            <w:tcW w:w="1507" w:type="dxa"/>
            <w:tcMar>
              <w:top w:w="29" w:type="dxa"/>
              <w:left w:w="29" w:type="dxa"/>
              <w:bottom w:w="29" w:type="dxa"/>
              <w:right w:w="29" w:type="dxa"/>
            </w:tcMar>
          </w:tcPr>
          <w:p w14:paraId="116A25AB" w14:textId="0CEE79F2" w:rsidR="003A0245" w:rsidRDefault="003A0245" w:rsidP="003A0245">
            <w:r w:rsidRPr="007C740B">
              <w:t>TABLE13</w:t>
            </w:r>
          </w:p>
        </w:tc>
        <w:tc>
          <w:tcPr>
            <w:tcW w:w="8573" w:type="dxa"/>
            <w:tcMar>
              <w:top w:w="29" w:type="dxa"/>
              <w:left w:w="29" w:type="dxa"/>
              <w:bottom w:w="29" w:type="dxa"/>
              <w:right w:w="29" w:type="dxa"/>
            </w:tcMar>
          </w:tcPr>
          <w:p w14:paraId="3033D336" w14:textId="33C8EEB7" w:rsidR="003A0245" w:rsidRDefault="003A0245" w:rsidP="003A0245">
            <w:r w:rsidRPr="007C740B">
              <w:t>Control device is using the monitoring parameters specified in Table 13</w:t>
            </w:r>
          </w:p>
        </w:tc>
      </w:tr>
      <w:tr w:rsidR="003A0245" w14:paraId="12D56B91" w14:textId="77777777" w:rsidTr="003A0245">
        <w:trPr>
          <w:cantSplit/>
          <w:tblHeader/>
        </w:trPr>
        <w:tc>
          <w:tcPr>
            <w:tcW w:w="1507" w:type="dxa"/>
            <w:tcMar>
              <w:top w:w="29" w:type="dxa"/>
              <w:left w:w="29" w:type="dxa"/>
              <w:bottom w:w="29" w:type="dxa"/>
              <w:right w:w="29" w:type="dxa"/>
            </w:tcMar>
          </w:tcPr>
          <w:p w14:paraId="116886AF" w14:textId="3E7AA5FE" w:rsidR="003A0245" w:rsidRDefault="003A0245" w:rsidP="003A0245">
            <w:r w:rsidRPr="007C740B">
              <w:t>ORGMON</w:t>
            </w:r>
          </w:p>
        </w:tc>
        <w:tc>
          <w:tcPr>
            <w:tcW w:w="8573" w:type="dxa"/>
            <w:tcMar>
              <w:top w:w="29" w:type="dxa"/>
              <w:left w:w="29" w:type="dxa"/>
              <w:bottom w:w="29" w:type="dxa"/>
              <w:right w:w="29" w:type="dxa"/>
            </w:tcMar>
          </w:tcPr>
          <w:p w14:paraId="7203B220" w14:textId="023ECE01" w:rsidR="003A0245" w:rsidRDefault="003A0245" w:rsidP="003A0245">
            <w:r w:rsidRPr="007C740B">
              <w:t>Control device is using an organic monitoring device as allowed under § 63.143(e)(2)</w:t>
            </w:r>
          </w:p>
        </w:tc>
      </w:tr>
    </w:tbl>
    <w:p w14:paraId="42418189" w14:textId="004A9088" w:rsidR="0035504B" w:rsidRDefault="0035504B" w:rsidP="00266FFC">
      <w:pPr>
        <w:pStyle w:val="CodeDescription"/>
        <w:spacing w:before="120" w:after="120"/>
        <w:ind w:left="0" w:firstLine="0"/>
      </w:pPr>
      <w:r w:rsidRPr="001F59AA">
        <w:t>For non-regenerative carbon adsorbers</w:t>
      </w:r>
      <w:r w:rsidR="007773C6">
        <w:t>:</w:t>
      </w:r>
    </w:p>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620" w:firstRow="1" w:lastRow="0" w:firstColumn="0" w:lastColumn="0" w:noHBand="1" w:noVBand="1"/>
        <w:tblDescription w:val="OP-UA15 Code and Description"/>
      </w:tblPr>
      <w:tblGrid>
        <w:gridCol w:w="1507"/>
        <w:gridCol w:w="8573"/>
      </w:tblGrid>
      <w:tr w:rsidR="003A0245" w14:paraId="66544831" w14:textId="77777777" w:rsidTr="003A0245">
        <w:trPr>
          <w:cantSplit/>
          <w:tblHeader/>
        </w:trPr>
        <w:tc>
          <w:tcPr>
            <w:tcW w:w="1507" w:type="dxa"/>
            <w:tcMar>
              <w:top w:w="29" w:type="dxa"/>
              <w:left w:w="29" w:type="dxa"/>
              <w:bottom w:w="29" w:type="dxa"/>
              <w:right w:w="29" w:type="dxa"/>
            </w:tcMar>
          </w:tcPr>
          <w:p w14:paraId="46464892" w14:textId="54E849B2" w:rsidR="003A0245" w:rsidRPr="003A0245" w:rsidRDefault="003A0245" w:rsidP="003A0245">
            <w:pPr>
              <w:rPr>
                <w:b/>
                <w:bCs/>
              </w:rPr>
            </w:pPr>
            <w:r w:rsidRPr="003A0245">
              <w:rPr>
                <w:b/>
                <w:bCs/>
              </w:rPr>
              <w:t>Code</w:t>
            </w:r>
          </w:p>
        </w:tc>
        <w:tc>
          <w:tcPr>
            <w:tcW w:w="8573" w:type="dxa"/>
            <w:tcMar>
              <w:top w:w="29" w:type="dxa"/>
              <w:left w:w="29" w:type="dxa"/>
              <w:bottom w:w="29" w:type="dxa"/>
              <w:right w:w="29" w:type="dxa"/>
            </w:tcMar>
          </w:tcPr>
          <w:p w14:paraId="115AE01C" w14:textId="6E601A56" w:rsidR="003A0245" w:rsidRPr="003A0245" w:rsidRDefault="003A0245" w:rsidP="003A0245">
            <w:pPr>
              <w:rPr>
                <w:b/>
                <w:bCs/>
              </w:rPr>
            </w:pPr>
            <w:r w:rsidRPr="003A0245">
              <w:rPr>
                <w:b/>
                <w:bCs/>
              </w:rPr>
              <w:t>Description</w:t>
            </w:r>
          </w:p>
        </w:tc>
      </w:tr>
      <w:tr w:rsidR="003A0245" w14:paraId="4C30EEBC" w14:textId="77777777" w:rsidTr="003A0245">
        <w:trPr>
          <w:cantSplit/>
          <w:tblHeader/>
        </w:trPr>
        <w:tc>
          <w:tcPr>
            <w:tcW w:w="1507" w:type="dxa"/>
            <w:tcMar>
              <w:top w:w="29" w:type="dxa"/>
              <w:left w:w="29" w:type="dxa"/>
              <w:bottom w:w="29" w:type="dxa"/>
              <w:right w:w="29" w:type="dxa"/>
            </w:tcMar>
          </w:tcPr>
          <w:p w14:paraId="4A627E94" w14:textId="77DF4BED" w:rsidR="003A0245" w:rsidRDefault="003A0245" w:rsidP="003A0245">
            <w:r w:rsidRPr="00817586">
              <w:t>ORGMON</w:t>
            </w:r>
          </w:p>
        </w:tc>
        <w:tc>
          <w:tcPr>
            <w:tcW w:w="8573" w:type="dxa"/>
            <w:tcMar>
              <w:top w:w="29" w:type="dxa"/>
              <w:left w:w="29" w:type="dxa"/>
              <w:bottom w:w="29" w:type="dxa"/>
              <w:right w:w="29" w:type="dxa"/>
            </w:tcMar>
          </w:tcPr>
          <w:p w14:paraId="3F9EDA7E" w14:textId="4C70B883" w:rsidR="003A0245" w:rsidRDefault="003A0245" w:rsidP="003A0245">
            <w:r w:rsidRPr="00817586">
              <w:t>Non-regenerative carbon adsorber is using an organic monitoring device as allowed under § 63.143(e)(2)</w:t>
            </w:r>
          </w:p>
        </w:tc>
      </w:tr>
      <w:tr w:rsidR="003A0245" w14:paraId="72A43AB5" w14:textId="77777777" w:rsidTr="003A0245">
        <w:trPr>
          <w:cantSplit/>
          <w:tblHeader/>
        </w:trPr>
        <w:tc>
          <w:tcPr>
            <w:tcW w:w="1507" w:type="dxa"/>
            <w:tcMar>
              <w:top w:w="29" w:type="dxa"/>
              <w:left w:w="29" w:type="dxa"/>
              <w:bottom w:w="29" w:type="dxa"/>
              <w:right w:w="29" w:type="dxa"/>
            </w:tcMar>
          </w:tcPr>
          <w:p w14:paraId="0C438FC5" w14:textId="1B634558" w:rsidR="003A0245" w:rsidRDefault="003A0245" w:rsidP="003A0245">
            <w:r w:rsidRPr="00817586">
              <w:t>REPLACE</w:t>
            </w:r>
          </w:p>
        </w:tc>
        <w:tc>
          <w:tcPr>
            <w:tcW w:w="8573" w:type="dxa"/>
            <w:tcMar>
              <w:top w:w="29" w:type="dxa"/>
              <w:left w:w="29" w:type="dxa"/>
              <w:bottom w:w="29" w:type="dxa"/>
              <w:right w:w="29" w:type="dxa"/>
            </w:tcMar>
          </w:tcPr>
          <w:p w14:paraId="16EF3A82" w14:textId="4A680CF2" w:rsidR="003A0245" w:rsidRDefault="003A0245" w:rsidP="003A0245">
            <w:r w:rsidRPr="00817586">
              <w:t xml:space="preserve">Non-regenerative carbon adsorber is replacing the carbon at a predetermined replacement interval </w:t>
            </w:r>
          </w:p>
        </w:tc>
      </w:tr>
    </w:tbl>
    <w:p w14:paraId="4B235773" w14:textId="28EA434C" w:rsidR="0035504B" w:rsidRPr="002C1F67" w:rsidRDefault="0035504B" w:rsidP="003A0245">
      <w:pPr>
        <w:pStyle w:val="CodeDescritptionBold"/>
        <w:ind w:left="0" w:firstLine="0"/>
        <w:sectPr w:rsidR="0035504B" w:rsidRPr="002C1F67" w:rsidSect="0035504B">
          <w:headerReference w:type="first" r:id="rId33"/>
          <w:pgSz w:w="12240" w:h="15840" w:code="1"/>
          <w:pgMar w:top="720" w:right="720" w:bottom="720" w:left="720" w:header="720" w:footer="720" w:gutter="0"/>
          <w:cols w:space="720"/>
          <w:titlePg/>
          <w:docGrid w:linePitch="326"/>
        </w:sectPr>
      </w:pPr>
    </w:p>
    <w:p w14:paraId="6A167B7C" w14:textId="77777777" w:rsidR="0035504B" w:rsidRPr="007127A6" w:rsidRDefault="0035504B" w:rsidP="0035504B">
      <w:pPr>
        <w:pStyle w:val="Heading1"/>
      </w:pPr>
      <w:r w:rsidRPr="007127A6">
        <w:lastRenderedPageBreak/>
        <w:t>Treatment Process Attributes</w:t>
      </w:r>
    </w:p>
    <w:p w14:paraId="7B8C296C" w14:textId="77777777" w:rsidR="0035504B" w:rsidRPr="007127A6" w:rsidRDefault="0035504B" w:rsidP="0035504B">
      <w:pPr>
        <w:pStyle w:val="Heading1"/>
      </w:pPr>
      <w:r w:rsidRPr="007127A6">
        <w:t>Form OP-UA58 (Page 1)</w:t>
      </w:r>
    </w:p>
    <w:p w14:paraId="4B1E0B38" w14:textId="77777777" w:rsidR="0035504B" w:rsidRPr="007127A6" w:rsidRDefault="0035504B" w:rsidP="0035504B">
      <w:pPr>
        <w:pStyle w:val="Heading1"/>
      </w:pPr>
      <w:r w:rsidRPr="007127A6">
        <w:t>Federal Operating Permit Program</w:t>
      </w:r>
    </w:p>
    <w:p w14:paraId="5AA14E44" w14:textId="77777777" w:rsidR="0035504B" w:rsidRPr="007127A6" w:rsidRDefault="0035504B" w:rsidP="0035504B">
      <w:pPr>
        <w:pStyle w:val="Heading1"/>
      </w:pPr>
      <w:bookmarkStart w:id="33" w:name="Tbl1"/>
      <w:r w:rsidRPr="007127A6">
        <w:t>Table 1</w:t>
      </w:r>
      <w:bookmarkEnd w:id="33"/>
      <w:r w:rsidRPr="007127A6">
        <w:t>:  Title 40 Code of Federal Regulations Part 63 (40 CFR Part 63)</w:t>
      </w:r>
    </w:p>
    <w:p w14:paraId="79446842" w14:textId="77777777" w:rsidR="0035504B" w:rsidRDefault="0035504B" w:rsidP="0035504B">
      <w:pPr>
        <w:pStyle w:val="Heading1"/>
      </w:pPr>
      <w:r w:rsidRPr="007127A6">
        <w:t>Subpart DD:  National Emission Standards for Hazardous Air Pollutants from Off-Site Waste and Recovery Operations</w:t>
      </w:r>
    </w:p>
    <w:p w14:paraId="002F06C6" w14:textId="77777777" w:rsidR="00FC4D3D" w:rsidRPr="007127A6" w:rsidRDefault="00FC4D3D" w:rsidP="00FC4D3D">
      <w:pPr>
        <w:pStyle w:val="Heading1"/>
      </w:pPr>
      <w:r w:rsidRPr="007127A6">
        <w:t>Texas Commission on Environmental Quality</w:t>
      </w:r>
    </w:p>
    <w:p w14:paraId="506098D9" w14:textId="77777777" w:rsidR="0035504B" w:rsidRDefault="0035504B" w:rsidP="0035504B">
      <w:pPr>
        <w:spacing w:before="480"/>
        <w:rPr>
          <w:b/>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1:  Title 40 Code of Federal Regulations Part 63 (40 CFR Part 63)&#10;Subpart DD:  National Emission Standards for Hazardous Air Pollutants from Off-Site Waste and Recovery Operations&#10;"/>
      </w:tblPr>
      <w:tblGrid>
        <w:gridCol w:w="4800"/>
        <w:gridCol w:w="4800"/>
        <w:gridCol w:w="4800"/>
      </w:tblGrid>
      <w:tr w:rsidR="0035504B" w:rsidRPr="00F13380" w14:paraId="667AA541" w14:textId="77777777" w:rsidTr="003B1EF0">
        <w:trPr>
          <w:cantSplit/>
          <w:tblHeader/>
        </w:trPr>
        <w:tc>
          <w:tcPr>
            <w:tcW w:w="4800" w:type="dxa"/>
            <w:shd w:val="clear" w:color="auto" w:fill="D9D9D9" w:themeFill="background1" w:themeFillShade="D9"/>
          </w:tcPr>
          <w:p w14:paraId="24D493D3" w14:textId="77777777" w:rsidR="0035504B" w:rsidRPr="00F13380" w:rsidRDefault="0035504B" w:rsidP="003B1EF0">
            <w:pPr>
              <w:jc w:val="center"/>
              <w:rPr>
                <w:b/>
                <w:bCs/>
                <w:szCs w:val="22"/>
              </w:rPr>
            </w:pPr>
            <w:r w:rsidRPr="00F13380">
              <w:rPr>
                <w:b/>
                <w:bCs/>
                <w:szCs w:val="22"/>
              </w:rPr>
              <w:t>Date</w:t>
            </w:r>
          </w:p>
        </w:tc>
        <w:tc>
          <w:tcPr>
            <w:tcW w:w="4800" w:type="dxa"/>
            <w:shd w:val="clear" w:color="auto" w:fill="D9D9D9" w:themeFill="background1" w:themeFillShade="D9"/>
          </w:tcPr>
          <w:p w14:paraId="0A37DB13" w14:textId="77777777" w:rsidR="0035504B" w:rsidRPr="00F13380" w:rsidRDefault="0035504B" w:rsidP="003B1EF0">
            <w:pPr>
              <w:jc w:val="center"/>
              <w:rPr>
                <w:b/>
                <w:bCs/>
                <w:szCs w:val="22"/>
              </w:rPr>
            </w:pPr>
            <w:r w:rsidRPr="00F13380">
              <w:rPr>
                <w:b/>
                <w:bCs/>
                <w:szCs w:val="22"/>
              </w:rPr>
              <w:t>Permit No.:</w:t>
            </w:r>
          </w:p>
        </w:tc>
        <w:tc>
          <w:tcPr>
            <w:tcW w:w="4800" w:type="dxa"/>
            <w:shd w:val="clear" w:color="auto" w:fill="D9D9D9" w:themeFill="background1" w:themeFillShade="D9"/>
          </w:tcPr>
          <w:p w14:paraId="1BDC1E14" w14:textId="77777777" w:rsidR="0035504B" w:rsidRPr="00F13380" w:rsidRDefault="0035504B" w:rsidP="003B1EF0">
            <w:pPr>
              <w:jc w:val="center"/>
              <w:rPr>
                <w:b/>
                <w:bCs/>
                <w:szCs w:val="22"/>
              </w:rPr>
            </w:pPr>
            <w:r w:rsidRPr="00F13380">
              <w:rPr>
                <w:b/>
                <w:bCs/>
                <w:szCs w:val="22"/>
              </w:rPr>
              <w:t>Regulated Entity No.</w:t>
            </w:r>
          </w:p>
        </w:tc>
      </w:tr>
      <w:tr w:rsidR="0035504B" w14:paraId="378BF270" w14:textId="77777777" w:rsidTr="003B1EF0">
        <w:trPr>
          <w:cantSplit/>
          <w:tblHeader/>
        </w:trPr>
        <w:tc>
          <w:tcPr>
            <w:tcW w:w="4800" w:type="dxa"/>
          </w:tcPr>
          <w:p w14:paraId="0A228D1A" w14:textId="77777777" w:rsidR="0035504B" w:rsidRDefault="0035504B" w:rsidP="003B1EF0">
            <w:pPr>
              <w:rPr>
                <w:rFonts w:asciiTheme="majorHAnsi" w:hAnsiTheme="majorHAnsi" w:cstheme="majorHAnsi"/>
              </w:rPr>
            </w:pPr>
          </w:p>
        </w:tc>
        <w:tc>
          <w:tcPr>
            <w:tcW w:w="4800" w:type="dxa"/>
          </w:tcPr>
          <w:p w14:paraId="6A8BD3CB" w14:textId="77777777" w:rsidR="0035504B" w:rsidRDefault="0035504B" w:rsidP="003B1EF0">
            <w:pPr>
              <w:rPr>
                <w:rFonts w:asciiTheme="majorHAnsi" w:hAnsiTheme="majorHAnsi" w:cstheme="majorHAnsi"/>
              </w:rPr>
            </w:pPr>
          </w:p>
        </w:tc>
        <w:tc>
          <w:tcPr>
            <w:tcW w:w="4800" w:type="dxa"/>
          </w:tcPr>
          <w:p w14:paraId="1148F92D" w14:textId="77777777" w:rsidR="0035504B" w:rsidRDefault="0035504B" w:rsidP="003B1EF0">
            <w:pPr>
              <w:rPr>
                <w:rFonts w:asciiTheme="majorHAnsi" w:hAnsiTheme="majorHAnsi" w:cstheme="majorHAnsi"/>
              </w:rPr>
            </w:pPr>
          </w:p>
        </w:tc>
      </w:tr>
    </w:tbl>
    <w:p w14:paraId="0EE08A48" w14:textId="77777777" w:rsidR="0035504B" w:rsidRDefault="0035504B" w:rsidP="0035504B">
      <w:pPr>
        <w:rPr>
          <w:b/>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1:  Title 40 Code of Federal Regulations Part 63 (40 CFR Part 63)&#10;Subpart DD:  National Emission Standards for Hazardous Air Pollutants from Off-Site Waste and Recovery Operations&#10;"/>
      </w:tblPr>
      <w:tblGrid>
        <w:gridCol w:w="1440"/>
        <w:gridCol w:w="1440"/>
        <w:gridCol w:w="1440"/>
        <w:gridCol w:w="1440"/>
        <w:gridCol w:w="1440"/>
        <w:gridCol w:w="1440"/>
        <w:gridCol w:w="1440"/>
        <w:gridCol w:w="1440"/>
        <w:gridCol w:w="1440"/>
        <w:gridCol w:w="1440"/>
      </w:tblGrid>
      <w:tr w:rsidR="0035504B" w14:paraId="53C21A3C" w14:textId="77777777" w:rsidTr="003B1EF0">
        <w:trPr>
          <w:cantSplit/>
          <w:tblHeader/>
        </w:trPr>
        <w:tc>
          <w:tcPr>
            <w:tcW w:w="1440" w:type="dxa"/>
            <w:shd w:val="clear" w:color="auto" w:fill="D9D9D9" w:themeFill="background1" w:themeFillShade="D9"/>
            <w:vAlign w:val="bottom"/>
          </w:tcPr>
          <w:p w14:paraId="5725AC98" w14:textId="77777777" w:rsidR="0035504B" w:rsidRDefault="0035504B" w:rsidP="003B1EF0">
            <w:pPr>
              <w:jc w:val="center"/>
              <w:rPr>
                <w:b/>
                <w:sz w:val="20"/>
              </w:rPr>
            </w:pPr>
            <w:bookmarkStart w:id="34" w:name="Table1"/>
            <w:r w:rsidRPr="003C3B09">
              <w:rPr>
                <w:b/>
                <w:sz w:val="20"/>
              </w:rPr>
              <w:t>Process ID No.</w:t>
            </w:r>
          </w:p>
        </w:tc>
        <w:tc>
          <w:tcPr>
            <w:tcW w:w="1440" w:type="dxa"/>
            <w:shd w:val="clear" w:color="auto" w:fill="D9D9D9" w:themeFill="background1" w:themeFillShade="D9"/>
            <w:vAlign w:val="bottom"/>
          </w:tcPr>
          <w:p w14:paraId="5B5B2526" w14:textId="77777777" w:rsidR="0035504B" w:rsidRDefault="0035504B" w:rsidP="003B1EF0">
            <w:pPr>
              <w:jc w:val="center"/>
              <w:rPr>
                <w:b/>
                <w:sz w:val="20"/>
              </w:rPr>
            </w:pPr>
            <w:r w:rsidRPr="003C3B09">
              <w:rPr>
                <w:b/>
                <w:sz w:val="20"/>
              </w:rPr>
              <w:t>SOP Index No.</w:t>
            </w:r>
          </w:p>
        </w:tc>
        <w:tc>
          <w:tcPr>
            <w:tcW w:w="1440" w:type="dxa"/>
            <w:shd w:val="clear" w:color="auto" w:fill="D9D9D9" w:themeFill="background1" w:themeFillShade="D9"/>
            <w:vAlign w:val="bottom"/>
          </w:tcPr>
          <w:p w14:paraId="52AD0C27" w14:textId="77777777" w:rsidR="0035504B" w:rsidRDefault="0035504B" w:rsidP="003B1EF0">
            <w:pPr>
              <w:jc w:val="center"/>
              <w:rPr>
                <w:b/>
                <w:sz w:val="20"/>
              </w:rPr>
            </w:pPr>
            <w:r w:rsidRPr="003C3B09">
              <w:rPr>
                <w:b/>
                <w:sz w:val="20"/>
              </w:rPr>
              <w:t>Removal or Destruction Method</w:t>
            </w:r>
          </w:p>
        </w:tc>
        <w:tc>
          <w:tcPr>
            <w:tcW w:w="1440" w:type="dxa"/>
            <w:shd w:val="clear" w:color="auto" w:fill="D9D9D9" w:themeFill="background1" w:themeFillShade="D9"/>
            <w:vAlign w:val="bottom"/>
          </w:tcPr>
          <w:p w14:paraId="53B81CD8" w14:textId="77777777" w:rsidR="0035504B" w:rsidRDefault="0035504B" w:rsidP="003B1EF0">
            <w:pPr>
              <w:jc w:val="center"/>
              <w:rPr>
                <w:b/>
                <w:sz w:val="20"/>
              </w:rPr>
            </w:pPr>
            <w:r w:rsidRPr="003C3B09">
              <w:rPr>
                <w:b/>
                <w:sz w:val="20"/>
              </w:rPr>
              <w:t>Control Device ID No.</w:t>
            </w:r>
          </w:p>
        </w:tc>
        <w:tc>
          <w:tcPr>
            <w:tcW w:w="1440" w:type="dxa"/>
            <w:shd w:val="clear" w:color="auto" w:fill="D9D9D9" w:themeFill="background1" w:themeFillShade="D9"/>
            <w:vAlign w:val="bottom"/>
          </w:tcPr>
          <w:p w14:paraId="59375ACA" w14:textId="77777777" w:rsidR="0035504B" w:rsidRDefault="0035504B" w:rsidP="003B1EF0">
            <w:pPr>
              <w:jc w:val="center"/>
              <w:rPr>
                <w:b/>
                <w:sz w:val="20"/>
              </w:rPr>
            </w:pPr>
            <w:r w:rsidRPr="003C3B09">
              <w:rPr>
                <w:b/>
                <w:sz w:val="20"/>
              </w:rPr>
              <w:t>Average VOHAP Concentration</w:t>
            </w:r>
          </w:p>
        </w:tc>
        <w:tc>
          <w:tcPr>
            <w:tcW w:w="1440" w:type="dxa"/>
            <w:shd w:val="clear" w:color="auto" w:fill="D9D9D9" w:themeFill="background1" w:themeFillShade="D9"/>
            <w:vAlign w:val="bottom"/>
          </w:tcPr>
          <w:p w14:paraId="3BA2ECCC" w14:textId="77777777" w:rsidR="0035504B" w:rsidRDefault="0035504B" w:rsidP="003B1EF0">
            <w:pPr>
              <w:jc w:val="center"/>
              <w:rPr>
                <w:b/>
                <w:sz w:val="20"/>
              </w:rPr>
            </w:pPr>
            <w:r w:rsidRPr="003C3B09">
              <w:rPr>
                <w:b/>
                <w:sz w:val="20"/>
              </w:rPr>
              <w:t>VOHAP Reduction</w:t>
            </w:r>
          </w:p>
        </w:tc>
        <w:tc>
          <w:tcPr>
            <w:tcW w:w="1440" w:type="dxa"/>
            <w:shd w:val="clear" w:color="auto" w:fill="D9D9D9" w:themeFill="background1" w:themeFillShade="D9"/>
            <w:vAlign w:val="bottom"/>
          </w:tcPr>
          <w:p w14:paraId="746319C9" w14:textId="77777777" w:rsidR="0035504B" w:rsidRDefault="0035504B" w:rsidP="003B1EF0">
            <w:pPr>
              <w:jc w:val="center"/>
              <w:rPr>
                <w:b/>
                <w:sz w:val="20"/>
              </w:rPr>
            </w:pPr>
            <w:r w:rsidRPr="003C3B09">
              <w:rPr>
                <w:b/>
                <w:sz w:val="20"/>
              </w:rPr>
              <w:t>Stream VOHAP Concentration</w:t>
            </w:r>
          </w:p>
        </w:tc>
        <w:tc>
          <w:tcPr>
            <w:tcW w:w="1440" w:type="dxa"/>
            <w:shd w:val="clear" w:color="auto" w:fill="D9D9D9" w:themeFill="background1" w:themeFillShade="D9"/>
            <w:vAlign w:val="bottom"/>
          </w:tcPr>
          <w:p w14:paraId="18E11F65" w14:textId="77777777" w:rsidR="0035504B" w:rsidRDefault="0035504B" w:rsidP="003B1EF0">
            <w:pPr>
              <w:jc w:val="center"/>
              <w:rPr>
                <w:b/>
                <w:sz w:val="20"/>
              </w:rPr>
            </w:pPr>
            <w:r w:rsidRPr="003C3B09">
              <w:rPr>
                <w:b/>
                <w:sz w:val="20"/>
              </w:rPr>
              <w:t>Efficiency &gt; 95%</w:t>
            </w:r>
          </w:p>
        </w:tc>
        <w:tc>
          <w:tcPr>
            <w:tcW w:w="1440" w:type="dxa"/>
            <w:shd w:val="clear" w:color="auto" w:fill="D9D9D9" w:themeFill="background1" w:themeFillShade="D9"/>
            <w:vAlign w:val="bottom"/>
          </w:tcPr>
          <w:p w14:paraId="0F7E2469" w14:textId="77777777" w:rsidR="0035504B" w:rsidRDefault="0035504B" w:rsidP="003B1EF0">
            <w:pPr>
              <w:jc w:val="center"/>
              <w:rPr>
                <w:b/>
                <w:sz w:val="20"/>
              </w:rPr>
            </w:pPr>
            <w:r w:rsidRPr="003C3B09">
              <w:rPr>
                <w:b/>
                <w:sz w:val="20"/>
              </w:rPr>
              <w:t>Destruction Method</w:t>
            </w:r>
          </w:p>
        </w:tc>
        <w:tc>
          <w:tcPr>
            <w:tcW w:w="1440" w:type="dxa"/>
            <w:shd w:val="clear" w:color="auto" w:fill="D9D9D9" w:themeFill="background1" w:themeFillShade="D9"/>
            <w:vAlign w:val="bottom"/>
          </w:tcPr>
          <w:p w14:paraId="754784E4" w14:textId="77777777" w:rsidR="0035504B" w:rsidRDefault="0035504B" w:rsidP="003B1EF0">
            <w:pPr>
              <w:jc w:val="center"/>
              <w:rPr>
                <w:b/>
                <w:sz w:val="20"/>
              </w:rPr>
            </w:pPr>
            <w:r w:rsidRPr="003C3B09">
              <w:rPr>
                <w:b/>
                <w:sz w:val="20"/>
              </w:rPr>
              <w:t>Direct Measurement</w:t>
            </w:r>
          </w:p>
        </w:tc>
      </w:tr>
      <w:bookmarkEnd w:id="34"/>
      <w:tr w:rsidR="0035504B" w14:paraId="14456C36" w14:textId="77777777" w:rsidTr="003B1EF0">
        <w:trPr>
          <w:cantSplit/>
          <w:trHeight w:val="346"/>
        </w:trPr>
        <w:tc>
          <w:tcPr>
            <w:tcW w:w="1440" w:type="dxa"/>
          </w:tcPr>
          <w:p w14:paraId="58754FEE" w14:textId="77777777" w:rsidR="0035504B" w:rsidRDefault="0035504B" w:rsidP="003B1EF0">
            <w:pPr>
              <w:rPr>
                <w:b/>
                <w:sz w:val="20"/>
              </w:rPr>
            </w:pPr>
          </w:p>
        </w:tc>
        <w:tc>
          <w:tcPr>
            <w:tcW w:w="1440" w:type="dxa"/>
          </w:tcPr>
          <w:p w14:paraId="27883906" w14:textId="77777777" w:rsidR="0035504B" w:rsidRDefault="0035504B" w:rsidP="003B1EF0">
            <w:pPr>
              <w:rPr>
                <w:b/>
                <w:sz w:val="20"/>
              </w:rPr>
            </w:pPr>
          </w:p>
        </w:tc>
        <w:tc>
          <w:tcPr>
            <w:tcW w:w="1440" w:type="dxa"/>
          </w:tcPr>
          <w:p w14:paraId="300073AC" w14:textId="77777777" w:rsidR="0035504B" w:rsidRDefault="0035504B" w:rsidP="003B1EF0">
            <w:pPr>
              <w:rPr>
                <w:b/>
                <w:sz w:val="20"/>
              </w:rPr>
            </w:pPr>
          </w:p>
        </w:tc>
        <w:tc>
          <w:tcPr>
            <w:tcW w:w="1440" w:type="dxa"/>
          </w:tcPr>
          <w:p w14:paraId="1C6254D2" w14:textId="77777777" w:rsidR="0035504B" w:rsidRDefault="0035504B" w:rsidP="003B1EF0">
            <w:pPr>
              <w:rPr>
                <w:b/>
                <w:sz w:val="20"/>
              </w:rPr>
            </w:pPr>
          </w:p>
        </w:tc>
        <w:tc>
          <w:tcPr>
            <w:tcW w:w="1440" w:type="dxa"/>
          </w:tcPr>
          <w:p w14:paraId="035CACC6" w14:textId="77777777" w:rsidR="0035504B" w:rsidRDefault="0035504B" w:rsidP="003B1EF0">
            <w:pPr>
              <w:rPr>
                <w:b/>
                <w:sz w:val="20"/>
              </w:rPr>
            </w:pPr>
          </w:p>
        </w:tc>
        <w:tc>
          <w:tcPr>
            <w:tcW w:w="1440" w:type="dxa"/>
          </w:tcPr>
          <w:p w14:paraId="155CC90D" w14:textId="77777777" w:rsidR="0035504B" w:rsidRDefault="0035504B" w:rsidP="003B1EF0">
            <w:pPr>
              <w:rPr>
                <w:b/>
                <w:sz w:val="20"/>
              </w:rPr>
            </w:pPr>
          </w:p>
        </w:tc>
        <w:tc>
          <w:tcPr>
            <w:tcW w:w="1440" w:type="dxa"/>
          </w:tcPr>
          <w:p w14:paraId="2399B624" w14:textId="77777777" w:rsidR="0035504B" w:rsidRDefault="0035504B" w:rsidP="003B1EF0">
            <w:pPr>
              <w:rPr>
                <w:b/>
                <w:sz w:val="20"/>
              </w:rPr>
            </w:pPr>
          </w:p>
        </w:tc>
        <w:tc>
          <w:tcPr>
            <w:tcW w:w="1440" w:type="dxa"/>
          </w:tcPr>
          <w:p w14:paraId="5AED4251" w14:textId="77777777" w:rsidR="0035504B" w:rsidRDefault="0035504B" w:rsidP="003B1EF0">
            <w:pPr>
              <w:rPr>
                <w:b/>
                <w:sz w:val="20"/>
              </w:rPr>
            </w:pPr>
          </w:p>
        </w:tc>
        <w:tc>
          <w:tcPr>
            <w:tcW w:w="1440" w:type="dxa"/>
          </w:tcPr>
          <w:p w14:paraId="5B1602F4" w14:textId="77777777" w:rsidR="0035504B" w:rsidRDefault="0035504B" w:rsidP="003B1EF0">
            <w:pPr>
              <w:rPr>
                <w:b/>
                <w:sz w:val="20"/>
              </w:rPr>
            </w:pPr>
          </w:p>
        </w:tc>
        <w:tc>
          <w:tcPr>
            <w:tcW w:w="1440" w:type="dxa"/>
          </w:tcPr>
          <w:p w14:paraId="767C2932" w14:textId="77777777" w:rsidR="0035504B" w:rsidRDefault="0035504B" w:rsidP="003B1EF0">
            <w:pPr>
              <w:rPr>
                <w:b/>
                <w:sz w:val="20"/>
              </w:rPr>
            </w:pPr>
          </w:p>
        </w:tc>
      </w:tr>
      <w:tr w:rsidR="0035504B" w14:paraId="3E5C9E62" w14:textId="77777777" w:rsidTr="003B1EF0">
        <w:trPr>
          <w:cantSplit/>
          <w:trHeight w:val="346"/>
        </w:trPr>
        <w:tc>
          <w:tcPr>
            <w:tcW w:w="1440" w:type="dxa"/>
          </w:tcPr>
          <w:p w14:paraId="46550FA2" w14:textId="77777777" w:rsidR="0035504B" w:rsidRDefault="0035504B" w:rsidP="003B1EF0">
            <w:pPr>
              <w:rPr>
                <w:b/>
                <w:sz w:val="20"/>
              </w:rPr>
            </w:pPr>
          </w:p>
        </w:tc>
        <w:tc>
          <w:tcPr>
            <w:tcW w:w="1440" w:type="dxa"/>
          </w:tcPr>
          <w:p w14:paraId="4845A6A6" w14:textId="77777777" w:rsidR="0035504B" w:rsidRDefault="0035504B" w:rsidP="003B1EF0">
            <w:pPr>
              <w:rPr>
                <w:b/>
                <w:sz w:val="20"/>
              </w:rPr>
            </w:pPr>
          </w:p>
        </w:tc>
        <w:tc>
          <w:tcPr>
            <w:tcW w:w="1440" w:type="dxa"/>
          </w:tcPr>
          <w:p w14:paraId="3316FE41" w14:textId="77777777" w:rsidR="0035504B" w:rsidRDefault="0035504B" w:rsidP="003B1EF0">
            <w:pPr>
              <w:rPr>
                <w:b/>
                <w:sz w:val="20"/>
              </w:rPr>
            </w:pPr>
          </w:p>
        </w:tc>
        <w:tc>
          <w:tcPr>
            <w:tcW w:w="1440" w:type="dxa"/>
          </w:tcPr>
          <w:p w14:paraId="1424D630" w14:textId="77777777" w:rsidR="0035504B" w:rsidRDefault="0035504B" w:rsidP="003B1EF0">
            <w:pPr>
              <w:rPr>
                <w:b/>
                <w:sz w:val="20"/>
              </w:rPr>
            </w:pPr>
          </w:p>
        </w:tc>
        <w:tc>
          <w:tcPr>
            <w:tcW w:w="1440" w:type="dxa"/>
          </w:tcPr>
          <w:p w14:paraId="6439A95B" w14:textId="77777777" w:rsidR="0035504B" w:rsidRDefault="0035504B" w:rsidP="003B1EF0">
            <w:pPr>
              <w:rPr>
                <w:b/>
                <w:sz w:val="20"/>
              </w:rPr>
            </w:pPr>
          </w:p>
        </w:tc>
        <w:tc>
          <w:tcPr>
            <w:tcW w:w="1440" w:type="dxa"/>
          </w:tcPr>
          <w:p w14:paraId="1322F190" w14:textId="77777777" w:rsidR="0035504B" w:rsidRDefault="0035504B" w:rsidP="003B1EF0">
            <w:pPr>
              <w:rPr>
                <w:b/>
                <w:sz w:val="20"/>
              </w:rPr>
            </w:pPr>
          </w:p>
        </w:tc>
        <w:tc>
          <w:tcPr>
            <w:tcW w:w="1440" w:type="dxa"/>
          </w:tcPr>
          <w:p w14:paraId="3E99CB33" w14:textId="77777777" w:rsidR="0035504B" w:rsidRDefault="0035504B" w:rsidP="003B1EF0">
            <w:pPr>
              <w:rPr>
                <w:b/>
                <w:sz w:val="20"/>
              </w:rPr>
            </w:pPr>
          </w:p>
        </w:tc>
        <w:tc>
          <w:tcPr>
            <w:tcW w:w="1440" w:type="dxa"/>
          </w:tcPr>
          <w:p w14:paraId="2D152B9C" w14:textId="77777777" w:rsidR="0035504B" w:rsidRDefault="0035504B" w:rsidP="003B1EF0">
            <w:pPr>
              <w:rPr>
                <w:b/>
                <w:sz w:val="20"/>
              </w:rPr>
            </w:pPr>
          </w:p>
        </w:tc>
        <w:tc>
          <w:tcPr>
            <w:tcW w:w="1440" w:type="dxa"/>
          </w:tcPr>
          <w:p w14:paraId="2036CF79" w14:textId="77777777" w:rsidR="0035504B" w:rsidRDefault="0035504B" w:rsidP="003B1EF0">
            <w:pPr>
              <w:rPr>
                <w:b/>
                <w:sz w:val="20"/>
              </w:rPr>
            </w:pPr>
          </w:p>
        </w:tc>
        <w:tc>
          <w:tcPr>
            <w:tcW w:w="1440" w:type="dxa"/>
          </w:tcPr>
          <w:p w14:paraId="71C21997" w14:textId="77777777" w:rsidR="0035504B" w:rsidRDefault="0035504B" w:rsidP="003B1EF0">
            <w:pPr>
              <w:rPr>
                <w:b/>
                <w:sz w:val="20"/>
              </w:rPr>
            </w:pPr>
          </w:p>
        </w:tc>
      </w:tr>
      <w:tr w:rsidR="0035504B" w14:paraId="32F1A8A9" w14:textId="77777777" w:rsidTr="003B1EF0">
        <w:trPr>
          <w:cantSplit/>
          <w:trHeight w:val="346"/>
        </w:trPr>
        <w:tc>
          <w:tcPr>
            <w:tcW w:w="1440" w:type="dxa"/>
          </w:tcPr>
          <w:p w14:paraId="0234D811" w14:textId="77777777" w:rsidR="0035504B" w:rsidRDefault="0035504B" w:rsidP="003B1EF0">
            <w:pPr>
              <w:rPr>
                <w:b/>
                <w:sz w:val="20"/>
              </w:rPr>
            </w:pPr>
          </w:p>
        </w:tc>
        <w:tc>
          <w:tcPr>
            <w:tcW w:w="1440" w:type="dxa"/>
          </w:tcPr>
          <w:p w14:paraId="4051BC13" w14:textId="77777777" w:rsidR="0035504B" w:rsidRDefault="0035504B" w:rsidP="003B1EF0">
            <w:pPr>
              <w:rPr>
                <w:b/>
                <w:sz w:val="20"/>
              </w:rPr>
            </w:pPr>
          </w:p>
        </w:tc>
        <w:tc>
          <w:tcPr>
            <w:tcW w:w="1440" w:type="dxa"/>
          </w:tcPr>
          <w:p w14:paraId="1AA8EBB7" w14:textId="77777777" w:rsidR="0035504B" w:rsidRDefault="0035504B" w:rsidP="003B1EF0">
            <w:pPr>
              <w:rPr>
                <w:b/>
                <w:sz w:val="20"/>
              </w:rPr>
            </w:pPr>
          </w:p>
        </w:tc>
        <w:tc>
          <w:tcPr>
            <w:tcW w:w="1440" w:type="dxa"/>
          </w:tcPr>
          <w:p w14:paraId="5D67888C" w14:textId="77777777" w:rsidR="0035504B" w:rsidRDefault="0035504B" w:rsidP="003B1EF0">
            <w:pPr>
              <w:rPr>
                <w:b/>
                <w:sz w:val="20"/>
              </w:rPr>
            </w:pPr>
          </w:p>
        </w:tc>
        <w:tc>
          <w:tcPr>
            <w:tcW w:w="1440" w:type="dxa"/>
          </w:tcPr>
          <w:p w14:paraId="67EE3E1F" w14:textId="77777777" w:rsidR="0035504B" w:rsidRDefault="0035504B" w:rsidP="003B1EF0">
            <w:pPr>
              <w:rPr>
                <w:b/>
                <w:sz w:val="20"/>
              </w:rPr>
            </w:pPr>
          </w:p>
        </w:tc>
        <w:tc>
          <w:tcPr>
            <w:tcW w:w="1440" w:type="dxa"/>
          </w:tcPr>
          <w:p w14:paraId="39D20E3E" w14:textId="77777777" w:rsidR="0035504B" w:rsidRDefault="0035504B" w:rsidP="003B1EF0">
            <w:pPr>
              <w:rPr>
                <w:b/>
                <w:sz w:val="20"/>
              </w:rPr>
            </w:pPr>
          </w:p>
        </w:tc>
        <w:tc>
          <w:tcPr>
            <w:tcW w:w="1440" w:type="dxa"/>
          </w:tcPr>
          <w:p w14:paraId="4A793857" w14:textId="77777777" w:rsidR="0035504B" w:rsidRDefault="0035504B" w:rsidP="003B1EF0">
            <w:pPr>
              <w:rPr>
                <w:b/>
                <w:sz w:val="20"/>
              </w:rPr>
            </w:pPr>
          </w:p>
        </w:tc>
        <w:tc>
          <w:tcPr>
            <w:tcW w:w="1440" w:type="dxa"/>
          </w:tcPr>
          <w:p w14:paraId="277336F3" w14:textId="77777777" w:rsidR="0035504B" w:rsidRDefault="0035504B" w:rsidP="003B1EF0">
            <w:pPr>
              <w:rPr>
                <w:b/>
                <w:sz w:val="20"/>
              </w:rPr>
            </w:pPr>
          </w:p>
        </w:tc>
        <w:tc>
          <w:tcPr>
            <w:tcW w:w="1440" w:type="dxa"/>
          </w:tcPr>
          <w:p w14:paraId="0A0FDDD9" w14:textId="77777777" w:rsidR="0035504B" w:rsidRDefault="0035504B" w:rsidP="003B1EF0">
            <w:pPr>
              <w:rPr>
                <w:b/>
                <w:sz w:val="20"/>
              </w:rPr>
            </w:pPr>
          </w:p>
        </w:tc>
        <w:tc>
          <w:tcPr>
            <w:tcW w:w="1440" w:type="dxa"/>
          </w:tcPr>
          <w:p w14:paraId="1DBE91F2" w14:textId="77777777" w:rsidR="0035504B" w:rsidRDefault="0035504B" w:rsidP="003B1EF0">
            <w:pPr>
              <w:rPr>
                <w:b/>
                <w:sz w:val="20"/>
              </w:rPr>
            </w:pPr>
          </w:p>
        </w:tc>
      </w:tr>
      <w:tr w:rsidR="0035504B" w14:paraId="542466B3" w14:textId="77777777" w:rsidTr="003B1EF0">
        <w:trPr>
          <w:cantSplit/>
          <w:trHeight w:val="346"/>
        </w:trPr>
        <w:tc>
          <w:tcPr>
            <w:tcW w:w="1440" w:type="dxa"/>
          </w:tcPr>
          <w:p w14:paraId="7BE03AA0" w14:textId="77777777" w:rsidR="0035504B" w:rsidRDefault="0035504B" w:rsidP="003B1EF0">
            <w:pPr>
              <w:rPr>
                <w:b/>
                <w:sz w:val="20"/>
              </w:rPr>
            </w:pPr>
          </w:p>
        </w:tc>
        <w:tc>
          <w:tcPr>
            <w:tcW w:w="1440" w:type="dxa"/>
          </w:tcPr>
          <w:p w14:paraId="64360728" w14:textId="77777777" w:rsidR="0035504B" w:rsidRDefault="0035504B" w:rsidP="003B1EF0">
            <w:pPr>
              <w:rPr>
                <w:b/>
                <w:sz w:val="20"/>
              </w:rPr>
            </w:pPr>
          </w:p>
        </w:tc>
        <w:tc>
          <w:tcPr>
            <w:tcW w:w="1440" w:type="dxa"/>
          </w:tcPr>
          <w:p w14:paraId="07BD6D44" w14:textId="77777777" w:rsidR="0035504B" w:rsidRDefault="0035504B" w:rsidP="003B1EF0">
            <w:pPr>
              <w:rPr>
                <w:b/>
                <w:sz w:val="20"/>
              </w:rPr>
            </w:pPr>
          </w:p>
        </w:tc>
        <w:tc>
          <w:tcPr>
            <w:tcW w:w="1440" w:type="dxa"/>
          </w:tcPr>
          <w:p w14:paraId="0915741E" w14:textId="77777777" w:rsidR="0035504B" w:rsidRDefault="0035504B" w:rsidP="003B1EF0">
            <w:pPr>
              <w:rPr>
                <w:b/>
                <w:sz w:val="20"/>
              </w:rPr>
            </w:pPr>
          </w:p>
        </w:tc>
        <w:tc>
          <w:tcPr>
            <w:tcW w:w="1440" w:type="dxa"/>
          </w:tcPr>
          <w:p w14:paraId="17144F09" w14:textId="77777777" w:rsidR="0035504B" w:rsidRDefault="0035504B" w:rsidP="003B1EF0">
            <w:pPr>
              <w:rPr>
                <w:b/>
                <w:sz w:val="20"/>
              </w:rPr>
            </w:pPr>
          </w:p>
        </w:tc>
        <w:tc>
          <w:tcPr>
            <w:tcW w:w="1440" w:type="dxa"/>
          </w:tcPr>
          <w:p w14:paraId="0128BF3A" w14:textId="77777777" w:rsidR="0035504B" w:rsidRDefault="0035504B" w:rsidP="003B1EF0">
            <w:pPr>
              <w:rPr>
                <w:b/>
                <w:sz w:val="20"/>
              </w:rPr>
            </w:pPr>
          </w:p>
        </w:tc>
        <w:tc>
          <w:tcPr>
            <w:tcW w:w="1440" w:type="dxa"/>
          </w:tcPr>
          <w:p w14:paraId="133CB4F8" w14:textId="77777777" w:rsidR="0035504B" w:rsidRDefault="0035504B" w:rsidP="003B1EF0">
            <w:pPr>
              <w:rPr>
                <w:b/>
                <w:sz w:val="20"/>
              </w:rPr>
            </w:pPr>
          </w:p>
        </w:tc>
        <w:tc>
          <w:tcPr>
            <w:tcW w:w="1440" w:type="dxa"/>
          </w:tcPr>
          <w:p w14:paraId="1AF7379C" w14:textId="77777777" w:rsidR="0035504B" w:rsidRDefault="0035504B" w:rsidP="003B1EF0">
            <w:pPr>
              <w:rPr>
                <w:b/>
                <w:sz w:val="20"/>
              </w:rPr>
            </w:pPr>
          </w:p>
        </w:tc>
        <w:tc>
          <w:tcPr>
            <w:tcW w:w="1440" w:type="dxa"/>
          </w:tcPr>
          <w:p w14:paraId="191D0C6A" w14:textId="77777777" w:rsidR="0035504B" w:rsidRDefault="0035504B" w:rsidP="003B1EF0">
            <w:pPr>
              <w:rPr>
                <w:b/>
                <w:sz w:val="20"/>
              </w:rPr>
            </w:pPr>
          </w:p>
        </w:tc>
        <w:tc>
          <w:tcPr>
            <w:tcW w:w="1440" w:type="dxa"/>
          </w:tcPr>
          <w:p w14:paraId="0A720B33" w14:textId="77777777" w:rsidR="0035504B" w:rsidRDefault="0035504B" w:rsidP="003B1EF0">
            <w:pPr>
              <w:rPr>
                <w:b/>
                <w:sz w:val="20"/>
              </w:rPr>
            </w:pPr>
          </w:p>
        </w:tc>
      </w:tr>
      <w:tr w:rsidR="0035504B" w14:paraId="67D6EF39" w14:textId="77777777" w:rsidTr="003B1EF0">
        <w:trPr>
          <w:cantSplit/>
          <w:trHeight w:val="346"/>
        </w:trPr>
        <w:tc>
          <w:tcPr>
            <w:tcW w:w="1440" w:type="dxa"/>
          </w:tcPr>
          <w:p w14:paraId="1384C7F2" w14:textId="77777777" w:rsidR="0035504B" w:rsidRDefault="0035504B" w:rsidP="003B1EF0">
            <w:pPr>
              <w:rPr>
                <w:b/>
                <w:sz w:val="20"/>
              </w:rPr>
            </w:pPr>
          </w:p>
        </w:tc>
        <w:tc>
          <w:tcPr>
            <w:tcW w:w="1440" w:type="dxa"/>
          </w:tcPr>
          <w:p w14:paraId="67F741B7" w14:textId="77777777" w:rsidR="0035504B" w:rsidRDefault="0035504B" w:rsidP="003B1EF0">
            <w:pPr>
              <w:rPr>
                <w:b/>
                <w:sz w:val="20"/>
              </w:rPr>
            </w:pPr>
          </w:p>
        </w:tc>
        <w:tc>
          <w:tcPr>
            <w:tcW w:w="1440" w:type="dxa"/>
          </w:tcPr>
          <w:p w14:paraId="13A0E92B" w14:textId="77777777" w:rsidR="0035504B" w:rsidRDefault="0035504B" w:rsidP="003B1EF0">
            <w:pPr>
              <w:rPr>
                <w:b/>
                <w:sz w:val="20"/>
              </w:rPr>
            </w:pPr>
          </w:p>
        </w:tc>
        <w:tc>
          <w:tcPr>
            <w:tcW w:w="1440" w:type="dxa"/>
          </w:tcPr>
          <w:p w14:paraId="1F1DC860" w14:textId="77777777" w:rsidR="0035504B" w:rsidRDefault="0035504B" w:rsidP="003B1EF0">
            <w:pPr>
              <w:rPr>
                <w:b/>
                <w:sz w:val="20"/>
              </w:rPr>
            </w:pPr>
          </w:p>
        </w:tc>
        <w:tc>
          <w:tcPr>
            <w:tcW w:w="1440" w:type="dxa"/>
          </w:tcPr>
          <w:p w14:paraId="549CD5BA" w14:textId="77777777" w:rsidR="0035504B" w:rsidRDefault="0035504B" w:rsidP="003B1EF0">
            <w:pPr>
              <w:rPr>
                <w:b/>
                <w:sz w:val="20"/>
              </w:rPr>
            </w:pPr>
          </w:p>
        </w:tc>
        <w:tc>
          <w:tcPr>
            <w:tcW w:w="1440" w:type="dxa"/>
          </w:tcPr>
          <w:p w14:paraId="1FC02C05" w14:textId="77777777" w:rsidR="0035504B" w:rsidRDefault="0035504B" w:rsidP="003B1EF0">
            <w:pPr>
              <w:rPr>
                <w:b/>
                <w:sz w:val="20"/>
              </w:rPr>
            </w:pPr>
          </w:p>
        </w:tc>
        <w:tc>
          <w:tcPr>
            <w:tcW w:w="1440" w:type="dxa"/>
          </w:tcPr>
          <w:p w14:paraId="2A65816D" w14:textId="77777777" w:rsidR="0035504B" w:rsidRDefault="0035504B" w:rsidP="003B1EF0">
            <w:pPr>
              <w:rPr>
                <w:b/>
                <w:sz w:val="20"/>
              </w:rPr>
            </w:pPr>
          </w:p>
        </w:tc>
        <w:tc>
          <w:tcPr>
            <w:tcW w:w="1440" w:type="dxa"/>
          </w:tcPr>
          <w:p w14:paraId="132302A0" w14:textId="77777777" w:rsidR="0035504B" w:rsidRDefault="0035504B" w:rsidP="003B1EF0">
            <w:pPr>
              <w:rPr>
                <w:b/>
                <w:sz w:val="20"/>
              </w:rPr>
            </w:pPr>
          </w:p>
        </w:tc>
        <w:tc>
          <w:tcPr>
            <w:tcW w:w="1440" w:type="dxa"/>
          </w:tcPr>
          <w:p w14:paraId="4128674D" w14:textId="77777777" w:rsidR="0035504B" w:rsidRDefault="0035504B" w:rsidP="003B1EF0">
            <w:pPr>
              <w:rPr>
                <w:b/>
                <w:sz w:val="20"/>
              </w:rPr>
            </w:pPr>
          </w:p>
        </w:tc>
        <w:tc>
          <w:tcPr>
            <w:tcW w:w="1440" w:type="dxa"/>
          </w:tcPr>
          <w:p w14:paraId="460FD122" w14:textId="77777777" w:rsidR="0035504B" w:rsidRDefault="0035504B" w:rsidP="003B1EF0">
            <w:pPr>
              <w:rPr>
                <w:b/>
                <w:sz w:val="20"/>
              </w:rPr>
            </w:pPr>
          </w:p>
        </w:tc>
      </w:tr>
      <w:tr w:rsidR="0035504B" w14:paraId="6413D991" w14:textId="77777777" w:rsidTr="003B1EF0">
        <w:trPr>
          <w:cantSplit/>
          <w:trHeight w:val="346"/>
        </w:trPr>
        <w:tc>
          <w:tcPr>
            <w:tcW w:w="1440" w:type="dxa"/>
          </w:tcPr>
          <w:p w14:paraId="3BA450CC" w14:textId="77777777" w:rsidR="0035504B" w:rsidRDefault="0035504B" w:rsidP="003B1EF0">
            <w:pPr>
              <w:rPr>
                <w:b/>
                <w:sz w:val="20"/>
              </w:rPr>
            </w:pPr>
          </w:p>
        </w:tc>
        <w:tc>
          <w:tcPr>
            <w:tcW w:w="1440" w:type="dxa"/>
          </w:tcPr>
          <w:p w14:paraId="29BC7BF3" w14:textId="77777777" w:rsidR="0035504B" w:rsidRDefault="0035504B" w:rsidP="003B1EF0">
            <w:pPr>
              <w:rPr>
                <w:b/>
                <w:sz w:val="20"/>
              </w:rPr>
            </w:pPr>
          </w:p>
        </w:tc>
        <w:tc>
          <w:tcPr>
            <w:tcW w:w="1440" w:type="dxa"/>
          </w:tcPr>
          <w:p w14:paraId="3EEBEAF3" w14:textId="77777777" w:rsidR="0035504B" w:rsidRDefault="0035504B" w:rsidP="003B1EF0">
            <w:pPr>
              <w:rPr>
                <w:b/>
                <w:sz w:val="20"/>
              </w:rPr>
            </w:pPr>
          </w:p>
        </w:tc>
        <w:tc>
          <w:tcPr>
            <w:tcW w:w="1440" w:type="dxa"/>
          </w:tcPr>
          <w:p w14:paraId="7BA145AA" w14:textId="77777777" w:rsidR="0035504B" w:rsidRDefault="0035504B" w:rsidP="003B1EF0">
            <w:pPr>
              <w:rPr>
                <w:b/>
                <w:sz w:val="20"/>
              </w:rPr>
            </w:pPr>
          </w:p>
        </w:tc>
        <w:tc>
          <w:tcPr>
            <w:tcW w:w="1440" w:type="dxa"/>
          </w:tcPr>
          <w:p w14:paraId="74FA7F58" w14:textId="77777777" w:rsidR="0035504B" w:rsidRDefault="0035504B" w:rsidP="003B1EF0">
            <w:pPr>
              <w:rPr>
                <w:b/>
                <w:sz w:val="20"/>
              </w:rPr>
            </w:pPr>
          </w:p>
        </w:tc>
        <w:tc>
          <w:tcPr>
            <w:tcW w:w="1440" w:type="dxa"/>
          </w:tcPr>
          <w:p w14:paraId="48F44516" w14:textId="77777777" w:rsidR="0035504B" w:rsidRDefault="0035504B" w:rsidP="003B1EF0">
            <w:pPr>
              <w:rPr>
                <w:b/>
                <w:sz w:val="20"/>
              </w:rPr>
            </w:pPr>
          </w:p>
        </w:tc>
        <w:tc>
          <w:tcPr>
            <w:tcW w:w="1440" w:type="dxa"/>
          </w:tcPr>
          <w:p w14:paraId="5E0B290B" w14:textId="77777777" w:rsidR="0035504B" w:rsidRDefault="0035504B" w:rsidP="003B1EF0">
            <w:pPr>
              <w:rPr>
                <w:b/>
                <w:sz w:val="20"/>
              </w:rPr>
            </w:pPr>
          </w:p>
        </w:tc>
        <w:tc>
          <w:tcPr>
            <w:tcW w:w="1440" w:type="dxa"/>
          </w:tcPr>
          <w:p w14:paraId="6D3272D8" w14:textId="77777777" w:rsidR="0035504B" w:rsidRDefault="0035504B" w:rsidP="003B1EF0">
            <w:pPr>
              <w:rPr>
                <w:b/>
                <w:sz w:val="20"/>
              </w:rPr>
            </w:pPr>
          </w:p>
        </w:tc>
        <w:tc>
          <w:tcPr>
            <w:tcW w:w="1440" w:type="dxa"/>
          </w:tcPr>
          <w:p w14:paraId="436CBF3B" w14:textId="77777777" w:rsidR="0035504B" w:rsidRDefault="0035504B" w:rsidP="003B1EF0">
            <w:pPr>
              <w:rPr>
                <w:b/>
                <w:sz w:val="20"/>
              </w:rPr>
            </w:pPr>
          </w:p>
        </w:tc>
        <w:tc>
          <w:tcPr>
            <w:tcW w:w="1440" w:type="dxa"/>
          </w:tcPr>
          <w:p w14:paraId="3DF11087" w14:textId="77777777" w:rsidR="0035504B" w:rsidRDefault="0035504B" w:rsidP="003B1EF0">
            <w:pPr>
              <w:rPr>
                <w:b/>
                <w:sz w:val="20"/>
              </w:rPr>
            </w:pPr>
          </w:p>
        </w:tc>
      </w:tr>
      <w:tr w:rsidR="0035504B" w14:paraId="1C7CD71C" w14:textId="77777777" w:rsidTr="003B1EF0">
        <w:trPr>
          <w:cantSplit/>
          <w:trHeight w:val="346"/>
        </w:trPr>
        <w:tc>
          <w:tcPr>
            <w:tcW w:w="1440" w:type="dxa"/>
          </w:tcPr>
          <w:p w14:paraId="688E774D" w14:textId="77777777" w:rsidR="0035504B" w:rsidRDefault="0035504B" w:rsidP="003B1EF0">
            <w:pPr>
              <w:rPr>
                <w:b/>
                <w:sz w:val="20"/>
              </w:rPr>
            </w:pPr>
          </w:p>
        </w:tc>
        <w:tc>
          <w:tcPr>
            <w:tcW w:w="1440" w:type="dxa"/>
          </w:tcPr>
          <w:p w14:paraId="3C83A6D4" w14:textId="77777777" w:rsidR="0035504B" w:rsidRDefault="0035504B" w:rsidP="003B1EF0">
            <w:pPr>
              <w:rPr>
                <w:b/>
                <w:sz w:val="20"/>
              </w:rPr>
            </w:pPr>
          </w:p>
        </w:tc>
        <w:tc>
          <w:tcPr>
            <w:tcW w:w="1440" w:type="dxa"/>
          </w:tcPr>
          <w:p w14:paraId="21A3F566" w14:textId="77777777" w:rsidR="0035504B" w:rsidRDefault="0035504B" w:rsidP="003B1EF0">
            <w:pPr>
              <w:rPr>
                <w:b/>
                <w:sz w:val="20"/>
              </w:rPr>
            </w:pPr>
          </w:p>
        </w:tc>
        <w:tc>
          <w:tcPr>
            <w:tcW w:w="1440" w:type="dxa"/>
          </w:tcPr>
          <w:p w14:paraId="2A0A107D" w14:textId="77777777" w:rsidR="0035504B" w:rsidRDefault="0035504B" w:rsidP="003B1EF0">
            <w:pPr>
              <w:rPr>
                <w:b/>
                <w:sz w:val="20"/>
              </w:rPr>
            </w:pPr>
          </w:p>
        </w:tc>
        <w:tc>
          <w:tcPr>
            <w:tcW w:w="1440" w:type="dxa"/>
          </w:tcPr>
          <w:p w14:paraId="5F275B5B" w14:textId="77777777" w:rsidR="0035504B" w:rsidRDefault="0035504B" w:rsidP="003B1EF0">
            <w:pPr>
              <w:rPr>
                <w:b/>
                <w:sz w:val="20"/>
              </w:rPr>
            </w:pPr>
          </w:p>
        </w:tc>
        <w:tc>
          <w:tcPr>
            <w:tcW w:w="1440" w:type="dxa"/>
          </w:tcPr>
          <w:p w14:paraId="03E8AAFF" w14:textId="77777777" w:rsidR="0035504B" w:rsidRDefault="0035504B" w:rsidP="003B1EF0">
            <w:pPr>
              <w:rPr>
                <w:b/>
                <w:sz w:val="20"/>
              </w:rPr>
            </w:pPr>
          </w:p>
        </w:tc>
        <w:tc>
          <w:tcPr>
            <w:tcW w:w="1440" w:type="dxa"/>
          </w:tcPr>
          <w:p w14:paraId="0FF4B28F" w14:textId="77777777" w:rsidR="0035504B" w:rsidRDefault="0035504B" w:rsidP="003B1EF0">
            <w:pPr>
              <w:rPr>
                <w:b/>
                <w:sz w:val="20"/>
              </w:rPr>
            </w:pPr>
          </w:p>
        </w:tc>
        <w:tc>
          <w:tcPr>
            <w:tcW w:w="1440" w:type="dxa"/>
          </w:tcPr>
          <w:p w14:paraId="3972DB16" w14:textId="77777777" w:rsidR="0035504B" w:rsidRDefault="0035504B" w:rsidP="003B1EF0">
            <w:pPr>
              <w:rPr>
                <w:b/>
                <w:sz w:val="20"/>
              </w:rPr>
            </w:pPr>
          </w:p>
        </w:tc>
        <w:tc>
          <w:tcPr>
            <w:tcW w:w="1440" w:type="dxa"/>
          </w:tcPr>
          <w:p w14:paraId="064BAB3F" w14:textId="77777777" w:rsidR="0035504B" w:rsidRDefault="0035504B" w:rsidP="003B1EF0">
            <w:pPr>
              <w:rPr>
                <w:b/>
                <w:sz w:val="20"/>
              </w:rPr>
            </w:pPr>
          </w:p>
        </w:tc>
        <w:tc>
          <w:tcPr>
            <w:tcW w:w="1440" w:type="dxa"/>
          </w:tcPr>
          <w:p w14:paraId="1FF5319B" w14:textId="77777777" w:rsidR="0035504B" w:rsidRDefault="0035504B" w:rsidP="003B1EF0">
            <w:pPr>
              <w:rPr>
                <w:b/>
                <w:sz w:val="20"/>
              </w:rPr>
            </w:pPr>
          </w:p>
        </w:tc>
      </w:tr>
      <w:tr w:rsidR="0035504B" w14:paraId="095FE81D" w14:textId="77777777" w:rsidTr="003B1EF0">
        <w:trPr>
          <w:cantSplit/>
          <w:trHeight w:val="346"/>
        </w:trPr>
        <w:tc>
          <w:tcPr>
            <w:tcW w:w="1440" w:type="dxa"/>
          </w:tcPr>
          <w:p w14:paraId="7C5511CE" w14:textId="77777777" w:rsidR="0035504B" w:rsidRDefault="0035504B" w:rsidP="003B1EF0">
            <w:pPr>
              <w:rPr>
                <w:b/>
                <w:sz w:val="20"/>
              </w:rPr>
            </w:pPr>
          </w:p>
        </w:tc>
        <w:tc>
          <w:tcPr>
            <w:tcW w:w="1440" w:type="dxa"/>
          </w:tcPr>
          <w:p w14:paraId="6698F45C" w14:textId="77777777" w:rsidR="0035504B" w:rsidRDefault="0035504B" w:rsidP="003B1EF0">
            <w:pPr>
              <w:rPr>
                <w:b/>
                <w:sz w:val="20"/>
              </w:rPr>
            </w:pPr>
          </w:p>
        </w:tc>
        <w:tc>
          <w:tcPr>
            <w:tcW w:w="1440" w:type="dxa"/>
          </w:tcPr>
          <w:p w14:paraId="14E35640" w14:textId="77777777" w:rsidR="0035504B" w:rsidRDefault="0035504B" w:rsidP="003B1EF0">
            <w:pPr>
              <w:rPr>
                <w:b/>
                <w:sz w:val="20"/>
              </w:rPr>
            </w:pPr>
          </w:p>
        </w:tc>
        <w:tc>
          <w:tcPr>
            <w:tcW w:w="1440" w:type="dxa"/>
          </w:tcPr>
          <w:p w14:paraId="70708D25" w14:textId="77777777" w:rsidR="0035504B" w:rsidRDefault="0035504B" w:rsidP="003B1EF0">
            <w:pPr>
              <w:rPr>
                <w:b/>
                <w:sz w:val="20"/>
              </w:rPr>
            </w:pPr>
          </w:p>
        </w:tc>
        <w:tc>
          <w:tcPr>
            <w:tcW w:w="1440" w:type="dxa"/>
          </w:tcPr>
          <w:p w14:paraId="28E3B19D" w14:textId="77777777" w:rsidR="0035504B" w:rsidRDefault="0035504B" w:rsidP="003B1EF0">
            <w:pPr>
              <w:rPr>
                <w:b/>
                <w:sz w:val="20"/>
              </w:rPr>
            </w:pPr>
          </w:p>
        </w:tc>
        <w:tc>
          <w:tcPr>
            <w:tcW w:w="1440" w:type="dxa"/>
          </w:tcPr>
          <w:p w14:paraId="4221A08A" w14:textId="77777777" w:rsidR="0035504B" w:rsidRDefault="0035504B" w:rsidP="003B1EF0">
            <w:pPr>
              <w:rPr>
                <w:b/>
                <w:sz w:val="20"/>
              </w:rPr>
            </w:pPr>
          </w:p>
        </w:tc>
        <w:tc>
          <w:tcPr>
            <w:tcW w:w="1440" w:type="dxa"/>
          </w:tcPr>
          <w:p w14:paraId="1F189312" w14:textId="77777777" w:rsidR="0035504B" w:rsidRDefault="0035504B" w:rsidP="003B1EF0">
            <w:pPr>
              <w:rPr>
                <w:b/>
                <w:sz w:val="20"/>
              </w:rPr>
            </w:pPr>
          </w:p>
        </w:tc>
        <w:tc>
          <w:tcPr>
            <w:tcW w:w="1440" w:type="dxa"/>
          </w:tcPr>
          <w:p w14:paraId="0CCED137" w14:textId="77777777" w:rsidR="0035504B" w:rsidRDefault="0035504B" w:rsidP="003B1EF0">
            <w:pPr>
              <w:rPr>
                <w:b/>
                <w:sz w:val="20"/>
              </w:rPr>
            </w:pPr>
          </w:p>
        </w:tc>
        <w:tc>
          <w:tcPr>
            <w:tcW w:w="1440" w:type="dxa"/>
          </w:tcPr>
          <w:p w14:paraId="753CDCE1" w14:textId="77777777" w:rsidR="0035504B" w:rsidRDefault="0035504B" w:rsidP="003B1EF0">
            <w:pPr>
              <w:rPr>
                <w:b/>
                <w:sz w:val="20"/>
              </w:rPr>
            </w:pPr>
          </w:p>
        </w:tc>
        <w:tc>
          <w:tcPr>
            <w:tcW w:w="1440" w:type="dxa"/>
          </w:tcPr>
          <w:p w14:paraId="3AF2A2E4" w14:textId="77777777" w:rsidR="0035504B" w:rsidRDefault="0035504B" w:rsidP="003B1EF0">
            <w:pPr>
              <w:rPr>
                <w:b/>
                <w:sz w:val="20"/>
              </w:rPr>
            </w:pPr>
          </w:p>
        </w:tc>
      </w:tr>
      <w:tr w:rsidR="0035504B" w14:paraId="6256859F" w14:textId="77777777" w:rsidTr="003B1EF0">
        <w:trPr>
          <w:cantSplit/>
          <w:trHeight w:val="346"/>
        </w:trPr>
        <w:tc>
          <w:tcPr>
            <w:tcW w:w="1440" w:type="dxa"/>
          </w:tcPr>
          <w:p w14:paraId="3F584780" w14:textId="77777777" w:rsidR="0035504B" w:rsidRDefault="0035504B" w:rsidP="003B1EF0">
            <w:pPr>
              <w:rPr>
                <w:b/>
                <w:sz w:val="20"/>
              </w:rPr>
            </w:pPr>
          </w:p>
        </w:tc>
        <w:tc>
          <w:tcPr>
            <w:tcW w:w="1440" w:type="dxa"/>
          </w:tcPr>
          <w:p w14:paraId="38BBBE5C" w14:textId="77777777" w:rsidR="0035504B" w:rsidRDefault="0035504B" w:rsidP="003B1EF0">
            <w:pPr>
              <w:rPr>
                <w:b/>
                <w:sz w:val="20"/>
              </w:rPr>
            </w:pPr>
          </w:p>
        </w:tc>
        <w:tc>
          <w:tcPr>
            <w:tcW w:w="1440" w:type="dxa"/>
          </w:tcPr>
          <w:p w14:paraId="1582A67E" w14:textId="77777777" w:rsidR="0035504B" w:rsidRDefault="0035504B" w:rsidP="003B1EF0">
            <w:pPr>
              <w:rPr>
                <w:b/>
                <w:sz w:val="20"/>
              </w:rPr>
            </w:pPr>
          </w:p>
        </w:tc>
        <w:tc>
          <w:tcPr>
            <w:tcW w:w="1440" w:type="dxa"/>
          </w:tcPr>
          <w:p w14:paraId="5039E5CC" w14:textId="77777777" w:rsidR="0035504B" w:rsidRDefault="0035504B" w:rsidP="003B1EF0">
            <w:pPr>
              <w:rPr>
                <w:b/>
                <w:sz w:val="20"/>
              </w:rPr>
            </w:pPr>
          </w:p>
        </w:tc>
        <w:tc>
          <w:tcPr>
            <w:tcW w:w="1440" w:type="dxa"/>
          </w:tcPr>
          <w:p w14:paraId="58319B86" w14:textId="77777777" w:rsidR="0035504B" w:rsidRDefault="0035504B" w:rsidP="003B1EF0">
            <w:pPr>
              <w:rPr>
                <w:b/>
                <w:sz w:val="20"/>
              </w:rPr>
            </w:pPr>
          </w:p>
        </w:tc>
        <w:tc>
          <w:tcPr>
            <w:tcW w:w="1440" w:type="dxa"/>
          </w:tcPr>
          <w:p w14:paraId="02284A69" w14:textId="77777777" w:rsidR="0035504B" w:rsidRDefault="0035504B" w:rsidP="003B1EF0">
            <w:pPr>
              <w:rPr>
                <w:b/>
                <w:sz w:val="20"/>
              </w:rPr>
            </w:pPr>
          </w:p>
        </w:tc>
        <w:tc>
          <w:tcPr>
            <w:tcW w:w="1440" w:type="dxa"/>
          </w:tcPr>
          <w:p w14:paraId="5EBB52BE" w14:textId="77777777" w:rsidR="0035504B" w:rsidRDefault="0035504B" w:rsidP="003B1EF0">
            <w:pPr>
              <w:rPr>
                <w:b/>
                <w:sz w:val="20"/>
              </w:rPr>
            </w:pPr>
          </w:p>
        </w:tc>
        <w:tc>
          <w:tcPr>
            <w:tcW w:w="1440" w:type="dxa"/>
          </w:tcPr>
          <w:p w14:paraId="5362307F" w14:textId="77777777" w:rsidR="0035504B" w:rsidRDefault="0035504B" w:rsidP="003B1EF0">
            <w:pPr>
              <w:rPr>
                <w:b/>
                <w:sz w:val="20"/>
              </w:rPr>
            </w:pPr>
          </w:p>
        </w:tc>
        <w:tc>
          <w:tcPr>
            <w:tcW w:w="1440" w:type="dxa"/>
          </w:tcPr>
          <w:p w14:paraId="78EB5113" w14:textId="77777777" w:rsidR="0035504B" w:rsidRDefault="0035504B" w:rsidP="003B1EF0">
            <w:pPr>
              <w:rPr>
                <w:b/>
                <w:sz w:val="20"/>
              </w:rPr>
            </w:pPr>
          </w:p>
        </w:tc>
        <w:tc>
          <w:tcPr>
            <w:tcW w:w="1440" w:type="dxa"/>
          </w:tcPr>
          <w:p w14:paraId="7692370B" w14:textId="77777777" w:rsidR="0035504B" w:rsidRDefault="0035504B" w:rsidP="003B1EF0">
            <w:pPr>
              <w:rPr>
                <w:b/>
                <w:sz w:val="20"/>
              </w:rPr>
            </w:pPr>
          </w:p>
        </w:tc>
      </w:tr>
      <w:tr w:rsidR="0035504B" w14:paraId="33DAAF7E" w14:textId="77777777" w:rsidTr="003B1EF0">
        <w:trPr>
          <w:cantSplit/>
          <w:trHeight w:val="346"/>
        </w:trPr>
        <w:tc>
          <w:tcPr>
            <w:tcW w:w="1440" w:type="dxa"/>
          </w:tcPr>
          <w:p w14:paraId="2C5122DE" w14:textId="77777777" w:rsidR="0035504B" w:rsidRDefault="0035504B" w:rsidP="003B1EF0">
            <w:pPr>
              <w:rPr>
                <w:b/>
                <w:sz w:val="20"/>
              </w:rPr>
            </w:pPr>
          </w:p>
        </w:tc>
        <w:tc>
          <w:tcPr>
            <w:tcW w:w="1440" w:type="dxa"/>
          </w:tcPr>
          <w:p w14:paraId="3FB36D06" w14:textId="77777777" w:rsidR="0035504B" w:rsidRDefault="0035504B" w:rsidP="003B1EF0">
            <w:pPr>
              <w:rPr>
                <w:b/>
                <w:sz w:val="20"/>
              </w:rPr>
            </w:pPr>
          </w:p>
        </w:tc>
        <w:tc>
          <w:tcPr>
            <w:tcW w:w="1440" w:type="dxa"/>
          </w:tcPr>
          <w:p w14:paraId="616A58DE" w14:textId="77777777" w:rsidR="0035504B" w:rsidRDefault="0035504B" w:rsidP="003B1EF0">
            <w:pPr>
              <w:rPr>
                <w:b/>
                <w:sz w:val="20"/>
              </w:rPr>
            </w:pPr>
          </w:p>
        </w:tc>
        <w:tc>
          <w:tcPr>
            <w:tcW w:w="1440" w:type="dxa"/>
          </w:tcPr>
          <w:p w14:paraId="47E026BF" w14:textId="77777777" w:rsidR="0035504B" w:rsidRDefault="0035504B" w:rsidP="003B1EF0">
            <w:pPr>
              <w:rPr>
                <w:b/>
                <w:sz w:val="20"/>
              </w:rPr>
            </w:pPr>
          </w:p>
        </w:tc>
        <w:tc>
          <w:tcPr>
            <w:tcW w:w="1440" w:type="dxa"/>
          </w:tcPr>
          <w:p w14:paraId="7D3B4F04" w14:textId="77777777" w:rsidR="0035504B" w:rsidRDefault="0035504B" w:rsidP="003B1EF0">
            <w:pPr>
              <w:rPr>
                <w:b/>
                <w:sz w:val="20"/>
              </w:rPr>
            </w:pPr>
          </w:p>
        </w:tc>
        <w:tc>
          <w:tcPr>
            <w:tcW w:w="1440" w:type="dxa"/>
          </w:tcPr>
          <w:p w14:paraId="6753404A" w14:textId="77777777" w:rsidR="0035504B" w:rsidRDefault="0035504B" w:rsidP="003B1EF0">
            <w:pPr>
              <w:rPr>
                <w:b/>
                <w:sz w:val="20"/>
              </w:rPr>
            </w:pPr>
          </w:p>
        </w:tc>
        <w:tc>
          <w:tcPr>
            <w:tcW w:w="1440" w:type="dxa"/>
          </w:tcPr>
          <w:p w14:paraId="7FD65030" w14:textId="77777777" w:rsidR="0035504B" w:rsidRDefault="0035504B" w:rsidP="003B1EF0">
            <w:pPr>
              <w:rPr>
                <w:b/>
                <w:sz w:val="20"/>
              </w:rPr>
            </w:pPr>
          </w:p>
        </w:tc>
        <w:tc>
          <w:tcPr>
            <w:tcW w:w="1440" w:type="dxa"/>
          </w:tcPr>
          <w:p w14:paraId="5BCF4490" w14:textId="77777777" w:rsidR="0035504B" w:rsidRDefault="0035504B" w:rsidP="003B1EF0">
            <w:pPr>
              <w:rPr>
                <w:b/>
                <w:sz w:val="20"/>
              </w:rPr>
            </w:pPr>
          </w:p>
        </w:tc>
        <w:tc>
          <w:tcPr>
            <w:tcW w:w="1440" w:type="dxa"/>
          </w:tcPr>
          <w:p w14:paraId="39861D5B" w14:textId="77777777" w:rsidR="0035504B" w:rsidRDefault="0035504B" w:rsidP="003B1EF0">
            <w:pPr>
              <w:rPr>
                <w:b/>
                <w:sz w:val="20"/>
              </w:rPr>
            </w:pPr>
          </w:p>
        </w:tc>
        <w:tc>
          <w:tcPr>
            <w:tcW w:w="1440" w:type="dxa"/>
          </w:tcPr>
          <w:p w14:paraId="69210C1D" w14:textId="77777777" w:rsidR="0035504B" w:rsidRDefault="0035504B" w:rsidP="003B1EF0">
            <w:pPr>
              <w:rPr>
                <w:b/>
                <w:sz w:val="20"/>
              </w:rPr>
            </w:pPr>
          </w:p>
        </w:tc>
      </w:tr>
    </w:tbl>
    <w:p w14:paraId="678B5162" w14:textId="77777777" w:rsidR="0035504B" w:rsidRPr="003C3B09" w:rsidRDefault="0035504B" w:rsidP="0035504B">
      <w:pPr>
        <w:rPr>
          <w:sz w:val="20"/>
        </w:rPr>
      </w:pPr>
    </w:p>
    <w:p w14:paraId="66BE09EB" w14:textId="5E43D797" w:rsidR="0035504B" w:rsidRPr="00D16619" w:rsidRDefault="0035504B" w:rsidP="00D16619">
      <w:r w:rsidRPr="00D16619">
        <w:br w:type="page"/>
      </w:r>
    </w:p>
    <w:p w14:paraId="238F7D1A" w14:textId="77777777" w:rsidR="0035504B" w:rsidRPr="00DB3DE6" w:rsidRDefault="0035504B" w:rsidP="0035504B">
      <w:pPr>
        <w:pStyle w:val="Heading1"/>
      </w:pPr>
      <w:r w:rsidRPr="00DB3DE6">
        <w:lastRenderedPageBreak/>
        <w:t>Treatment Process Attributes</w:t>
      </w:r>
    </w:p>
    <w:p w14:paraId="52BF042B" w14:textId="77777777" w:rsidR="0035504B" w:rsidRPr="00DB3DE6" w:rsidRDefault="0035504B" w:rsidP="0035504B">
      <w:pPr>
        <w:pStyle w:val="Heading1"/>
      </w:pPr>
      <w:r w:rsidRPr="00DB3DE6">
        <w:t>Form OP-UA58 (Page 2)</w:t>
      </w:r>
    </w:p>
    <w:p w14:paraId="050FC888" w14:textId="77777777" w:rsidR="0035504B" w:rsidRPr="00DB3DE6" w:rsidRDefault="0035504B" w:rsidP="0035504B">
      <w:pPr>
        <w:pStyle w:val="Heading1"/>
      </w:pPr>
      <w:r w:rsidRPr="00DB3DE6">
        <w:t>Federal Operating Permit Program</w:t>
      </w:r>
    </w:p>
    <w:p w14:paraId="498CB3E4" w14:textId="77777777" w:rsidR="0035504B" w:rsidRPr="00DB3DE6" w:rsidRDefault="0035504B" w:rsidP="0035504B">
      <w:pPr>
        <w:pStyle w:val="Heading1"/>
      </w:pPr>
      <w:bookmarkStart w:id="35" w:name="_Table_2a:_"/>
      <w:bookmarkStart w:id="36" w:name="Tbl2a"/>
      <w:bookmarkEnd w:id="35"/>
      <w:r w:rsidRPr="00DB3DE6">
        <w:t>Table 2a</w:t>
      </w:r>
      <w:bookmarkEnd w:id="36"/>
      <w:r w:rsidRPr="00DB3DE6">
        <w:t>:  Title 40 Code of Federal Regulations Part 61 (40 CFR Part 61)</w:t>
      </w:r>
    </w:p>
    <w:p w14:paraId="35DE0B4B" w14:textId="77777777" w:rsidR="0035504B" w:rsidRDefault="0035504B" w:rsidP="0035504B">
      <w:pPr>
        <w:pStyle w:val="Heading1"/>
      </w:pPr>
      <w:r w:rsidRPr="00DB3DE6">
        <w:t>Subpart FF: National Emission Standard for Benzene Waste Operations (Treatment Processes)</w:t>
      </w:r>
    </w:p>
    <w:p w14:paraId="436EDEFC" w14:textId="77777777" w:rsidR="00FC4D3D" w:rsidRPr="00DB3DE6" w:rsidRDefault="00FC4D3D" w:rsidP="00FC4D3D">
      <w:pPr>
        <w:pStyle w:val="Heading1"/>
      </w:pPr>
      <w:r w:rsidRPr="00DB3DE6">
        <w:t>Texas Commission on Environmental Quality</w:t>
      </w:r>
    </w:p>
    <w:p w14:paraId="22641171" w14:textId="77777777" w:rsidR="0035504B" w:rsidRPr="003C3B09" w:rsidRDefault="0035504B" w:rsidP="0035504B">
      <w:pPr>
        <w:spacing w:before="480"/>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2a:  Title 40 Code of Federal Regulations Part 61 (40 CFR Part 61)&#10;Subpart FF: National Emission Standard for Benzene Waste Operations (Treatment Processes)&#10;&#10;"/>
      </w:tblPr>
      <w:tblGrid>
        <w:gridCol w:w="4800"/>
        <w:gridCol w:w="4800"/>
        <w:gridCol w:w="4800"/>
      </w:tblGrid>
      <w:tr w:rsidR="0035504B" w:rsidRPr="00F13380" w14:paraId="3BBBE7BA" w14:textId="77777777" w:rsidTr="003B1EF0">
        <w:trPr>
          <w:cantSplit/>
          <w:tblHeader/>
        </w:trPr>
        <w:tc>
          <w:tcPr>
            <w:tcW w:w="4800" w:type="dxa"/>
            <w:shd w:val="clear" w:color="auto" w:fill="D9D9D9" w:themeFill="background1" w:themeFillShade="D9"/>
          </w:tcPr>
          <w:p w14:paraId="73FDE3AE" w14:textId="77777777" w:rsidR="0035504B" w:rsidRPr="00F13380" w:rsidRDefault="0035504B" w:rsidP="003B1EF0">
            <w:pPr>
              <w:jc w:val="center"/>
              <w:rPr>
                <w:b/>
                <w:bCs/>
                <w:szCs w:val="22"/>
              </w:rPr>
            </w:pPr>
            <w:r w:rsidRPr="00F13380">
              <w:rPr>
                <w:b/>
                <w:bCs/>
                <w:szCs w:val="22"/>
              </w:rPr>
              <w:t>Date</w:t>
            </w:r>
          </w:p>
        </w:tc>
        <w:tc>
          <w:tcPr>
            <w:tcW w:w="4800" w:type="dxa"/>
            <w:shd w:val="clear" w:color="auto" w:fill="D9D9D9" w:themeFill="background1" w:themeFillShade="D9"/>
          </w:tcPr>
          <w:p w14:paraId="6E147CEC" w14:textId="77777777" w:rsidR="0035504B" w:rsidRPr="00F13380" w:rsidRDefault="0035504B" w:rsidP="003B1EF0">
            <w:pPr>
              <w:jc w:val="center"/>
              <w:rPr>
                <w:b/>
                <w:bCs/>
                <w:szCs w:val="22"/>
              </w:rPr>
            </w:pPr>
            <w:r w:rsidRPr="00F13380">
              <w:rPr>
                <w:b/>
                <w:bCs/>
                <w:szCs w:val="22"/>
              </w:rPr>
              <w:t>Permit No.:</w:t>
            </w:r>
          </w:p>
        </w:tc>
        <w:tc>
          <w:tcPr>
            <w:tcW w:w="4800" w:type="dxa"/>
            <w:shd w:val="clear" w:color="auto" w:fill="D9D9D9" w:themeFill="background1" w:themeFillShade="D9"/>
          </w:tcPr>
          <w:p w14:paraId="23096D89" w14:textId="77777777" w:rsidR="0035504B" w:rsidRPr="00F13380" w:rsidRDefault="0035504B" w:rsidP="003B1EF0">
            <w:pPr>
              <w:jc w:val="center"/>
              <w:rPr>
                <w:b/>
                <w:bCs/>
                <w:szCs w:val="22"/>
              </w:rPr>
            </w:pPr>
            <w:r w:rsidRPr="00F13380">
              <w:rPr>
                <w:b/>
                <w:bCs/>
                <w:szCs w:val="22"/>
              </w:rPr>
              <w:t>Regulated Entity No.</w:t>
            </w:r>
          </w:p>
        </w:tc>
      </w:tr>
      <w:tr w:rsidR="0035504B" w14:paraId="41CCAB12" w14:textId="77777777" w:rsidTr="003B1EF0">
        <w:trPr>
          <w:cantSplit/>
          <w:tblHeader/>
        </w:trPr>
        <w:tc>
          <w:tcPr>
            <w:tcW w:w="4800" w:type="dxa"/>
          </w:tcPr>
          <w:p w14:paraId="32B5A4EF" w14:textId="77777777" w:rsidR="0035504B" w:rsidRDefault="0035504B" w:rsidP="003B1EF0">
            <w:pPr>
              <w:rPr>
                <w:rFonts w:asciiTheme="majorHAnsi" w:hAnsiTheme="majorHAnsi" w:cstheme="majorHAnsi"/>
              </w:rPr>
            </w:pPr>
          </w:p>
        </w:tc>
        <w:tc>
          <w:tcPr>
            <w:tcW w:w="4800" w:type="dxa"/>
          </w:tcPr>
          <w:p w14:paraId="7D8540E8" w14:textId="77777777" w:rsidR="0035504B" w:rsidRDefault="0035504B" w:rsidP="003B1EF0">
            <w:pPr>
              <w:rPr>
                <w:rFonts w:asciiTheme="majorHAnsi" w:hAnsiTheme="majorHAnsi" w:cstheme="majorHAnsi"/>
              </w:rPr>
            </w:pPr>
          </w:p>
        </w:tc>
        <w:tc>
          <w:tcPr>
            <w:tcW w:w="4800" w:type="dxa"/>
          </w:tcPr>
          <w:p w14:paraId="7C180D8C" w14:textId="77777777" w:rsidR="0035504B" w:rsidRDefault="0035504B" w:rsidP="003B1EF0">
            <w:pPr>
              <w:rPr>
                <w:rFonts w:asciiTheme="majorHAnsi" w:hAnsiTheme="majorHAnsi" w:cstheme="majorHAnsi"/>
              </w:rPr>
            </w:pPr>
          </w:p>
        </w:tc>
      </w:tr>
    </w:tbl>
    <w:p w14:paraId="63CBAB14" w14:textId="77777777" w:rsidR="0035504B" w:rsidRDefault="0035504B" w:rsidP="0035504B">
      <w:pPr>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2a:  Title 40 Code of Federal Regulations Part 61 (40 CFR Part 61)&#10;Subpart FF: National Emission Standard for Benzene Waste Operations (Treatment Processes)&#10;&#10;"/>
      </w:tblPr>
      <w:tblGrid>
        <w:gridCol w:w="1600"/>
        <w:gridCol w:w="1600"/>
        <w:gridCol w:w="1600"/>
        <w:gridCol w:w="1600"/>
        <w:gridCol w:w="1600"/>
        <w:gridCol w:w="1600"/>
        <w:gridCol w:w="1600"/>
        <w:gridCol w:w="1600"/>
        <w:gridCol w:w="1600"/>
      </w:tblGrid>
      <w:tr w:rsidR="0035504B" w14:paraId="1AA7248C" w14:textId="77777777" w:rsidTr="003B1EF0">
        <w:trPr>
          <w:cantSplit/>
          <w:tblHeader/>
        </w:trPr>
        <w:tc>
          <w:tcPr>
            <w:tcW w:w="1600" w:type="dxa"/>
            <w:shd w:val="clear" w:color="auto" w:fill="D9D9D9" w:themeFill="background1" w:themeFillShade="D9"/>
            <w:vAlign w:val="bottom"/>
          </w:tcPr>
          <w:p w14:paraId="176EFA6E" w14:textId="77777777" w:rsidR="0035504B" w:rsidRDefault="0035504B" w:rsidP="003B1EF0">
            <w:pPr>
              <w:jc w:val="center"/>
              <w:rPr>
                <w:sz w:val="20"/>
              </w:rPr>
            </w:pPr>
            <w:r w:rsidRPr="003C3B09">
              <w:rPr>
                <w:b/>
                <w:sz w:val="20"/>
              </w:rPr>
              <w:t>Process ID No.</w:t>
            </w:r>
          </w:p>
        </w:tc>
        <w:tc>
          <w:tcPr>
            <w:tcW w:w="1600" w:type="dxa"/>
            <w:shd w:val="clear" w:color="auto" w:fill="D9D9D9" w:themeFill="background1" w:themeFillShade="D9"/>
            <w:vAlign w:val="bottom"/>
          </w:tcPr>
          <w:p w14:paraId="178A1179" w14:textId="77777777" w:rsidR="0035504B" w:rsidRDefault="0035504B" w:rsidP="003B1EF0">
            <w:pPr>
              <w:jc w:val="center"/>
              <w:rPr>
                <w:sz w:val="20"/>
              </w:rPr>
            </w:pPr>
            <w:r w:rsidRPr="003C3B09">
              <w:rPr>
                <w:b/>
                <w:sz w:val="20"/>
              </w:rPr>
              <w:t>SOP Index No.</w:t>
            </w:r>
          </w:p>
        </w:tc>
        <w:tc>
          <w:tcPr>
            <w:tcW w:w="1600" w:type="dxa"/>
            <w:shd w:val="clear" w:color="auto" w:fill="D9D9D9" w:themeFill="background1" w:themeFillShade="D9"/>
            <w:vAlign w:val="bottom"/>
          </w:tcPr>
          <w:p w14:paraId="26CD1BAF" w14:textId="77777777" w:rsidR="0035504B" w:rsidRDefault="0035504B" w:rsidP="003B1EF0">
            <w:pPr>
              <w:jc w:val="center"/>
              <w:rPr>
                <w:sz w:val="20"/>
              </w:rPr>
            </w:pPr>
            <w:r w:rsidRPr="003C3B09">
              <w:rPr>
                <w:b/>
                <w:sz w:val="20"/>
              </w:rPr>
              <w:t>AMOC</w:t>
            </w:r>
          </w:p>
        </w:tc>
        <w:tc>
          <w:tcPr>
            <w:tcW w:w="1600" w:type="dxa"/>
            <w:shd w:val="clear" w:color="auto" w:fill="D9D9D9" w:themeFill="background1" w:themeFillShade="D9"/>
            <w:vAlign w:val="bottom"/>
          </w:tcPr>
          <w:p w14:paraId="25ABE26A" w14:textId="77777777" w:rsidR="0035504B" w:rsidRDefault="0035504B" w:rsidP="003B1EF0">
            <w:pPr>
              <w:jc w:val="center"/>
              <w:rPr>
                <w:sz w:val="20"/>
              </w:rPr>
            </w:pPr>
            <w:r w:rsidRPr="003C3B09">
              <w:rPr>
                <w:b/>
                <w:sz w:val="20"/>
              </w:rPr>
              <w:t>AMOC ID No.</w:t>
            </w:r>
          </w:p>
        </w:tc>
        <w:tc>
          <w:tcPr>
            <w:tcW w:w="1600" w:type="dxa"/>
            <w:shd w:val="clear" w:color="auto" w:fill="D9D9D9" w:themeFill="background1" w:themeFillShade="D9"/>
            <w:vAlign w:val="bottom"/>
          </w:tcPr>
          <w:p w14:paraId="4E19CE2E" w14:textId="77777777" w:rsidR="0035504B" w:rsidRDefault="0035504B" w:rsidP="003B1EF0">
            <w:pPr>
              <w:jc w:val="center"/>
              <w:rPr>
                <w:sz w:val="20"/>
              </w:rPr>
            </w:pPr>
            <w:r w:rsidRPr="003C3B09">
              <w:rPr>
                <w:b/>
                <w:sz w:val="20"/>
              </w:rPr>
              <w:t>Complying With § 61.342(e)</w:t>
            </w:r>
          </w:p>
        </w:tc>
        <w:tc>
          <w:tcPr>
            <w:tcW w:w="1600" w:type="dxa"/>
            <w:shd w:val="clear" w:color="auto" w:fill="D9D9D9" w:themeFill="background1" w:themeFillShade="D9"/>
            <w:vAlign w:val="bottom"/>
          </w:tcPr>
          <w:p w14:paraId="4F07941A" w14:textId="77777777" w:rsidR="0035504B" w:rsidRDefault="0035504B" w:rsidP="003B1EF0">
            <w:pPr>
              <w:jc w:val="center"/>
              <w:rPr>
                <w:sz w:val="20"/>
              </w:rPr>
            </w:pPr>
            <w:r w:rsidRPr="003C3B09">
              <w:rPr>
                <w:b/>
                <w:sz w:val="20"/>
              </w:rPr>
              <w:t>Stream Combination</w:t>
            </w:r>
          </w:p>
        </w:tc>
        <w:tc>
          <w:tcPr>
            <w:tcW w:w="1600" w:type="dxa"/>
            <w:shd w:val="clear" w:color="auto" w:fill="D9D9D9" w:themeFill="background1" w:themeFillShade="D9"/>
            <w:vAlign w:val="bottom"/>
          </w:tcPr>
          <w:p w14:paraId="70C977AB" w14:textId="77777777" w:rsidR="0035504B" w:rsidRDefault="0035504B" w:rsidP="003B1EF0">
            <w:pPr>
              <w:jc w:val="center"/>
              <w:rPr>
                <w:sz w:val="20"/>
              </w:rPr>
            </w:pPr>
            <w:r w:rsidRPr="003C3B09">
              <w:rPr>
                <w:b/>
                <w:sz w:val="20"/>
              </w:rPr>
              <w:t>Benzene Removal</w:t>
            </w:r>
          </w:p>
        </w:tc>
        <w:tc>
          <w:tcPr>
            <w:tcW w:w="1600" w:type="dxa"/>
            <w:shd w:val="clear" w:color="auto" w:fill="D9D9D9" w:themeFill="background1" w:themeFillShade="D9"/>
            <w:vAlign w:val="bottom"/>
          </w:tcPr>
          <w:p w14:paraId="7C00CD3C" w14:textId="77777777" w:rsidR="0035504B" w:rsidRDefault="0035504B" w:rsidP="003B1EF0">
            <w:pPr>
              <w:jc w:val="center"/>
              <w:rPr>
                <w:sz w:val="20"/>
              </w:rPr>
            </w:pPr>
            <w:r w:rsidRPr="003C3B09">
              <w:rPr>
                <w:b/>
                <w:sz w:val="20"/>
              </w:rPr>
              <w:t>Process or Stream Exemption</w:t>
            </w:r>
          </w:p>
        </w:tc>
        <w:tc>
          <w:tcPr>
            <w:tcW w:w="1600" w:type="dxa"/>
            <w:shd w:val="clear" w:color="auto" w:fill="D9D9D9" w:themeFill="background1" w:themeFillShade="D9"/>
            <w:vAlign w:val="bottom"/>
          </w:tcPr>
          <w:p w14:paraId="45CE6936" w14:textId="77777777" w:rsidR="0035504B" w:rsidRDefault="0035504B" w:rsidP="003B1EF0">
            <w:pPr>
              <w:jc w:val="center"/>
              <w:rPr>
                <w:sz w:val="20"/>
              </w:rPr>
            </w:pPr>
            <w:r w:rsidRPr="003C3B09">
              <w:rPr>
                <w:b/>
                <w:sz w:val="20"/>
              </w:rPr>
              <w:t>Treatment Process Engineering Calculations</w:t>
            </w:r>
          </w:p>
        </w:tc>
      </w:tr>
      <w:tr w:rsidR="0035504B" w14:paraId="34EB9BB8" w14:textId="77777777" w:rsidTr="003B1EF0">
        <w:trPr>
          <w:cantSplit/>
          <w:trHeight w:val="346"/>
          <w:tblHeader/>
        </w:trPr>
        <w:tc>
          <w:tcPr>
            <w:tcW w:w="1600" w:type="dxa"/>
          </w:tcPr>
          <w:p w14:paraId="1931BFDD" w14:textId="77777777" w:rsidR="0035504B" w:rsidRDefault="0035504B" w:rsidP="003B1EF0">
            <w:pPr>
              <w:rPr>
                <w:sz w:val="20"/>
              </w:rPr>
            </w:pPr>
          </w:p>
        </w:tc>
        <w:tc>
          <w:tcPr>
            <w:tcW w:w="1600" w:type="dxa"/>
          </w:tcPr>
          <w:p w14:paraId="249A532F" w14:textId="77777777" w:rsidR="0035504B" w:rsidRDefault="0035504B" w:rsidP="003B1EF0">
            <w:pPr>
              <w:rPr>
                <w:sz w:val="20"/>
              </w:rPr>
            </w:pPr>
          </w:p>
        </w:tc>
        <w:tc>
          <w:tcPr>
            <w:tcW w:w="1600" w:type="dxa"/>
          </w:tcPr>
          <w:p w14:paraId="4F75FA01" w14:textId="77777777" w:rsidR="0035504B" w:rsidRDefault="0035504B" w:rsidP="003B1EF0">
            <w:pPr>
              <w:rPr>
                <w:sz w:val="20"/>
              </w:rPr>
            </w:pPr>
          </w:p>
        </w:tc>
        <w:tc>
          <w:tcPr>
            <w:tcW w:w="1600" w:type="dxa"/>
          </w:tcPr>
          <w:p w14:paraId="7C04E096" w14:textId="77777777" w:rsidR="0035504B" w:rsidRDefault="0035504B" w:rsidP="003B1EF0">
            <w:pPr>
              <w:rPr>
                <w:sz w:val="20"/>
              </w:rPr>
            </w:pPr>
          </w:p>
        </w:tc>
        <w:tc>
          <w:tcPr>
            <w:tcW w:w="1600" w:type="dxa"/>
          </w:tcPr>
          <w:p w14:paraId="6228CDBB" w14:textId="77777777" w:rsidR="0035504B" w:rsidRDefault="0035504B" w:rsidP="003B1EF0">
            <w:pPr>
              <w:rPr>
                <w:sz w:val="20"/>
              </w:rPr>
            </w:pPr>
          </w:p>
        </w:tc>
        <w:tc>
          <w:tcPr>
            <w:tcW w:w="1600" w:type="dxa"/>
          </w:tcPr>
          <w:p w14:paraId="526966DC" w14:textId="77777777" w:rsidR="0035504B" w:rsidRDefault="0035504B" w:rsidP="003B1EF0">
            <w:pPr>
              <w:rPr>
                <w:sz w:val="20"/>
              </w:rPr>
            </w:pPr>
          </w:p>
        </w:tc>
        <w:tc>
          <w:tcPr>
            <w:tcW w:w="1600" w:type="dxa"/>
          </w:tcPr>
          <w:p w14:paraId="309BDD4A" w14:textId="77777777" w:rsidR="0035504B" w:rsidRDefault="0035504B" w:rsidP="003B1EF0">
            <w:pPr>
              <w:rPr>
                <w:sz w:val="20"/>
              </w:rPr>
            </w:pPr>
          </w:p>
        </w:tc>
        <w:tc>
          <w:tcPr>
            <w:tcW w:w="1600" w:type="dxa"/>
          </w:tcPr>
          <w:p w14:paraId="668531C7" w14:textId="77777777" w:rsidR="0035504B" w:rsidRDefault="0035504B" w:rsidP="003B1EF0">
            <w:pPr>
              <w:rPr>
                <w:sz w:val="20"/>
              </w:rPr>
            </w:pPr>
          </w:p>
        </w:tc>
        <w:tc>
          <w:tcPr>
            <w:tcW w:w="1600" w:type="dxa"/>
          </w:tcPr>
          <w:p w14:paraId="1ED38D97" w14:textId="77777777" w:rsidR="0035504B" w:rsidRDefault="0035504B" w:rsidP="003B1EF0">
            <w:pPr>
              <w:rPr>
                <w:sz w:val="20"/>
              </w:rPr>
            </w:pPr>
          </w:p>
        </w:tc>
      </w:tr>
      <w:tr w:rsidR="0035504B" w14:paraId="3C6592C0" w14:textId="77777777" w:rsidTr="003B1EF0">
        <w:trPr>
          <w:cantSplit/>
          <w:trHeight w:val="346"/>
          <w:tblHeader/>
        </w:trPr>
        <w:tc>
          <w:tcPr>
            <w:tcW w:w="1600" w:type="dxa"/>
          </w:tcPr>
          <w:p w14:paraId="4DC1AEB8" w14:textId="77777777" w:rsidR="0035504B" w:rsidRDefault="0035504B" w:rsidP="003B1EF0">
            <w:pPr>
              <w:rPr>
                <w:sz w:val="20"/>
              </w:rPr>
            </w:pPr>
          </w:p>
        </w:tc>
        <w:tc>
          <w:tcPr>
            <w:tcW w:w="1600" w:type="dxa"/>
          </w:tcPr>
          <w:p w14:paraId="1A58B09F" w14:textId="77777777" w:rsidR="0035504B" w:rsidRDefault="0035504B" w:rsidP="003B1EF0">
            <w:pPr>
              <w:rPr>
                <w:sz w:val="20"/>
              </w:rPr>
            </w:pPr>
          </w:p>
        </w:tc>
        <w:tc>
          <w:tcPr>
            <w:tcW w:w="1600" w:type="dxa"/>
          </w:tcPr>
          <w:p w14:paraId="577C8D31" w14:textId="77777777" w:rsidR="0035504B" w:rsidRDefault="0035504B" w:rsidP="003B1EF0">
            <w:pPr>
              <w:rPr>
                <w:sz w:val="20"/>
              </w:rPr>
            </w:pPr>
          </w:p>
        </w:tc>
        <w:tc>
          <w:tcPr>
            <w:tcW w:w="1600" w:type="dxa"/>
          </w:tcPr>
          <w:p w14:paraId="60416AF0" w14:textId="77777777" w:rsidR="0035504B" w:rsidRDefault="0035504B" w:rsidP="003B1EF0">
            <w:pPr>
              <w:rPr>
                <w:sz w:val="20"/>
              </w:rPr>
            </w:pPr>
          </w:p>
        </w:tc>
        <w:tc>
          <w:tcPr>
            <w:tcW w:w="1600" w:type="dxa"/>
          </w:tcPr>
          <w:p w14:paraId="48B066BC" w14:textId="77777777" w:rsidR="0035504B" w:rsidRDefault="0035504B" w:rsidP="003B1EF0">
            <w:pPr>
              <w:rPr>
                <w:sz w:val="20"/>
              </w:rPr>
            </w:pPr>
          </w:p>
        </w:tc>
        <w:tc>
          <w:tcPr>
            <w:tcW w:w="1600" w:type="dxa"/>
          </w:tcPr>
          <w:p w14:paraId="32620334" w14:textId="77777777" w:rsidR="0035504B" w:rsidRDefault="0035504B" w:rsidP="003B1EF0">
            <w:pPr>
              <w:rPr>
                <w:sz w:val="20"/>
              </w:rPr>
            </w:pPr>
          </w:p>
        </w:tc>
        <w:tc>
          <w:tcPr>
            <w:tcW w:w="1600" w:type="dxa"/>
          </w:tcPr>
          <w:p w14:paraId="7521B19D" w14:textId="77777777" w:rsidR="0035504B" w:rsidRDefault="0035504B" w:rsidP="003B1EF0">
            <w:pPr>
              <w:rPr>
                <w:sz w:val="20"/>
              </w:rPr>
            </w:pPr>
          </w:p>
        </w:tc>
        <w:tc>
          <w:tcPr>
            <w:tcW w:w="1600" w:type="dxa"/>
          </w:tcPr>
          <w:p w14:paraId="28A7B811" w14:textId="77777777" w:rsidR="0035504B" w:rsidRDefault="0035504B" w:rsidP="003B1EF0">
            <w:pPr>
              <w:rPr>
                <w:sz w:val="20"/>
              </w:rPr>
            </w:pPr>
          </w:p>
        </w:tc>
        <w:tc>
          <w:tcPr>
            <w:tcW w:w="1600" w:type="dxa"/>
          </w:tcPr>
          <w:p w14:paraId="454D2A89" w14:textId="77777777" w:rsidR="0035504B" w:rsidRDefault="0035504B" w:rsidP="003B1EF0">
            <w:pPr>
              <w:rPr>
                <w:sz w:val="20"/>
              </w:rPr>
            </w:pPr>
          </w:p>
        </w:tc>
      </w:tr>
      <w:tr w:rsidR="0035504B" w14:paraId="4C340DF6" w14:textId="77777777" w:rsidTr="003B1EF0">
        <w:trPr>
          <w:cantSplit/>
          <w:trHeight w:val="346"/>
          <w:tblHeader/>
        </w:trPr>
        <w:tc>
          <w:tcPr>
            <w:tcW w:w="1600" w:type="dxa"/>
          </w:tcPr>
          <w:p w14:paraId="1FBBA672" w14:textId="77777777" w:rsidR="0035504B" w:rsidRDefault="0035504B" w:rsidP="003B1EF0">
            <w:pPr>
              <w:rPr>
                <w:sz w:val="20"/>
              </w:rPr>
            </w:pPr>
          </w:p>
        </w:tc>
        <w:tc>
          <w:tcPr>
            <w:tcW w:w="1600" w:type="dxa"/>
          </w:tcPr>
          <w:p w14:paraId="7CED1CF5" w14:textId="77777777" w:rsidR="0035504B" w:rsidRDefault="0035504B" w:rsidP="003B1EF0">
            <w:pPr>
              <w:rPr>
                <w:sz w:val="20"/>
              </w:rPr>
            </w:pPr>
          </w:p>
        </w:tc>
        <w:tc>
          <w:tcPr>
            <w:tcW w:w="1600" w:type="dxa"/>
          </w:tcPr>
          <w:p w14:paraId="2F7CD007" w14:textId="77777777" w:rsidR="0035504B" w:rsidRDefault="0035504B" w:rsidP="003B1EF0">
            <w:pPr>
              <w:rPr>
                <w:sz w:val="20"/>
              </w:rPr>
            </w:pPr>
          </w:p>
        </w:tc>
        <w:tc>
          <w:tcPr>
            <w:tcW w:w="1600" w:type="dxa"/>
          </w:tcPr>
          <w:p w14:paraId="62455B1B" w14:textId="77777777" w:rsidR="0035504B" w:rsidRDefault="0035504B" w:rsidP="003B1EF0">
            <w:pPr>
              <w:rPr>
                <w:sz w:val="20"/>
              </w:rPr>
            </w:pPr>
          </w:p>
        </w:tc>
        <w:tc>
          <w:tcPr>
            <w:tcW w:w="1600" w:type="dxa"/>
          </w:tcPr>
          <w:p w14:paraId="19C50E5A" w14:textId="77777777" w:rsidR="0035504B" w:rsidRDefault="0035504B" w:rsidP="003B1EF0">
            <w:pPr>
              <w:rPr>
                <w:sz w:val="20"/>
              </w:rPr>
            </w:pPr>
          </w:p>
        </w:tc>
        <w:tc>
          <w:tcPr>
            <w:tcW w:w="1600" w:type="dxa"/>
          </w:tcPr>
          <w:p w14:paraId="37C4499E" w14:textId="77777777" w:rsidR="0035504B" w:rsidRDefault="0035504B" w:rsidP="003B1EF0">
            <w:pPr>
              <w:rPr>
                <w:sz w:val="20"/>
              </w:rPr>
            </w:pPr>
          </w:p>
        </w:tc>
        <w:tc>
          <w:tcPr>
            <w:tcW w:w="1600" w:type="dxa"/>
          </w:tcPr>
          <w:p w14:paraId="004911B6" w14:textId="77777777" w:rsidR="0035504B" w:rsidRDefault="0035504B" w:rsidP="003B1EF0">
            <w:pPr>
              <w:rPr>
                <w:sz w:val="20"/>
              </w:rPr>
            </w:pPr>
          </w:p>
        </w:tc>
        <w:tc>
          <w:tcPr>
            <w:tcW w:w="1600" w:type="dxa"/>
          </w:tcPr>
          <w:p w14:paraId="0E392865" w14:textId="77777777" w:rsidR="0035504B" w:rsidRDefault="0035504B" w:rsidP="003B1EF0">
            <w:pPr>
              <w:rPr>
                <w:sz w:val="20"/>
              </w:rPr>
            </w:pPr>
          </w:p>
        </w:tc>
        <w:tc>
          <w:tcPr>
            <w:tcW w:w="1600" w:type="dxa"/>
          </w:tcPr>
          <w:p w14:paraId="41CF63CA" w14:textId="77777777" w:rsidR="0035504B" w:rsidRDefault="0035504B" w:rsidP="003B1EF0">
            <w:pPr>
              <w:rPr>
                <w:sz w:val="20"/>
              </w:rPr>
            </w:pPr>
          </w:p>
        </w:tc>
      </w:tr>
      <w:tr w:rsidR="0035504B" w14:paraId="470A6168" w14:textId="77777777" w:rsidTr="003B1EF0">
        <w:trPr>
          <w:cantSplit/>
          <w:trHeight w:val="346"/>
          <w:tblHeader/>
        </w:trPr>
        <w:tc>
          <w:tcPr>
            <w:tcW w:w="1600" w:type="dxa"/>
          </w:tcPr>
          <w:p w14:paraId="040870A9" w14:textId="77777777" w:rsidR="0035504B" w:rsidRDefault="0035504B" w:rsidP="003B1EF0">
            <w:pPr>
              <w:rPr>
                <w:sz w:val="20"/>
              </w:rPr>
            </w:pPr>
          </w:p>
        </w:tc>
        <w:tc>
          <w:tcPr>
            <w:tcW w:w="1600" w:type="dxa"/>
          </w:tcPr>
          <w:p w14:paraId="52D6B226" w14:textId="77777777" w:rsidR="0035504B" w:rsidRDefault="0035504B" w:rsidP="003B1EF0">
            <w:pPr>
              <w:rPr>
                <w:sz w:val="20"/>
              </w:rPr>
            </w:pPr>
          </w:p>
        </w:tc>
        <w:tc>
          <w:tcPr>
            <w:tcW w:w="1600" w:type="dxa"/>
          </w:tcPr>
          <w:p w14:paraId="117D42D6" w14:textId="77777777" w:rsidR="0035504B" w:rsidRDefault="0035504B" w:rsidP="003B1EF0">
            <w:pPr>
              <w:rPr>
                <w:sz w:val="20"/>
              </w:rPr>
            </w:pPr>
          </w:p>
        </w:tc>
        <w:tc>
          <w:tcPr>
            <w:tcW w:w="1600" w:type="dxa"/>
          </w:tcPr>
          <w:p w14:paraId="0D79B5DB" w14:textId="77777777" w:rsidR="0035504B" w:rsidRDefault="0035504B" w:rsidP="003B1EF0">
            <w:pPr>
              <w:rPr>
                <w:sz w:val="20"/>
              </w:rPr>
            </w:pPr>
          </w:p>
        </w:tc>
        <w:tc>
          <w:tcPr>
            <w:tcW w:w="1600" w:type="dxa"/>
          </w:tcPr>
          <w:p w14:paraId="1142492F" w14:textId="77777777" w:rsidR="0035504B" w:rsidRDefault="0035504B" w:rsidP="003B1EF0">
            <w:pPr>
              <w:rPr>
                <w:sz w:val="20"/>
              </w:rPr>
            </w:pPr>
          </w:p>
        </w:tc>
        <w:tc>
          <w:tcPr>
            <w:tcW w:w="1600" w:type="dxa"/>
          </w:tcPr>
          <w:p w14:paraId="36FE5383" w14:textId="77777777" w:rsidR="0035504B" w:rsidRDefault="0035504B" w:rsidP="003B1EF0">
            <w:pPr>
              <w:rPr>
                <w:sz w:val="20"/>
              </w:rPr>
            </w:pPr>
          </w:p>
        </w:tc>
        <w:tc>
          <w:tcPr>
            <w:tcW w:w="1600" w:type="dxa"/>
          </w:tcPr>
          <w:p w14:paraId="55D68E59" w14:textId="77777777" w:rsidR="0035504B" w:rsidRDefault="0035504B" w:rsidP="003B1EF0">
            <w:pPr>
              <w:rPr>
                <w:sz w:val="20"/>
              </w:rPr>
            </w:pPr>
          </w:p>
        </w:tc>
        <w:tc>
          <w:tcPr>
            <w:tcW w:w="1600" w:type="dxa"/>
          </w:tcPr>
          <w:p w14:paraId="231FCA4B" w14:textId="77777777" w:rsidR="0035504B" w:rsidRDefault="0035504B" w:rsidP="003B1EF0">
            <w:pPr>
              <w:rPr>
                <w:sz w:val="20"/>
              </w:rPr>
            </w:pPr>
          </w:p>
        </w:tc>
        <w:tc>
          <w:tcPr>
            <w:tcW w:w="1600" w:type="dxa"/>
          </w:tcPr>
          <w:p w14:paraId="15A0708C" w14:textId="77777777" w:rsidR="0035504B" w:rsidRDefault="0035504B" w:rsidP="003B1EF0">
            <w:pPr>
              <w:rPr>
                <w:sz w:val="20"/>
              </w:rPr>
            </w:pPr>
          </w:p>
        </w:tc>
      </w:tr>
      <w:tr w:rsidR="0035504B" w14:paraId="2CECF95D" w14:textId="77777777" w:rsidTr="003B1EF0">
        <w:trPr>
          <w:cantSplit/>
          <w:trHeight w:val="346"/>
          <w:tblHeader/>
        </w:trPr>
        <w:tc>
          <w:tcPr>
            <w:tcW w:w="1600" w:type="dxa"/>
          </w:tcPr>
          <w:p w14:paraId="7447B59C" w14:textId="77777777" w:rsidR="0035504B" w:rsidRDefault="0035504B" w:rsidP="003B1EF0">
            <w:pPr>
              <w:rPr>
                <w:sz w:val="20"/>
              </w:rPr>
            </w:pPr>
          </w:p>
        </w:tc>
        <w:tc>
          <w:tcPr>
            <w:tcW w:w="1600" w:type="dxa"/>
          </w:tcPr>
          <w:p w14:paraId="7E0F11E9" w14:textId="77777777" w:rsidR="0035504B" w:rsidRDefault="0035504B" w:rsidP="003B1EF0">
            <w:pPr>
              <w:rPr>
                <w:sz w:val="20"/>
              </w:rPr>
            </w:pPr>
          </w:p>
        </w:tc>
        <w:tc>
          <w:tcPr>
            <w:tcW w:w="1600" w:type="dxa"/>
          </w:tcPr>
          <w:p w14:paraId="232F1BBF" w14:textId="77777777" w:rsidR="0035504B" w:rsidRDefault="0035504B" w:rsidP="003B1EF0">
            <w:pPr>
              <w:rPr>
                <w:sz w:val="20"/>
              </w:rPr>
            </w:pPr>
          </w:p>
        </w:tc>
        <w:tc>
          <w:tcPr>
            <w:tcW w:w="1600" w:type="dxa"/>
          </w:tcPr>
          <w:p w14:paraId="61482ADA" w14:textId="77777777" w:rsidR="0035504B" w:rsidRDefault="0035504B" w:rsidP="003B1EF0">
            <w:pPr>
              <w:rPr>
                <w:sz w:val="20"/>
              </w:rPr>
            </w:pPr>
          </w:p>
        </w:tc>
        <w:tc>
          <w:tcPr>
            <w:tcW w:w="1600" w:type="dxa"/>
          </w:tcPr>
          <w:p w14:paraId="28A0DD71" w14:textId="77777777" w:rsidR="0035504B" w:rsidRDefault="0035504B" w:rsidP="003B1EF0">
            <w:pPr>
              <w:rPr>
                <w:sz w:val="20"/>
              </w:rPr>
            </w:pPr>
          </w:p>
        </w:tc>
        <w:tc>
          <w:tcPr>
            <w:tcW w:w="1600" w:type="dxa"/>
          </w:tcPr>
          <w:p w14:paraId="3E5BEF46" w14:textId="77777777" w:rsidR="0035504B" w:rsidRDefault="0035504B" w:rsidP="003B1EF0">
            <w:pPr>
              <w:rPr>
                <w:sz w:val="20"/>
              </w:rPr>
            </w:pPr>
          </w:p>
        </w:tc>
        <w:tc>
          <w:tcPr>
            <w:tcW w:w="1600" w:type="dxa"/>
          </w:tcPr>
          <w:p w14:paraId="67F7253F" w14:textId="77777777" w:rsidR="0035504B" w:rsidRDefault="0035504B" w:rsidP="003B1EF0">
            <w:pPr>
              <w:rPr>
                <w:sz w:val="20"/>
              </w:rPr>
            </w:pPr>
          </w:p>
        </w:tc>
        <w:tc>
          <w:tcPr>
            <w:tcW w:w="1600" w:type="dxa"/>
          </w:tcPr>
          <w:p w14:paraId="0F5CD368" w14:textId="77777777" w:rsidR="0035504B" w:rsidRDefault="0035504B" w:rsidP="003B1EF0">
            <w:pPr>
              <w:rPr>
                <w:sz w:val="20"/>
              </w:rPr>
            </w:pPr>
          </w:p>
        </w:tc>
        <w:tc>
          <w:tcPr>
            <w:tcW w:w="1600" w:type="dxa"/>
          </w:tcPr>
          <w:p w14:paraId="7726F75F" w14:textId="77777777" w:rsidR="0035504B" w:rsidRDefault="0035504B" w:rsidP="003B1EF0">
            <w:pPr>
              <w:rPr>
                <w:sz w:val="20"/>
              </w:rPr>
            </w:pPr>
          </w:p>
        </w:tc>
      </w:tr>
      <w:tr w:rsidR="0035504B" w14:paraId="1BF9CCAA" w14:textId="77777777" w:rsidTr="003B1EF0">
        <w:trPr>
          <w:cantSplit/>
          <w:trHeight w:val="346"/>
          <w:tblHeader/>
        </w:trPr>
        <w:tc>
          <w:tcPr>
            <w:tcW w:w="1600" w:type="dxa"/>
          </w:tcPr>
          <w:p w14:paraId="1A273662" w14:textId="77777777" w:rsidR="0035504B" w:rsidRDefault="0035504B" w:rsidP="003B1EF0">
            <w:pPr>
              <w:rPr>
                <w:sz w:val="20"/>
              </w:rPr>
            </w:pPr>
          </w:p>
        </w:tc>
        <w:tc>
          <w:tcPr>
            <w:tcW w:w="1600" w:type="dxa"/>
          </w:tcPr>
          <w:p w14:paraId="6D5E2005" w14:textId="77777777" w:rsidR="0035504B" w:rsidRDefault="0035504B" w:rsidP="003B1EF0">
            <w:pPr>
              <w:rPr>
                <w:sz w:val="20"/>
              </w:rPr>
            </w:pPr>
          </w:p>
        </w:tc>
        <w:tc>
          <w:tcPr>
            <w:tcW w:w="1600" w:type="dxa"/>
          </w:tcPr>
          <w:p w14:paraId="4EFF5886" w14:textId="77777777" w:rsidR="0035504B" w:rsidRDefault="0035504B" w:rsidP="003B1EF0">
            <w:pPr>
              <w:rPr>
                <w:sz w:val="20"/>
              </w:rPr>
            </w:pPr>
          </w:p>
        </w:tc>
        <w:tc>
          <w:tcPr>
            <w:tcW w:w="1600" w:type="dxa"/>
          </w:tcPr>
          <w:p w14:paraId="34F3FE7F" w14:textId="77777777" w:rsidR="0035504B" w:rsidRDefault="0035504B" w:rsidP="003B1EF0">
            <w:pPr>
              <w:rPr>
                <w:sz w:val="20"/>
              </w:rPr>
            </w:pPr>
          </w:p>
        </w:tc>
        <w:tc>
          <w:tcPr>
            <w:tcW w:w="1600" w:type="dxa"/>
          </w:tcPr>
          <w:p w14:paraId="0F77249B" w14:textId="77777777" w:rsidR="0035504B" w:rsidRDefault="0035504B" w:rsidP="003B1EF0">
            <w:pPr>
              <w:rPr>
                <w:sz w:val="20"/>
              </w:rPr>
            </w:pPr>
          </w:p>
        </w:tc>
        <w:tc>
          <w:tcPr>
            <w:tcW w:w="1600" w:type="dxa"/>
          </w:tcPr>
          <w:p w14:paraId="68C4194F" w14:textId="77777777" w:rsidR="0035504B" w:rsidRDefault="0035504B" w:rsidP="003B1EF0">
            <w:pPr>
              <w:rPr>
                <w:sz w:val="20"/>
              </w:rPr>
            </w:pPr>
          </w:p>
        </w:tc>
        <w:tc>
          <w:tcPr>
            <w:tcW w:w="1600" w:type="dxa"/>
          </w:tcPr>
          <w:p w14:paraId="460BE515" w14:textId="77777777" w:rsidR="0035504B" w:rsidRDefault="0035504B" w:rsidP="003B1EF0">
            <w:pPr>
              <w:rPr>
                <w:sz w:val="20"/>
              </w:rPr>
            </w:pPr>
          </w:p>
        </w:tc>
        <w:tc>
          <w:tcPr>
            <w:tcW w:w="1600" w:type="dxa"/>
          </w:tcPr>
          <w:p w14:paraId="51603A5C" w14:textId="77777777" w:rsidR="0035504B" w:rsidRDefault="0035504B" w:rsidP="003B1EF0">
            <w:pPr>
              <w:rPr>
                <w:sz w:val="20"/>
              </w:rPr>
            </w:pPr>
          </w:p>
        </w:tc>
        <w:tc>
          <w:tcPr>
            <w:tcW w:w="1600" w:type="dxa"/>
          </w:tcPr>
          <w:p w14:paraId="73ABAC31" w14:textId="77777777" w:rsidR="0035504B" w:rsidRDefault="0035504B" w:rsidP="003B1EF0">
            <w:pPr>
              <w:rPr>
                <w:sz w:val="20"/>
              </w:rPr>
            </w:pPr>
          </w:p>
        </w:tc>
      </w:tr>
      <w:tr w:rsidR="0035504B" w14:paraId="226A5603" w14:textId="77777777" w:rsidTr="003B1EF0">
        <w:trPr>
          <w:cantSplit/>
          <w:trHeight w:val="346"/>
          <w:tblHeader/>
        </w:trPr>
        <w:tc>
          <w:tcPr>
            <w:tcW w:w="1600" w:type="dxa"/>
          </w:tcPr>
          <w:p w14:paraId="592D48C8" w14:textId="77777777" w:rsidR="0035504B" w:rsidRDefault="0035504B" w:rsidP="003B1EF0">
            <w:pPr>
              <w:rPr>
                <w:sz w:val="20"/>
              </w:rPr>
            </w:pPr>
          </w:p>
        </w:tc>
        <w:tc>
          <w:tcPr>
            <w:tcW w:w="1600" w:type="dxa"/>
          </w:tcPr>
          <w:p w14:paraId="394E153F" w14:textId="77777777" w:rsidR="0035504B" w:rsidRDefault="0035504B" w:rsidP="003B1EF0">
            <w:pPr>
              <w:rPr>
                <w:sz w:val="20"/>
              </w:rPr>
            </w:pPr>
          </w:p>
        </w:tc>
        <w:tc>
          <w:tcPr>
            <w:tcW w:w="1600" w:type="dxa"/>
          </w:tcPr>
          <w:p w14:paraId="0391DDA5" w14:textId="77777777" w:rsidR="0035504B" w:rsidRDefault="0035504B" w:rsidP="003B1EF0">
            <w:pPr>
              <w:rPr>
                <w:sz w:val="20"/>
              </w:rPr>
            </w:pPr>
          </w:p>
        </w:tc>
        <w:tc>
          <w:tcPr>
            <w:tcW w:w="1600" w:type="dxa"/>
          </w:tcPr>
          <w:p w14:paraId="0DF0A88F" w14:textId="77777777" w:rsidR="0035504B" w:rsidRDefault="0035504B" w:rsidP="003B1EF0">
            <w:pPr>
              <w:rPr>
                <w:sz w:val="20"/>
              </w:rPr>
            </w:pPr>
          </w:p>
        </w:tc>
        <w:tc>
          <w:tcPr>
            <w:tcW w:w="1600" w:type="dxa"/>
          </w:tcPr>
          <w:p w14:paraId="647F3077" w14:textId="77777777" w:rsidR="0035504B" w:rsidRDefault="0035504B" w:rsidP="003B1EF0">
            <w:pPr>
              <w:rPr>
                <w:sz w:val="20"/>
              </w:rPr>
            </w:pPr>
          </w:p>
        </w:tc>
        <w:tc>
          <w:tcPr>
            <w:tcW w:w="1600" w:type="dxa"/>
          </w:tcPr>
          <w:p w14:paraId="7E73401C" w14:textId="77777777" w:rsidR="0035504B" w:rsidRDefault="0035504B" w:rsidP="003B1EF0">
            <w:pPr>
              <w:rPr>
                <w:sz w:val="20"/>
              </w:rPr>
            </w:pPr>
          </w:p>
        </w:tc>
        <w:tc>
          <w:tcPr>
            <w:tcW w:w="1600" w:type="dxa"/>
          </w:tcPr>
          <w:p w14:paraId="266F6E2E" w14:textId="77777777" w:rsidR="0035504B" w:rsidRDefault="0035504B" w:rsidP="003B1EF0">
            <w:pPr>
              <w:rPr>
                <w:sz w:val="20"/>
              </w:rPr>
            </w:pPr>
          </w:p>
        </w:tc>
        <w:tc>
          <w:tcPr>
            <w:tcW w:w="1600" w:type="dxa"/>
          </w:tcPr>
          <w:p w14:paraId="1BE2A5DE" w14:textId="77777777" w:rsidR="0035504B" w:rsidRDefault="0035504B" w:rsidP="003B1EF0">
            <w:pPr>
              <w:rPr>
                <w:sz w:val="20"/>
              </w:rPr>
            </w:pPr>
          </w:p>
        </w:tc>
        <w:tc>
          <w:tcPr>
            <w:tcW w:w="1600" w:type="dxa"/>
          </w:tcPr>
          <w:p w14:paraId="6101F03E" w14:textId="77777777" w:rsidR="0035504B" w:rsidRDefault="0035504B" w:rsidP="003B1EF0">
            <w:pPr>
              <w:rPr>
                <w:sz w:val="20"/>
              </w:rPr>
            </w:pPr>
          </w:p>
        </w:tc>
      </w:tr>
      <w:tr w:rsidR="0035504B" w14:paraId="4A888C5C" w14:textId="77777777" w:rsidTr="003B1EF0">
        <w:trPr>
          <w:cantSplit/>
          <w:trHeight w:val="346"/>
          <w:tblHeader/>
        </w:trPr>
        <w:tc>
          <w:tcPr>
            <w:tcW w:w="1600" w:type="dxa"/>
          </w:tcPr>
          <w:p w14:paraId="6472829C" w14:textId="77777777" w:rsidR="0035504B" w:rsidRDefault="0035504B" w:rsidP="003B1EF0">
            <w:pPr>
              <w:rPr>
                <w:sz w:val="20"/>
              </w:rPr>
            </w:pPr>
          </w:p>
        </w:tc>
        <w:tc>
          <w:tcPr>
            <w:tcW w:w="1600" w:type="dxa"/>
          </w:tcPr>
          <w:p w14:paraId="18098C7E" w14:textId="77777777" w:rsidR="0035504B" w:rsidRDefault="0035504B" w:rsidP="003B1EF0">
            <w:pPr>
              <w:rPr>
                <w:sz w:val="20"/>
              </w:rPr>
            </w:pPr>
          </w:p>
        </w:tc>
        <w:tc>
          <w:tcPr>
            <w:tcW w:w="1600" w:type="dxa"/>
          </w:tcPr>
          <w:p w14:paraId="415F6DE1" w14:textId="77777777" w:rsidR="0035504B" w:rsidRDefault="0035504B" w:rsidP="003B1EF0">
            <w:pPr>
              <w:rPr>
                <w:sz w:val="20"/>
              </w:rPr>
            </w:pPr>
          </w:p>
        </w:tc>
        <w:tc>
          <w:tcPr>
            <w:tcW w:w="1600" w:type="dxa"/>
          </w:tcPr>
          <w:p w14:paraId="05071BBF" w14:textId="77777777" w:rsidR="0035504B" w:rsidRDefault="0035504B" w:rsidP="003B1EF0">
            <w:pPr>
              <w:rPr>
                <w:sz w:val="20"/>
              </w:rPr>
            </w:pPr>
          </w:p>
        </w:tc>
        <w:tc>
          <w:tcPr>
            <w:tcW w:w="1600" w:type="dxa"/>
          </w:tcPr>
          <w:p w14:paraId="7CC01B0A" w14:textId="77777777" w:rsidR="0035504B" w:rsidRDefault="0035504B" w:rsidP="003B1EF0">
            <w:pPr>
              <w:rPr>
                <w:sz w:val="20"/>
              </w:rPr>
            </w:pPr>
          </w:p>
        </w:tc>
        <w:tc>
          <w:tcPr>
            <w:tcW w:w="1600" w:type="dxa"/>
          </w:tcPr>
          <w:p w14:paraId="70DA58B9" w14:textId="77777777" w:rsidR="0035504B" w:rsidRDefault="0035504B" w:rsidP="003B1EF0">
            <w:pPr>
              <w:rPr>
                <w:sz w:val="20"/>
              </w:rPr>
            </w:pPr>
          </w:p>
        </w:tc>
        <w:tc>
          <w:tcPr>
            <w:tcW w:w="1600" w:type="dxa"/>
          </w:tcPr>
          <w:p w14:paraId="038AA86C" w14:textId="77777777" w:rsidR="0035504B" w:rsidRDefault="0035504B" w:rsidP="003B1EF0">
            <w:pPr>
              <w:rPr>
                <w:sz w:val="20"/>
              </w:rPr>
            </w:pPr>
          </w:p>
        </w:tc>
        <w:tc>
          <w:tcPr>
            <w:tcW w:w="1600" w:type="dxa"/>
          </w:tcPr>
          <w:p w14:paraId="796BEA68" w14:textId="77777777" w:rsidR="0035504B" w:rsidRDefault="0035504B" w:rsidP="003B1EF0">
            <w:pPr>
              <w:rPr>
                <w:sz w:val="20"/>
              </w:rPr>
            </w:pPr>
          </w:p>
        </w:tc>
        <w:tc>
          <w:tcPr>
            <w:tcW w:w="1600" w:type="dxa"/>
          </w:tcPr>
          <w:p w14:paraId="3C0C9A4F" w14:textId="77777777" w:rsidR="0035504B" w:rsidRDefault="0035504B" w:rsidP="003B1EF0">
            <w:pPr>
              <w:rPr>
                <w:sz w:val="20"/>
              </w:rPr>
            </w:pPr>
          </w:p>
        </w:tc>
      </w:tr>
      <w:tr w:rsidR="0035504B" w14:paraId="47305706" w14:textId="77777777" w:rsidTr="003B1EF0">
        <w:trPr>
          <w:cantSplit/>
          <w:trHeight w:val="346"/>
          <w:tblHeader/>
        </w:trPr>
        <w:tc>
          <w:tcPr>
            <w:tcW w:w="1600" w:type="dxa"/>
          </w:tcPr>
          <w:p w14:paraId="737D8015" w14:textId="77777777" w:rsidR="0035504B" w:rsidRDefault="0035504B" w:rsidP="003B1EF0">
            <w:pPr>
              <w:rPr>
                <w:sz w:val="20"/>
              </w:rPr>
            </w:pPr>
          </w:p>
        </w:tc>
        <w:tc>
          <w:tcPr>
            <w:tcW w:w="1600" w:type="dxa"/>
          </w:tcPr>
          <w:p w14:paraId="30A79D97" w14:textId="77777777" w:rsidR="0035504B" w:rsidRDefault="0035504B" w:rsidP="003B1EF0">
            <w:pPr>
              <w:rPr>
                <w:sz w:val="20"/>
              </w:rPr>
            </w:pPr>
          </w:p>
        </w:tc>
        <w:tc>
          <w:tcPr>
            <w:tcW w:w="1600" w:type="dxa"/>
          </w:tcPr>
          <w:p w14:paraId="29557C5A" w14:textId="77777777" w:rsidR="0035504B" w:rsidRDefault="0035504B" w:rsidP="003B1EF0">
            <w:pPr>
              <w:rPr>
                <w:sz w:val="20"/>
              </w:rPr>
            </w:pPr>
          </w:p>
        </w:tc>
        <w:tc>
          <w:tcPr>
            <w:tcW w:w="1600" w:type="dxa"/>
          </w:tcPr>
          <w:p w14:paraId="4F906202" w14:textId="77777777" w:rsidR="0035504B" w:rsidRDefault="0035504B" w:rsidP="003B1EF0">
            <w:pPr>
              <w:rPr>
                <w:sz w:val="20"/>
              </w:rPr>
            </w:pPr>
          </w:p>
        </w:tc>
        <w:tc>
          <w:tcPr>
            <w:tcW w:w="1600" w:type="dxa"/>
          </w:tcPr>
          <w:p w14:paraId="710CD458" w14:textId="77777777" w:rsidR="0035504B" w:rsidRDefault="0035504B" w:rsidP="003B1EF0">
            <w:pPr>
              <w:rPr>
                <w:sz w:val="20"/>
              </w:rPr>
            </w:pPr>
          </w:p>
        </w:tc>
        <w:tc>
          <w:tcPr>
            <w:tcW w:w="1600" w:type="dxa"/>
          </w:tcPr>
          <w:p w14:paraId="143B2A35" w14:textId="77777777" w:rsidR="0035504B" w:rsidRDefault="0035504B" w:rsidP="003B1EF0">
            <w:pPr>
              <w:rPr>
                <w:sz w:val="20"/>
              </w:rPr>
            </w:pPr>
          </w:p>
        </w:tc>
        <w:tc>
          <w:tcPr>
            <w:tcW w:w="1600" w:type="dxa"/>
          </w:tcPr>
          <w:p w14:paraId="3CCEFF02" w14:textId="77777777" w:rsidR="0035504B" w:rsidRDefault="0035504B" w:rsidP="003B1EF0">
            <w:pPr>
              <w:rPr>
                <w:sz w:val="20"/>
              </w:rPr>
            </w:pPr>
          </w:p>
        </w:tc>
        <w:tc>
          <w:tcPr>
            <w:tcW w:w="1600" w:type="dxa"/>
          </w:tcPr>
          <w:p w14:paraId="6C19BBB4" w14:textId="77777777" w:rsidR="0035504B" w:rsidRDefault="0035504B" w:rsidP="003B1EF0">
            <w:pPr>
              <w:rPr>
                <w:sz w:val="20"/>
              </w:rPr>
            </w:pPr>
          </w:p>
        </w:tc>
        <w:tc>
          <w:tcPr>
            <w:tcW w:w="1600" w:type="dxa"/>
          </w:tcPr>
          <w:p w14:paraId="3242C946" w14:textId="77777777" w:rsidR="0035504B" w:rsidRDefault="0035504B" w:rsidP="003B1EF0">
            <w:pPr>
              <w:rPr>
                <w:sz w:val="20"/>
              </w:rPr>
            </w:pPr>
          </w:p>
        </w:tc>
      </w:tr>
      <w:tr w:rsidR="0035504B" w14:paraId="5125CC04" w14:textId="77777777" w:rsidTr="003B1EF0">
        <w:trPr>
          <w:cantSplit/>
          <w:trHeight w:val="346"/>
          <w:tblHeader/>
        </w:trPr>
        <w:tc>
          <w:tcPr>
            <w:tcW w:w="1600" w:type="dxa"/>
          </w:tcPr>
          <w:p w14:paraId="24875DCB" w14:textId="77777777" w:rsidR="0035504B" w:rsidRDefault="0035504B" w:rsidP="003B1EF0">
            <w:pPr>
              <w:rPr>
                <w:sz w:val="20"/>
              </w:rPr>
            </w:pPr>
          </w:p>
        </w:tc>
        <w:tc>
          <w:tcPr>
            <w:tcW w:w="1600" w:type="dxa"/>
          </w:tcPr>
          <w:p w14:paraId="7825FBB3" w14:textId="77777777" w:rsidR="0035504B" w:rsidRDefault="0035504B" w:rsidP="003B1EF0">
            <w:pPr>
              <w:rPr>
                <w:sz w:val="20"/>
              </w:rPr>
            </w:pPr>
          </w:p>
        </w:tc>
        <w:tc>
          <w:tcPr>
            <w:tcW w:w="1600" w:type="dxa"/>
          </w:tcPr>
          <w:p w14:paraId="643602C1" w14:textId="77777777" w:rsidR="0035504B" w:rsidRDefault="0035504B" w:rsidP="003B1EF0">
            <w:pPr>
              <w:rPr>
                <w:sz w:val="20"/>
              </w:rPr>
            </w:pPr>
          </w:p>
        </w:tc>
        <w:tc>
          <w:tcPr>
            <w:tcW w:w="1600" w:type="dxa"/>
          </w:tcPr>
          <w:p w14:paraId="0714825B" w14:textId="77777777" w:rsidR="0035504B" w:rsidRDefault="0035504B" w:rsidP="003B1EF0">
            <w:pPr>
              <w:rPr>
                <w:sz w:val="20"/>
              </w:rPr>
            </w:pPr>
          </w:p>
        </w:tc>
        <w:tc>
          <w:tcPr>
            <w:tcW w:w="1600" w:type="dxa"/>
          </w:tcPr>
          <w:p w14:paraId="38D9812D" w14:textId="77777777" w:rsidR="0035504B" w:rsidRDefault="0035504B" w:rsidP="003B1EF0">
            <w:pPr>
              <w:rPr>
                <w:sz w:val="20"/>
              </w:rPr>
            </w:pPr>
          </w:p>
        </w:tc>
        <w:tc>
          <w:tcPr>
            <w:tcW w:w="1600" w:type="dxa"/>
          </w:tcPr>
          <w:p w14:paraId="0B3D63F5" w14:textId="77777777" w:rsidR="0035504B" w:rsidRDefault="0035504B" w:rsidP="003B1EF0">
            <w:pPr>
              <w:rPr>
                <w:sz w:val="20"/>
              </w:rPr>
            </w:pPr>
          </w:p>
        </w:tc>
        <w:tc>
          <w:tcPr>
            <w:tcW w:w="1600" w:type="dxa"/>
          </w:tcPr>
          <w:p w14:paraId="4D3061DB" w14:textId="77777777" w:rsidR="0035504B" w:rsidRDefault="0035504B" w:rsidP="003B1EF0">
            <w:pPr>
              <w:rPr>
                <w:sz w:val="20"/>
              </w:rPr>
            </w:pPr>
          </w:p>
        </w:tc>
        <w:tc>
          <w:tcPr>
            <w:tcW w:w="1600" w:type="dxa"/>
          </w:tcPr>
          <w:p w14:paraId="5426DCB5" w14:textId="77777777" w:rsidR="0035504B" w:rsidRDefault="0035504B" w:rsidP="003B1EF0">
            <w:pPr>
              <w:rPr>
                <w:sz w:val="20"/>
              </w:rPr>
            </w:pPr>
          </w:p>
        </w:tc>
        <w:tc>
          <w:tcPr>
            <w:tcW w:w="1600" w:type="dxa"/>
          </w:tcPr>
          <w:p w14:paraId="71EDF6E6" w14:textId="77777777" w:rsidR="0035504B" w:rsidRDefault="0035504B" w:rsidP="003B1EF0">
            <w:pPr>
              <w:rPr>
                <w:sz w:val="20"/>
              </w:rPr>
            </w:pPr>
          </w:p>
        </w:tc>
      </w:tr>
    </w:tbl>
    <w:p w14:paraId="32109609" w14:textId="77777777" w:rsidR="0035504B" w:rsidRPr="003C3B09" w:rsidRDefault="0035504B" w:rsidP="0035504B">
      <w:pPr>
        <w:rPr>
          <w:b/>
        </w:rPr>
      </w:pPr>
    </w:p>
    <w:p w14:paraId="4158B647" w14:textId="6F378DB1" w:rsidR="0035504B" w:rsidRPr="00D16619" w:rsidRDefault="0035504B" w:rsidP="00D16619">
      <w:r w:rsidRPr="00D16619">
        <w:br w:type="page"/>
      </w:r>
    </w:p>
    <w:p w14:paraId="0355A7ED" w14:textId="77777777" w:rsidR="0035504B" w:rsidRPr="00DB3DE6" w:rsidRDefault="0035504B" w:rsidP="0035504B">
      <w:pPr>
        <w:pStyle w:val="Heading1"/>
      </w:pPr>
      <w:r w:rsidRPr="00DB3DE6">
        <w:lastRenderedPageBreak/>
        <w:t>Treatment Process Attributes</w:t>
      </w:r>
    </w:p>
    <w:p w14:paraId="0817D251" w14:textId="77777777" w:rsidR="0035504B" w:rsidRPr="00DB3DE6" w:rsidRDefault="0035504B" w:rsidP="0035504B">
      <w:pPr>
        <w:pStyle w:val="Heading1"/>
      </w:pPr>
      <w:r w:rsidRPr="00DB3DE6">
        <w:t>Form OP-UA58 (Page 3)</w:t>
      </w:r>
    </w:p>
    <w:p w14:paraId="14EC2F24" w14:textId="77777777" w:rsidR="0035504B" w:rsidRPr="00DB3DE6" w:rsidRDefault="0035504B" w:rsidP="0035504B">
      <w:pPr>
        <w:pStyle w:val="Heading1"/>
      </w:pPr>
      <w:r w:rsidRPr="00DB3DE6">
        <w:t>Federal Operating Permit Program</w:t>
      </w:r>
    </w:p>
    <w:p w14:paraId="43D93705" w14:textId="77777777" w:rsidR="0035504B" w:rsidRPr="00DB3DE6" w:rsidRDefault="0035504B" w:rsidP="0035504B">
      <w:pPr>
        <w:pStyle w:val="Heading1"/>
      </w:pPr>
      <w:bookmarkStart w:id="37" w:name="Tbl2b"/>
      <w:r w:rsidRPr="00DB3DE6">
        <w:t>Table 2b</w:t>
      </w:r>
      <w:bookmarkEnd w:id="37"/>
      <w:r w:rsidRPr="00DB3DE6">
        <w:t>:  Title 40 Code of Federal Regulations Part 61 (40 CFR Part 61)</w:t>
      </w:r>
    </w:p>
    <w:p w14:paraId="7F208478" w14:textId="77777777" w:rsidR="0035504B" w:rsidRDefault="0035504B" w:rsidP="0035504B">
      <w:pPr>
        <w:pStyle w:val="Heading1"/>
      </w:pPr>
      <w:r w:rsidRPr="00DB3DE6">
        <w:t>Subpart FF: National Emission Standard for Benzene Waste Operations (Treatment Processes)</w:t>
      </w:r>
    </w:p>
    <w:p w14:paraId="5E9AEF18" w14:textId="5FD05CDD" w:rsidR="00FC4D3D" w:rsidRPr="00DB3DE6" w:rsidRDefault="00FC4D3D" w:rsidP="0035504B">
      <w:pPr>
        <w:pStyle w:val="Heading1"/>
      </w:pPr>
      <w:r w:rsidRPr="00DB3DE6">
        <w:t>Texas Commission on Environmental Quality</w:t>
      </w:r>
    </w:p>
    <w:p w14:paraId="1D86DEA4" w14:textId="77777777" w:rsidR="0035504B" w:rsidRPr="003C3B09" w:rsidRDefault="0035504B" w:rsidP="0035504B">
      <w:pPr>
        <w:spacing w:before="480"/>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2b:  Title 40 Code of Federal Regulations Part 61 (40 CFR Part 61)&#10;Subpart FF: National Emission Standard for Benzene Waste Operations (Treatment Processes)&#10;&#10;"/>
      </w:tblPr>
      <w:tblGrid>
        <w:gridCol w:w="4800"/>
        <w:gridCol w:w="4800"/>
        <w:gridCol w:w="4800"/>
      </w:tblGrid>
      <w:tr w:rsidR="0035504B" w:rsidRPr="00F13380" w14:paraId="1E312127" w14:textId="77777777" w:rsidTr="003B1EF0">
        <w:trPr>
          <w:cantSplit/>
          <w:tblHeader/>
        </w:trPr>
        <w:tc>
          <w:tcPr>
            <w:tcW w:w="4800" w:type="dxa"/>
            <w:shd w:val="clear" w:color="auto" w:fill="D9D9D9" w:themeFill="background1" w:themeFillShade="D9"/>
          </w:tcPr>
          <w:p w14:paraId="5A17F48C" w14:textId="77777777" w:rsidR="0035504B" w:rsidRPr="00F13380" w:rsidRDefault="0035504B" w:rsidP="003B1EF0">
            <w:pPr>
              <w:jc w:val="center"/>
              <w:rPr>
                <w:b/>
                <w:bCs/>
                <w:szCs w:val="22"/>
              </w:rPr>
            </w:pPr>
            <w:bookmarkStart w:id="38" w:name="Table2b"/>
            <w:r w:rsidRPr="00F13380">
              <w:rPr>
                <w:b/>
                <w:bCs/>
                <w:szCs w:val="22"/>
              </w:rPr>
              <w:t>Date</w:t>
            </w:r>
          </w:p>
        </w:tc>
        <w:tc>
          <w:tcPr>
            <w:tcW w:w="4800" w:type="dxa"/>
            <w:shd w:val="clear" w:color="auto" w:fill="D9D9D9" w:themeFill="background1" w:themeFillShade="D9"/>
          </w:tcPr>
          <w:p w14:paraId="640D76D3" w14:textId="77777777" w:rsidR="0035504B" w:rsidRPr="00F13380" w:rsidRDefault="0035504B" w:rsidP="003B1EF0">
            <w:pPr>
              <w:jc w:val="center"/>
              <w:rPr>
                <w:b/>
                <w:bCs/>
                <w:szCs w:val="22"/>
              </w:rPr>
            </w:pPr>
            <w:r w:rsidRPr="00F13380">
              <w:rPr>
                <w:b/>
                <w:bCs/>
                <w:szCs w:val="22"/>
              </w:rPr>
              <w:t>Permit No.:</w:t>
            </w:r>
          </w:p>
        </w:tc>
        <w:tc>
          <w:tcPr>
            <w:tcW w:w="4800" w:type="dxa"/>
            <w:shd w:val="clear" w:color="auto" w:fill="D9D9D9" w:themeFill="background1" w:themeFillShade="D9"/>
          </w:tcPr>
          <w:p w14:paraId="73945FEE" w14:textId="77777777" w:rsidR="0035504B" w:rsidRPr="00F13380" w:rsidRDefault="0035504B" w:rsidP="003B1EF0">
            <w:pPr>
              <w:jc w:val="center"/>
              <w:rPr>
                <w:b/>
                <w:bCs/>
                <w:szCs w:val="22"/>
              </w:rPr>
            </w:pPr>
            <w:r w:rsidRPr="00F13380">
              <w:rPr>
                <w:b/>
                <w:bCs/>
                <w:szCs w:val="22"/>
              </w:rPr>
              <w:t>Regulated Entity No.</w:t>
            </w:r>
          </w:p>
        </w:tc>
      </w:tr>
      <w:bookmarkEnd w:id="38"/>
      <w:tr w:rsidR="0035504B" w14:paraId="372D7DDE" w14:textId="77777777" w:rsidTr="003B1EF0">
        <w:trPr>
          <w:cantSplit/>
          <w:tblHeader/>
        </w:trPr>
        <w:tc>
          <w:tcPr>
            <w:tcW w:w="4800" w:type="dxa"/>
          </w:tcPr>
          <w:p w14:paraId="5DD19A07" w14:textId="77777777" w:rsidR="0035504B" w:rsidRDefault="0035504B" w:rsidP="003B1EF0">
            <w:pPr>
              <w:rPr>
                <w:rFonts w:asciiTheme="majorHAnsi" w:hAnsiTheme="majorHAnsi" w:cstheme="majorHAnsi"/>
              </w:rPr>
            </w:pPr>
          </w:p>
        </w:tc>
        <w:tc>
          <w:tcPr>
            <w:tcW w:w="4800" w:type="dxa"/>
          </w:tcPr>
          <w:p w14:paraId="4D0ED59C" w14:textId="77777777" w:rsidR="0035504B" w:rsidRDefault="0035504B" w:rsidP="003B1EF0">
            <w:pPr>
              <w:rPr>
                <w:rFonts w:asciiTheme="majorHAnsi" w:hAnsiTheme="majorHAnsi" w:cstheme="majorHAnsi"/>
              </w:rPr>
            </w:pPr>
          </w:p>
        </w:tc>
        <w:tc>
          <w:tcPr>
            <w:tcW w:w="4800" w:type="dxa"/>
          </w:tcPr>
          <w:p w14:paraId="4D259E0F" w14:textId="77777777" w:rsidR="0035504B" w:rsidRDefault="0035504B" w:rsidP="003B1EF0">
            <w:pPr>
              <w:rPr>
                <w:rFonts w:asciiTheme="majorHAnsi" w:hAnsiTheme="majorHAnsi" w:cstheme="majorHAnsi"/>
              </w:rPr>
            </w:pPr>
          </w:p>
        </w:tc>
      </w:tr>
    </w:tbl>
    <w:p w14:paraId="67426E03" w14:textId="77777777" w:rsidR="0035504B" w:rsidRDefault="0035504B" w:rsidP="0035504B">
      <w:pPr>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2b:  Title 40 Code of Federal Regulations Part 61 (40 CFR Part 61)&#10;Subpart FF: National Emission Standard for Benzene Waste Operations (Treatment Processes)&#10;"/>
      </w:tblPr>
      <w:tblGrid>
        <w:gridCol w:w="1440"/>
        <w:gridCol w:w="1440"/>
        <w:gridCol w:w="1440"/>
        <w:gridCol w:w="1440"/>
        <w:gridCol w:w="1440"/>
        <w:gridCol w:w="1440"/>
        <w:gridCol w:w="1440"/>
        <w:gridCol w:w="1440"/>
        <w:gridCol w:w="1440"/>
        <w:gridCol w:w="1440"/>
      </w:tblGrid>
      <w:tr w:rsidR="0035504B" w14:paraId="627F47DC" w14:textId="77777777" w:rsidTr="003B1EF0">
        <w:trPr>
          <w:cantSplit/>
          <w:tblHeader/>
        </w:trPr>
        <w:tc>
          <w:tcPr>
            <w:tcW w:w="1440" w:type="dxa"/>
            <w:shd w:val="clear" w:color="auto" w:fill="D9D9D9" w:themeFill="background1" w:themeFillShade="D9"/>
            <w:vAlign w:val="bottom"/>
          </w:tcPr>
          <w:p w14:paraId="7A83440D" w14:textId="77777777" w:rsidR="0035504B" w:rsidRDefault="0035504B" w:rsidP="003B1EF0">
            <w:pPr>
              <w:jc w:val="center"/>
              <w:rPr>
                <w:sz w:val="20"/>
              </w:rPr>
            </w:pPr>
            <w:r w:rsidRPr="003C3B09">
              <w:rPr>
                <w:b/>
                <w:sz w:val="20"/>
              </w:rPr>
              <w:t>Process ID No.</w:t>
            </w:r>
          </w:p>
        </w:tc>
        <w:tc>
          <w:tcPr>
            <w:tcW w:w="1440" w:type="dxa"/>
            <w:shd w:val="clear" w:color="auto" w:fill="D9D9D9" w:themeFill="background1" w:themeFillShade="D9"/>
            <w:vAlign w:val="bottom"/>
          </w:tcPr>
          <w:p w14:paraId="18D69432" w14:textId="77777777" w:rsidR="0035504B" w:rsidRDefault="0035504B" w:rsidP="003B1EF0">
            <w:pPr>
              <w:jc w:val="center"/>
              <w:rPr>
                <w:sz w:val="20"/>
              </w:rPr>
            </w:pPr>
            <w:r w:rsidRPr="003C3B09">
              <w:rPr>
                <w:b/>
                <w:sz w:val="20"/>
              </w:rPr>
              <w:t>SOP Index No.</w:t>
            </w:r>
          </w:p>
        </w:tc>
        <w:tc>
          <w:tcPr>
            <w:tcW w:w="1440" w:type="dxa"/>
            <w:shd w:val="clear" w:color="auto" w:fill="D9D9D9" w:themeFill="background1" w:themeFillShade="D9"/>
            <w:vAlign w:val="bottom"/>
          </w:tcPr>
          <w:p w14:paraId="7B00042C" w14:textId="77777777" w:rsidR="0035504B" w:rsidRDefault="0035504B" w:rsidP="003B1EF0">
            <w:pPr>
              <w:jc w:val="center"/>
              <w:rPr>
                <w:sz w:val="20"/>
              </w:rPr>
            </w:pPr>
            <w:r w:rsidRPr="003C3B09">
              <w:rPr>
                <w:b/>
                <w:sz w:val="20"/>
              </w:rPr>
              <w:t>Continuous Monitoring</w:t>
            </w:r>
          </w:p>
        </w:tc>
        <w:tc>
          <w:tcPr>
            <w:tcW w:w="1440" w:type="dxa"/>
            <w:shd w:val="clear" w:color="auto" w:fill="D9D9D9" w:themeFill="background1" w:themeFillShade="D9"/>
            <w:vAlign w:val="bottom"/>
          </w:tcPr>
          <w:p w14:paraId="4AAD0D29" w14:textId="77777777" w:rsidR="0035504B" w:rsidRDefault="0035504B" w:rsidP="003B1EF0">
            <w:pPr>
              <w:jc w:val="center"/>
              <w:rPr>
                <w:sz w:val="20"/>
              </w:rPr>
            </w:pPr>
            <w:r w:rsidRPr="003C3B09">
              <w:rPr>
                <w:b/>
                <w:sz w:val="20"/>
              </w:rPr>
              <w:t>Treatment Stream Unit Exemption</w:t>
            </w:r>
          </w:p>
        </w:tc>
        <w:tc>
          <w:tcPr>
            <w:tcW w:w="1440" w:type="dxa"/>
            <w:shd w:val="clear" w:color="auto" w:fill="D9D9D9" w:themeFill="background1" w:themeFillShade="D9"/>
            <w:vAlign w:val="bottom"/>
          </w:tcPr>
          <w:p w14:paraId="6BDEBD6D" w14:textId="77777777" w:rsidR="0035504B" w:rsidRDefault="0035504B" w:rsidP="003B1EF0">
            <w:pPr>
              <w:jc w:val="center"/>
              <w:rPr>
                <w:sz w:val="20"/>
              </w:rPr>
            </w:pPr>
            <w:r w:rsidRPr="003C3B09">
              <w:rPr>
                <w:b/>
                <w:sz w:val="20"/>
              </w:rPr>
              <w:t>Openings</w:t>
            </w:r>
          </w:p>
        </w:tc>
        <w:tc>
          <w:tcPr>
            <w:tcW w:w="1440" w:type="dxa"/>
            <w:shd w:val="clear" w:color="auto" w:fill="D9D9D9" w:themeFill="background1" w:themeFillShade="D9"/>
            <w:vAlign w:val="bottom"/>
          </w:tcPr>
          <w:p w14:paraId="5B15EF23" w14:textId="77777777" w:rsidR="0035504B" w:rsidRDefault="0035504B" w:rsidP="003B1EF0">
            <w:pPr>
              <w:jc w:val="center"/>
              <w:rPr>
                <w:sz w:val="20"/>
              </w:rPr>
            </w:pPr>
            <w:r w:rsidRPr="003C3B09">
              <w:rPr>
                <w:b/>
                <w:sz w:val="20"/>
              </w:rPr>
              <w:t>Fuel Gas System</w:t>
            </w:r>
          </w:p>
        </w:tc>
        <w:tc>
          <w:tcPr>
            <w:tcW w:w="1440" w:type="dxa"/>
            <w:shd w:val="clear" w:color="auto" w:fill="D9D9D9" w:themeFill="background1" w:themeFillShade="D9"/>
            <w:vAlign w:val="bottom"/>
          </w:tcPr>
          <w:p w14:paraId="73840B52" w14:textId="77777777" w:rsidR="0035504B" w:rsidRDefault="0035504B" w:rsidP="003B1EF0">
            <w:pPr>
              <w:jc w:val="center"/>
              <w:rPr>
                <w:sz w:val="20"/>
              </w:rPr>
            </w:pPr>
            <w:r w:rsidRPr="003C3B09">
              <w:rPr>
                <w:b/>
                <w:sz w:val="20"/>
              </w:rPr>
              <w:t>Less Than Atmospheric</w:t>
            </w:r>
          </w:p>
        </w:tc>
        <w:tc>
          <w:tcPr>
            <w:tcW w:w="1440" w:type="dxa"/>
            <w:shd w:val="clear" w:color="auto" w:fill="D9D9D9" w:themeFill="background1" w:themeFillShade="D9"/>
            <w:vAlign w:val="bottom"/>
          </w:tcPr>
          <w:p w14:paraId="2BB3416D" w14:textId="77777777" w:rsidR="0035504B" w:rsidRDefault="0035504B" w:rsidP="003B1EF0">
            <w:pPr>
              <w:jc w:val="center"/>
              <w:rPr>
                <w:sz w:val="20"/>
              </w:rPr>
            </w:pPr>
            <w:r w:rsidRPr="003C3B09">
              <w:rPr>
                <w:b/>
                <w:sz w:val="20"/>
              </w:rPr>
              <w:t>Closed-Vent System And Control Device</w:t>
            </w:r>
          </w:p>
        </w:tc>
        <w:tc>
          <w:tcPr>
            <w:tcW w:w="1440" w:type="dxa"/>
            <w:shd w:val="clear" w:color="auto" w:fill="D9D9D9" w:themeFill="background1" w:themeFillShade="D9"/>
            <w:vAlign w:val="bottom"/>
          </w:tcPr>
          <w:p w14:paraId="16E1B729" w14:textId="77777777" w:rsidR="0035504B" w:rsidRDefault="0035504B" w:rsidP="003B1EF0">
            <w:pPr>
              <w:jc w:val="center"/>
              <w:rPr>
                <w:sz w:val="20"/>
              </w:rPr>
            </w:pPr>
            <w:r w:rsidRPr="003C3B09">
              <w:rPr>
                <w:b/>
                <w:sz w:val="20"/>
              </w:rPr>
              <w:t>AMOC</w:t>
            </w:r>
          </w:p>
        </w:tc>
        <w:tc>
          <w:tcPr>
            <w:tcW w:w="1440" w:type="dxa"/>
            <w:shd w:val="clear" w:color="auto" w:fill="D9D9D9" w:themeFill="background1" w:themeFillShade="D9"/>
            <w:vAlign w:val="bottom"/>
          </w:tcPr>
          <w:p w14:paraId="6C3C5B16" w14:textId="77777777" w:rsidR="0035504B" w:rsidRDefault="0035504B" w:rsidP="003B1EF0">
            <w:pPr>
              <w:jc w:val="center"/>
              <w:rPr>
                <w:sz w:val="20"/>
              </w:rPr>
            </w:pPr>
            <w:r w:rsidRPr="003C3B09">
              <w:rPr>
                <w:b/>
                <w:sz w:val="20"/>
              </w:rPr>
              <w:t>AMOC ID No.</w:t>
            </w:r>
          </w:p>
        </w:tc>
      </w:tr>
      <w:tr w:rsidR="0035504B" w14:paraId="1E9F7CBB" w14:textId="77777777" w:rsidTr="003B1EF0">
        <w:trPr>
          <w:cantSplit/>
          <w:trHeight w:val="346"/>
          <w:tblHeader/>
        </w:trPr>
        <w:tc>
          <w:tcPr>
            <w:tcW w:w="1440" w:type="dxa"/>
          </w:tcPr>
          <w:p w14:paraId="47F4C047" w14:textId="77777777" w:rsidR="0035504B" w:rsidRDefault="0035504B" w:rsidP="003B1EF0">
            <w:pPr>
              <w:rPr>
                <w:sz w:val="20"/>
              </w:rPr>
            </w:pPr>
          </w:p>
        </w:tc>
        <w:tc>
          <w:tcPr>
            <w:tcW w:w="1440" w:type="dxa"/>
          </w:tcPr>
          <w:p w14:paraId="13813937" w14:textId="77777777" w:rsidR="0035504B" w:rsidRDefault="0035504B" w:rsidP="003B1EF0">
            <w:pPr>
              <w:rPr>
                <w:sz w:val="20"/>
              </w:rPr>
            </w:pPr>
          </w:p>
        </w:tc>
        <w:tc>
          <w:tcPr>
            <w:tcW w:w="1440" w:type="dxa"/>
          </w:tcPr>
          <w:p w14:paraId="5F7CA927" w14:textId="77777777" w:rsidR="0035504B" w:rsidRDefault="0035504B" w:rsidP="003B1EF0">
            <w:pPr>
              <w:rPr>
                <w:sz w:val="20"/>
              </w:rPr>
            </w:pPr>
          </w:p>
        </w:tc>
        <w:tc>
          <w:tcPr>
            <w:tcW w:w="1440" w:type="dxa"/>
          </w:tcPr>
          <w:p w14:paraId="4C722385" w14:textId="77777777" w:rsidR="0035504B" w:rsidRDefault="0035504B" w:rsidP="003B1EF0">
            <w:pPr>
              <w:rPr>
                <w:sz w:val="20"/>
              </w:rPr>
            </w:pPr>
          </w:p>
        </w:tc>
        <w:tc>
          <w:tcPr>
            <w:tcW w:w="1440" w:type="dxa"/>
          </w:tcPr>
          <w:p w14:paraId="51C983CD" w14:textId="77777777" w:rsidR="0035504B" w:rsidRDefault="0035504B" w:rsidP="003B1EF0">
            <w:pPr>
              <w:rPr>
                <w:sz w:val="20"/>
              </w:rPr>
            </w:pPr>
          </w:p>
        </w:tc>
        <w:tc>
          <w:tcPr>
            <w:tcW w:w="1440" w:type="dxa"/>
          </w:tcPr>
          <w:p w14:paraId="3AD22B2F" w14:textId="77777777" w:rsidR="0035504B" w:rsidRDefault="0035504B" w:rsidP="003B1EF0">
            <w:pPr>
              <w:rPr>
                <w:sz w:val="20"/>
              </w:rPr>
            </w:pPr>
          </w:p>
        </w:tc>
        <w:tc>
          <w:tcPr>
            <w:tcW w:w="1440" w:type="dxa"/>
          </w:tcPr>
          <w:p w14:paraId="2BCF9081" w14:textId="77777777" w:rsidR="0035504B" w:rsidRDefault="0035504B" w:rsidP="003B1EF0">
            <w:pPr>
              <w:rPr>
                <w:sz w:val="20"/>
              </w:rPr>
            </w:pPr>
          </w:p>
        </w:tc>
        <w:tc>
          <w:tcPr>
            <w:tcW w:w="1440" w:type="dxa"/>
          </w:tcPr>
          <w:p w14:paraId="54E763F4" w14:textId="77777777" w:rsidR="0035504B" w:rsidRDefault="0035504B" w:rsidP="003B1EF0">
            <w:pPr>
              <w:rPr>
                <w:sz w:val="20"/>
              </w:rPr>
            </w:pPr>
          </w:p>
        </w:tc>
        <w:tc>
          <w:tcPr>
            <w:tcW w:w="1440" w:type="dxa"/>
          </w:tcPr>
          <w:p w14:paraId="4BF25F3B" w14:textId="77777777" w:rsidR="0035504B" w:rsidRDefault="0035504B" w:rsidP="003B1EF0">
            <w:pPr>
              <w:rPr>
                <w:sz w:val="20"/>
              </w:rPr>
            </w:pPr>
          </w:p>
        </w:tc>
        <w:tc>
          <w:tcPr>
            <w:tcW w:w="1440" w:type="dxa"/>
          </w:tcPr>
          <w:p w14:paraId="2C3C413D" w14:textId="77777777" w:rsidR="0035504B" w:rsidRDefault="0035504B" w:rsidP="003B1EF0">
            <w:pPr>
              <w:rPr>
                <w:sz w:val="20"/>
              </w:rPr>
            </w:pPr>
          </w:p>
        </w:tc>
      </w:tr>
      <w:tr w:rsidR="0035504B" w14:paraId="03B3E62E" w14:textId="77777777" w:rsidTr="003B1EF0">
        <w:trPr>
          <w:cantSplit/>
          <w:trHeight w:val="346"/>
          <w:tblHeader/>
        </w:trPr>
        <w:tc>
          <w:tcPr>
            <w:tcW w:w="1440" w:type="dxa"/>
          </w:tcPr>
          <w:p w14:paraId="6780D4EB" w14:textId="77777777" w:rsidR="0035504B" w:rsidRDefault="0035504B" w:rsidP="003B1EF0">
            <w:pPr>
              <w:rPr>
                <w:sz w:val="20"/>
              </w:rPr>
            </w:pPr>
          </w:p>
        </w:tc>
        <w:tc>
          <w:tcPr>
            <w:tcW w:w="1440" w:type="dxa"/>
          </w:tcPr>
          <w:p w14:paraId="5475240C" w14:textId="77777777" w:rsidR="0035504B" w:rsidRDefault="0035504B" w:rsidP="003B1EF0">
            <w:pPr>
              <w:rPr>
                <w:sz w:val="20"/>
              </w:rPr>
            </w:pPr>
          </w:p>
        </w:tc>
        <w:tc>
          <w:tcPr>
            <w:tcW w:w="1440" w:type="dxa"/>
          </w:tcPr>
          <w:p w14:paraId="2CF4B0AF" w14:textId="77777777" w:rsidR="0035504B" w:rsidRDefault="0035504B" w:rsidP="003B1EF0">
            <w:pPr>
              <w:rPr>
                <w:sz w:val="20"/>
              </w:rPr>
            </w:pPr>
          </w:p>
        </w:tc>
        <w:tc>
          <w:tcPr>
            <w:tcW w:w="1440" w:type="dxa"/>
          </w:tcPr>
          <w:p w14:paraId="422AF8A0" w14:textId="77777777" w:rsidR="0035504B" w:rsidRDefault="0035504B" w:rsidP="003B1EF0">
            <w:pPr>
              <w:rPr>
                <w:sz w:val="20"/>
              </w:rPr>
            </w:pPr>
          </w:p>
        </w:tc>
        <w:tc>
          <w:tcPr>
            <w:tcW w:w="1440" w:type="dxa"/>
          </w:tcPr>
          <w:p w14:paraId="0590DDCE" w14:textId="77777777" w:rsidR="0035504B" w:rsidRDefault="0035504B" w:rsidP="003B1EF0">
            <w:pPr>
              <w:rPr>
                <w:sz w:val="20"/>
              </w:rPr>
            </w:pPr>
          </w:p>
        </w:tc>
        <w:tc>
          <w:tcPr>
            <w:tcW w:w="1440" w:type="dxa"/>
          </w:tcPr>
          <w:p w14:paraId="2199ECD9" w14:textId="77777777" w:rsidR="0035504B" w:rsidRDefault="0035504B" w:rsidP="003B1EF0">
            <w:pPr>
              <w:rPr>
                <w:sz w:val="20"/>
              </w:rPr>
            </w:pPr>
          </w:p>
        </w:tc>
        <w:tc>
          <w:tcPr>
            <w:tcW w:w="1440" w:type="dxa"/>
          </w:tcPr>
          <w:p w14:paraId="291FFF79" w14:textId="77777777" w:rsidR="0035504B" w:rsidRDefault="0035504B" w:rsidP="003B1EF0">
            <w:pPr>
              <w:rPr>
                <w:sz w:val="20"/>
              </w:rPr>
            </w:pPr>
          </w:p>
        </w:tc>
        <w:tc>
          <w:tcPr>
            <w:tcW w:w="1440" w:type="dxa"/>
          </w:tcPr>
          <w:p w14:paraId="4B98991A" w14:textId="77777777" w:rsidR="0035504B" w:rsidRDefault="0035504B" w:rsidP="003B1EF0">
            <w:pPr>
              <w:rPr>
                <w:sz w:val="20"/>
              </w:rPr>
            </w:pPr>
          </w:p>
        </w:tc>
        <w:tc>
          <w:tcPr>
            <w:tcW w:w="1440" w:type="dxa"/>
          </w:tcPr>
          <w:p w14:paraId="3836539C" w14:textId="77777777" w:rsidR="0035504B" w:rsidRDefault="0035504B" w:rsidP="003B1EF0">
            <w:pPr>
              <w:rPr>
                <w:sz w:val="20"/>
              </w:rPr>
            </w:pPr>
          </w:p>
        </w:tc>
        <w:tc>
          <w:tcPr>
            <w:tcW w:w="1440" w:type="dxa"/>
          </w:tcPr>
          <w:p w14:paraId="1732675C" w14:textId="77777777" w:rsidR="0035504B" w:rsidRDefault="0035504B" w:rsidP="003B1EF0">
            <w:pPr>
              <w:rPr>
                <w:sz w:val="20"/>
              </w:rPr>
            </w:pPr>
          </w:p>
        </w:tc>
      </w:tr>
      <w:tr w:rsidR="0035504B" w14:paraId="7D3E1591" w14:textId="77777777" w:rsidTr="003B1EF0">
        <w:trPr>
          <w:cantSplit/>
          <w:trHeight w:val="346"/>
          <w:tblHeader/>
        </w:trPr>
        <w:tc>
          <w:tcPr>
            <w:tcW w:w="1440" w:type="dxa"/>
          </w:tcPr>
          <w:p w14:paraId="27921734" w14:textId="77777777" w:rsidR="0035504B" w:rsidRDefault="0035504B" w:rsidP="003B1EF0">
            <w:pPr>
              <w:rPr>
                <w:sz w:val="20"/>
              </w:rPr>
            </w:pPr>
          </w:p>
        </w:tc>
        <w:tc>
          <w:tcPr>
            <w:tcW w:w="1440" w:type="dxa"/>
          </w:tcPr>
          <w:p w14:paraId="2A90EAFA" w14:textId="77777777" w:rsidR="0035504B" w:rsidRDefault="0035504B" w:rsidP="003B1EF0">
            <w:pPr>
              <w:rPr>
                <w:sz w:val="20"/>
              </w:rPr>
            </w:pPr>
          </w:p>
        </w:tc>
        <w:tc>
          <w:tcPr>
            <w:tcW w:w="1440" w:type="dxa"/>
          </w:tcPr>
          <w:p w14:paraId="14933E6F" w14:textId="77777777" w:rsidR="0035504B" w:rsidRDefault="0035504B" w:rsidP="003B1EF0">
            <w:pPr>
              <w:rPr>
                <w:sz w:val="20"/>
              </w:rPr>
            </w:pPr>
          </w:p>
        </w:tc>
        <w:tc>
          <w:tcPr>
            <w:tcW w:w="1440" w:type="dxa"/>
          </w:tcPr>
          <w:p w14:paraId="6FCED1FB" w14:textId="77777777" w:rsidR="0035504B" w:rsidRDefault="0035504B" w:rsidP="003B1EF0">
            <w:pPr>
              <w:rPr>
                <w:sz w:val="20"/>
              </w:rPr>
            </w:pPr>
          </w:p>
        </w:tc>
        <w:tc>
          <w:tcPr>
            <w:tcW w:w="1440" w:type="dxa"/>
          </w:tcPr>
          <w:p w14:paraId="6C5A8A15" w14:textId="77777777" w:rsidR="0035504B" w:rsidRDefault="0035504B" w:rsidP="003B1EF0">
            <w:pPr>
              <w:rPr>
                <w:sz w:val="20"/>
              </w:rPr>
            </w:pPr>
          </w:p>
        </w:tc>
        <w:tc>
          <w:tcPr>
            <w:tcW w:w="1440" w:type="dxa"/>
          </w:tcPr>
          <w:p w14:paraId="68704A3A" w14:textId="77777777" w:rsidR="0035504B" w:rsidRDefault="0035504B" w:rsidP="003B1EF0">
            <w:pPr>
              <w:rPr>
                <w:sz w:val="20"/>
              </w:rPr>
            </w:pPr>
          </w:p>
        </w:tc>
        <w:tc>
          <w:tcPr>
            <w:tcW w:w="1440" w:type="dxa"/>
          </w:tcPr>
          <w:p w14:paraId="36DC83FD" w14:textId="77777777" w:rsidR="0035504B" w:rsidRDefault="0035504B" w:rsidP="003B1EF0">
            <w:pPr>
              <w:rPr>
                <w:sz w:val="20"/>
              </w:rPr>
            </w:pPr>
          </w:p>
        </w:tc>
        <w:tc>
          <w:tcPr>
            <w:tcW w:w="1440" w:type="dxa"/>
          </w:tcPr>
          <w:p w14:paraId="44C0507C" w14:textId="77777777" w:rsidR="0035504B" w:rsidRDefault="0035504B" w:rsidP="003B1EF0">
            <w:pPr>
              <w:rPr>
                <w:sz w:val="20"/>
              </w:rPr>
            </w:pPr>
          </w:p>
        </w:tc>
        <w:tc>
          <w:tcPr>
            <w:tcW w:w="1440" w:type="dxa"/>
          </w:tcPr>
          <w:p w14:paraId="20DC7B24" w14:textId="77777777" w:rsidR="0035504B" w:rsidRDefault="0035504B" w:rsidP="003B1EF0">
            <w:pPr>
              <w:rPr>
                <w:sz w:val="20"/>
              </w:rPr>
            </w:pPr>
          </w:p>
        </w:tc>
        <w:tc>
          <w:tcPr>
            <w:tcW w:w="1440" w:type="dxa"/>
          </w:tcPr>
          <w:p w14:paraId="456CE29A" w14:textId="77777777" w:rsidR="0035504B" w:rsidRDefault="0035504B" w:rsidP="003B1EF0">
            <w:pPr>
              <w:rPr>
                <w:sz w:val="20"/>
              </w:rPr>
            </w:pPr>
          </w:p>
        </w:tc>
      </w:tr>
      <w:tr w:rsidR="0035504B" w14:paraId="6B7773BA" w14:textId="77777777" w:rsidTr="003B1EF0">
        <w:trPr>
          <w:cantSplit/>
          <w:trHeight w:val="346"/>
          <w:tblHeader/>
        </w:trPr>
        <w:tc>
          <w:tcPr>
            <w:tcW w:w="1440" w:type="dxa"/>
          </w:tcPr>
          <w:p w14:paraId="51CE63E5" w14:textId="77777777" w:rsidR="0035504B" w:rsidRDefault="0035504B" w:rsidP="003B1EF0">
            <w:pPr>
              <w:rPr>
                <w:sz w:val="20"/>
              </w:rPr>
            </w:pPr>
          </w:p>
        </w:tc>
        <w:tc>
          <w:tcPr>
            <w:tcW w:w="1440" w:type="dxa"/>
          </w:tcPr>
          <w:p w14:paraId="75DB2AB8" w14:textId="77777777" w:rsidR="0035504B" w:rsidRDefault="0035504B" w:rsidP="003B1EF0">
            <w:pPr>
              <w:rPr>
                <w:sz w:val="20"/>
              </w:rPr>
            </w:pPr>
          </w:p>
        </w:tc>
        <w:tc>
          <w:tcPr>
            <w:tcW w:w="1440" w:type="dxa"/>
          </w:tcPr>
          <w:p w14:paraId="7402CF93" w14:textId="77777777" w:rsidR="0035504B" w:rsidRDefault="0035504B" w:rsidP="003B1EF0">
            <w:pPr>
              <w:rPr>
                <w:sz w:val="20"/>
              </w:rPr>
            </w:pPr>
          </w:p>
        </w:tc>
        <w:tc>
          <w:tcPr>
            <w:tcW w:w="1440" w:type="dxa"/>
          </w:tcPr>
          <w:p w14:paraId="2AE228A0" w14:textId="77777777" w:rsidR="0035504B" w:rsidRDefault="0035504B" w:rsidP="003B1EF0">
            <w:pPr>
              <w:rPr>
                <w:sz w:val="20"/>
              </w:rPr>
            </w:pPr>
          </w:p>
        </w:tc>
        <w:tc>
          <w:tcPr>
            <w:tcW w:w="1440" w:type="dxa"/>
          </w:tcPr>
          <w:p w14:paraId="413D3D18" w14:textId="77777777" w:rsidR="0035504B" w:rsidRDefault="0035504B" w:rsidP="003B1EF0">
            <w:pPr>
              <w:rPr>
                <w:sz w:val="20"/>
              </w:rPr>
            </w:pPr>
          </w:p>
        </w:tc>
        <w:tc>
          <w:tcPr>
            <w:tcW w:w="1440" w:type="dxa"/>
          </w:tcPr>
          <w:p w14:paraId="655D99AF" w14:textId="77777777" w:rsidR="0035504B" w:rsidRDefault="0035504B" w:rsidP="003B1EF0">
            <w:pPr>
              <w:rPr>
                <w:sz w:val="20"/>
              </w:rPr>
            </w:pPr>
          </w:p>
        </w:tc>
        <w:tc>
          <w:tcPr>
            <w:tcW w:w="1440" w:type="dxa"/>
          </w:tcPr>
          <w:p w14:paraId="52DDB1DA" w14:textId="77777777" w:rsidR="0035504B" w:rsidRDefault="0035504B" w:rsidP="003B1EF0">
            <w:pPr>
              <w:rPr>
                <w:sz w:val="20"/>
              </w:rPr>
            </w:pPr>
          </w:p>
        </w:tc>
        <w:tc>
          <w:tcPr>
            <w:tcW w:w="1440" w:type="dxa"/>
          </w:tcPr>
          <w:p w14:paraId="1DFCEBE3" w14:textId="77777777" w:rsidR="0035504B" w:rsidRDefault="0035504B" w:rsidP="003B1EF0">
            <w:pPr>
              <w:rPr>
                <w:sz w:val="20"/>
              </w:rPr>
            </w:pPr>
          </w:p>
        </w:tc>
        <w:tc>
          <w:tcPr>
            <w:tcW w:w="1440" w:type="dxa"/>
          </w:tcPr>
          <w:p w14:paraId="0AF22854" w14:textId="77777777" w:rsidR="0035504B" w:rsidRDefault="0035504B" w:rsidP="003B1EF0">
            <w:pPr>
              <w:rPr>
                <w:sz w:val="20"/>
              </w:rPr>
            </w:pPr>
          </w:p>
        </w:tc>
        <w:tc>
          <w:tcPr>
            <w:tcW w:w="1440" w:type="dxa"/>
          </w:tcPr>
          <w:p w14:paraId="0701CF39" w14:textId="77777777" w:rsidR="0035504B" w:rsidRDefault="0035504B" w:rsidP="003B1EF0">
            <w:pPr>
              <w:rPr>
                <w:sz w:val="20"/>
              </w:rPr>
            </w:pPr>
          </w:p>
        </w:tc>
      </w:tr>
      <w:tr w:rsidR="0035504B" w14:paraId="302D08EF" w14:textId="77777777" w:rsidTr="003B1EF0">
        <w:trPr>
          <w:cantSplit/>
          <w:trHeight w:val="346"/>
          <w:tblHeader/>
        </w:trPr>
        <w:tc>
          <w:tcPr>
            <w:tcW w:w="1440" w:type="dxa"/>
          </w:tcPr>
          <w:p w14:paraId="609FA559" w14:textId="77777777" w:rsidR="0035504B" w:rsidRDefault="0035504B" w:rsidP="003B1EF0">
            <w:pPr>
              <w:rPr>
                <w:sz w:val="20"/>
              </w:rPr>
            </w:pPr>
          </w:p>
        </w:tc>
        <w:tc>
          <w:tcPr>
            <w:tcW w:w="1440" w:type="dxa"/>
          </w:tcPr>
          <w:p w14:paraId="67972E0E" w14:textId="77777777" w:rsidR="0035504B" w:rsidRDefault="0035504B" w:rsidP="003B1EF0">
            <w:pPr>
              <w:rPr>
                <w:sz w:val="20"/>
              </w:rPr>
            </w:pPr>
          </w:p>
        </w:tc>
        <w:tc>
          <w:tcPr>
            <w:tcW w:w="1440" w:type="dxa"/>
          </w:tcPr>
          <w:p w14:paraId="2DCED06A" w14:textId="77777777" w:rsidR="0035504B" w:rsidRDefault="0035504B" w:rsidP="003B1EF0">
            <w:pPr>
              <w:rPr>
                <w:sz w:val="20"/>
              </w:rPr>
            </w:pPr>
          </w:p>
        </w:tc>
        <w:tc>
          <w:tcPr>
            <w:tcW w:w="1440" w:type="dxa"/>
          </w:tcPr>
          <w:p w14:paraId="721E399D" w14:textId="77777777" w:rsidR="0035504B" w:rsidRDefault="0035504B" w:rsidP="003B1EF0">
            <w:pPr>
              <w:rPr>
                <w:sz w:val="20"/>
              </w:rPr>
            </w:pPr>
          </w:p>
        </w:tc>
        <w:tc>
          <w:tcPr>
            <w:tcW w:w="1440" w:type="dxa"/>
          </w:tcPr>
          <w:p w14:paraId="0C952457" w14:textId="77777777" w:rsidR="0035504B" w:rsidRDefault="0035504B" w:rsidP="003B1EF0">
            <w:pPr>
              <w:rPr>
                <w:sz w:val="20"/>
              </w:rPr>
            </w:pPr>
          </w:p>
        </w:tc>
        <w:tc>
          <w:tcPr>
            <w:tcW w:w="1440" w:type="dxa"/>
          </w:tcPr>
          <w:p w14:paraId="509FCB16" w14:textId="77777777" w:rsidR="0035504B" w:rsidRDefault="0035504B" w:rsidP="003B1EF0">
            <w:pPr>
              <w:rPr>
                <w:sz w:val="20"/>
              </w:rPr>
            </w:pPr>
          </w:p>
        </w:tc>
        <w:tc>
          <w:tcPr>
            <w:tcW w:w="1440" w:type="dxa"/>
          </w:tcPr>
          <w:p w14:paraId="1D3EEEA6" w14:textId="77777777" w:rsidR="0035504B" w:rsidRDefault="0035504B" w:rsidP="003B1EF0">
            <w:pPr>
              <w:rPr>
                <w:sz w:val="20"/>
              </w:rPr>
            </w:pPr>
          </w:p>
        </w:tc>
        <w:tc>
          <w:tcPr>
            <w:tcW w:w="1440" w:type="dxa"/>
          </w:tcPr>
          <w:p w14:paraId="1256201D" w14:textId="77777777" w:rsidR="0035504B" w:rsidRDefault="0035504B" w:rsidP="003B1EF0">
            <w:pPr>
              <w:rPr>
                <w:sz w:val="20"/>
              </w:rPr>
            </w:pPr>
          </w:p>
        </w:tc>
        <w:tc>
          <w:tcPr>
            <w:tcW w:w="1440" w:type="dxa"/>
          </w:tcPr>
          <w:p w14:paraId="0D1AA8CB" w14:textId="77777777" w:rsidR="0035504B" w:rsidRDefault="0035504B" w:rsidP="003B1EF0">
            <w:pPr>
              <w:rPr>
                <w:sz w:val="20"/>
              </w:rPr>
            </w:pPr>
          </w:p>
        </w:tc>
        <w:tc>
          <w:tcPr>
            <w:tcW w:w="1440" w:type="dxa"/>
          </w:tcPr>
          <w:p w14:paraId="52CA2652" w14:textId="77777777" w:rsidR="0035504B" w:rsidRDefault="0035504B" w:rsidP="003B1EF0">
            <w:pPr>
              <w:rPr>
                <w:sz w:val="20"/>
              </w:rPr>
            </w:pPr>
          </w:p>
        </w:tc>
      </w:tr>
      <w:tr w:rsidR="0035504B" w14:paraId="52790012" w14:textId="77777777" w:rsidTr="003B1EF0">
        <w:trPr>
          <w:cantSplit/>
          <w:trHeight w:val="346"/>
          <w:tblHeader/>
        </w:trPr>
        <w:tc>
          <w:tcPr>
            <w:tcW w:w="1440" w:type="dxa"/>
          </w:tcPr>
          <w:p w14:paraId="4ABC76F0" w14:textId="77777777" w:rsidR="0035504B" w:rsidRDefault="0035504B" w:rsidP="003B1EF0">
            <w:pPr>
              <w:rPr>
                <w:sz w:val="20"/>
              </w:rPr>
            </w:pPr>
          </w:p>
        </w:tc>
        <w:tc>
          <w:tcPr>
            <w:tcW w:w="1440" w:type="dxa"/>
          </w:tcPr>
          <w:p w14:paraId="3B2BC548" w14:textId="77777777" w:rsidR="0035504B" w:rsidRDefault="0035504B" w:rsidP="003B1EF0">
            <w:pPr>
              <w:rPr>
                <w:sz w:val="20"/>
              </w:rPr>
            </w:pPr>
          </w:p>
        </w:tc>
        <w:tc>
          <w:tcPr>
            <w:tcW w:w="1440" w:type="dxa"/>
          </w:tcPr>
          <w:p w14:paraId="193C2ACF" w14:textId="77777777" w:rsidR="0035504B" w:rsidRDefault="0035504B" w:rsidP="003B1EF0">
            <w:pPr>
              <w:rPr>
                <w:sz w:val="20"/>
              </w:rPr>
            </w:pPr>
          </w:p>
        </w:tc>
        <w:tc>
          <w:tcPr>
            <w:tcW w:w="1440" w:type="dxa"/>
          </w:tcPr>
          <w:p w14:paraId="3442FDE6" w14:textId="77777777" w:rsidR="0035504B" w:rsidRDefault="0035504B" w:rsidP="003B1EF0">
            <w:pPr>
              <w:rPr>
                <w:sz w:val="20"/>
              </w:rPr>
            </w:pPr>
          </w:p>
        </w:tc>
        <w:tc>
          <w:tcPr>
            <w:tcW w:w="1440" w:type="dxa"/>
          </w:tcPr>
          <w:p w14:paraId="09132AF6" w14:textId="77777777" w:rsidR="0035504B" w:rsidRDefault="0035504B" w:rsidP="003B1EF0">
            <w:pPr>
              <w:rPr>
                <w:sz w:val="20"/>
              </w:rPr>
            </w:pPr>
          </w:p>
        </w:tc>
        <w:tc>
          <w:tcPr>
            <w:tcW w:w="1440" w:type="dxa"/>
          </w:tcPr>
          <w:p w14:paraId="3F63E101" w14:textId="77777777" w:rsidR="0035504B" w:rsidRDefault="0035504B" w:rsidP="003B1EF0">
            <w:pPr>
              <w:rPr>
                <w:sz w:val="20"/>
              </w:rPr>
            </w:pPr>
          </w:p>
        </w:tc>
        <w:tc>
          <w:tcPr>
            <w:tcW w:w="1440" w:type="dxa"/>
          </w:tcPr>
          <w:p w14:paraId="75BBC1B2" w14:textId="77777777" w:rsidR="0035504B" w:rsidRDefault="0035504B" w:rsidP="003B1EF0">
            <w:pPr>
              <w:rPr>
                <w:sz w:val="20"/>
              </w:rPr>
            </w:pPr>
          </w:p>
        </w:tc>
        <w:tc>
          <w:tcPr>
            <w:tcW w:w="1440" w:type="dxa"/>
          </w:tcPr>
          <w:p w14:paraId="3F02BDCE" w14:textId="77777777" w:rsidR="0035504B" w:rsidRDefault="0035504B" w:rsidP="003B1EF0">
            <w:pPr>
              <w:rPr>
                <w:sz w:val="20"/>
              </w:rPr>
            </w:pPr>
          </w:p>
        </w:tc>
        <w:tc>
          <w:tcPr>
            <w:tcW w:w="1440" w:type="dxa"/>
          </w:tcPr>
          <w:p w14:paraId="6738504A" w14:textId="77777777" w:rsidR="0035504B" w:rsidRDefault="0035504B" w:rsidP="003B1EF0">
            <w:pPr>
              <w:rPr>
                <w:sz w:val="20"/>
              </w:rPr>
            </w:pPr>
          </w:p>
        </w:tc>
        <w:tc>
          <w:tcPr>
            <w:tcW w:w="1440" w:type="dxa"/>
          </w:tcPr>
          <w:p w14:paraId="766D1985" w14:textId="77777777" w:rsidR="0035504B" w:rsidRDefault="0035504B" w:rsidP="003B1EF0">
            <w:pPr>
              <w:rPr>
                <w:sz w:val="20"/>
              </w:rPr>
            </w:pPr>
          </w:p>
        </w:tc>
      </w:tr>
      <w:tr w:rsidR="0035504B" w14:paraId="3409A14C" w14:textId="77777777" w:rsidTr="003B1EF0">
        <w:trPr>
          <w:cantSplit/>
          <w:trHeight w:val="346"/>
          <w:tblHeader/>
        </w:trPr>
        <w:tc>
          <w:tcPr>
            <w:tcW w:w="1440" w:type="dxa"/>
          </w:tcPr>
          <w:p w14:paraId="07049D04" w14:textId="77777777" w:rsidR="0035504B" w:rsidRDefault="0035504B" w:rsidP="003B1EF0">
            <w:pPr>
              <w:rPr>
                <w:sz w:val="20"/>
              </w:rPr>
            </w:pPr>
          </w:p>
        </w:tc>
        <w:tc>
          <w:tcPr>
            <w:tcW w:w="1440" w:type="dxa"/>
          </w:tcPr>
          <w:p w14:paraId="57085A33" w14:textId="77777777" w:rsidR="0035504B" w:rsidRDefault="0035504B" w:rsidP="003B1EF0">
            <w:pPr>
              <w:rPr>
                <w:sz w:val="20"/>
              </w:rPr>
            </w:pPr>
          </w:p>
        </w:tc>
        <w:tc>
          <w:tcPr>
            <w:tcW w:w="1440" w:type="dxa"/>
          </w:tcPr>
          <w:p w14:paraId="767935C2" w14:textId="77777777" w:rsidR="0035504B" w:rsidRDefault="0035504B" w:rsidP="003B1EF0">
            <w:pPr>
              <w:rPr>
                <w:sz w:val="20"/>
              </w:rPr>
            </w:pPr>
          </w:p>
        </w:tc>
        <w:tc>
          <w:tcPr>
            <w:tcW w:w="1440" w:type="dxa"/>
          </w:tcPr>
          <w:p w14:paraId="23104E83" w14:textId="77777777" w:rsidR="0035504B" w:rsidRDefault="0035504B" w:rsidP="003B1EF0">
            <w:pPr>
              <w:rPr>
                <w:sz w:val="20"/>
              </w:rPr>
            </w:pPr>
          </w:p>
        </w:tc>
        <w:tc>
          <w:tcPr>
            <w:tcW w:w="1440" w:type="dxa"/>
          </w:tcPr>
          <w:p w14:paraId="43A0B4F5" w14:textId="77777777" w:rsidR="0035504B" w:rsidRDefault="0035504B" w:rsidP="003B1EF0">
            <w:pPr>
              <w:rPr>
                <w:sz w:val="20"/>
              </w:rPr>
            </w:pPr>
          </w:p>
        </w:tc>
        <w:tc>
          <w:tcPr>
            <w:tcW w:w="1440" w:type="dxa"/>
          </w:tcPr>
          <w:p w14:paraId="074AEBC8" w14:textId="77777777" w:rsidR="0035504B" w:rsidRDefault="0035504B" w:rsidP="003B1EF0">
            <w:pPr>
              <w:rPr>
                <w:sz w:val="20"/>
              </w:rPr>
            </w:pPr>
          </w:p>
        </w:tc>
        <w:tc>
          <w:tcPr>
            <w:tcW w:w="1440" w:type="dxa"/>
          </w:tcPr>
          <w:p w14:paraId="604403CA" w14:textId="77777777" w:rsidR="0035504B" w:rsidRDefault="0035504B" w:rsidP="003B1EF0">
            <w:pPr>
              <w:rPr>
                <w:sz w:val="20"/>
              </w:rPr>
            </w:pPr>
          </w:p>
        </w:tc>
        <w:tc>
          <w:tcPr>
            <w:tcW w:w="1440" w:type="dxa"/>
          </w:tcPr>
          <w:p w14:paraId="2C5235B3" w14:textId="77777777" w:rsidR="0035504B" w:rsidRDefault="0035504B" w:rsidP="003B1EF0">
            <w:pPr>
              <w:rPr>
                <w:sz w:val="20"/>
              </w:rPr>
            </w:pPr>
          </w:p>
        </w:tc>
        <w:tc>
          <w:tcPr>
            <w:tcW w:w="1440" w:type="dxa"/>
          </w:tcPr>
          <w:p w14:paraId="68E2DB48" w14:textId="77777777" w:rsidR="0035504B" w:rsidRDefault="0035504B" w:rsidP="003B1EF0">
            <w:pPr>
              <w:rPr>
                <w:sz w:val="20"/>
              </w:rPr>
            </w:pPr>
          </w:p>
        </w:tc>
        <w:tc>
          <w:tcPr>
            <w:tcW w:w="1440" w:type="dxa"/>
          </w:tcPr>
          <w:p w14:paraId="62034F64" w14:textId="77777777" w:rsidR="0035504B" w:rsidRDefault="0035504B" w:rsidP="003B1EF0">
            <w:pPr>
              <w:rPr>
                <w:sz w:val="20"/>
              </w:rPr>
            </w:pPr>
          </w:p>
        </w:tc>
      </w:tr>
      <w:tr w:rsidR="0035504B" w14:paraId="66F7A94E" w14:textId="77777777" w:rsidTr="003B1EF0">
        <w:trPr>
          <w:cantSplit/>
          <w:trHeight w:val="346"/>
          <w:tblHeader/>
        </w:trPr>
        <w:tc>
          <w:tcPr>
            <w:tcW w:w="1440" w:type="dxa"/>
          </w:tcPr>
          <w:p w14:paraId="707D9EA6" w14:textId="77777777" w:rsidR="0035504B" w:rsidRDefault="0035504B" w:rsidP="003B1EF0">
            <w:pPr>
              <w:rPr>
                <w:sz w:val="20"/>
              </w:rPr>
            </w:pPr>
          </w:p>
        </w:tc>
        <w:tc>
          <w:tcPr>
            <w:tcW w:w="1440" w:type="dxa"/>
          </w:tcPr>
          <w:p w14:paraId="1E3C2F6E" w14:textId="77777777" w:rsidR="0035504B" w:rsidRDefault="0035504B" w:rsidP="003B1EF0">
            <w:pPr>
              <w:rPr>
                <w:sz w:val="20"/>
              </w:rPr>
            </w:pPr>
          </w:p>
        </w:tc>
        <w:tc>
          <w:tcPr>
            <w:tcW w:w="1440" w:type="dxa"/>
          </w:tcPr>
          <w:p w14:paraId="05F462CF" w14:textId="77777777" w:rsidR="0035504B" w:rsidRDefault="0035504B" w:rsidP="003B1EF0">
            <w:pPr>
              <w:rPr>
                <w:sz w:val="20"/>
              </w:rPr>
            </w:pPr>
          </w:p>
        </w:tc>
        <w:tc>
          <w:tcPr>
            <w:tcW w:w="1440" w:type="dxa"/>
          </w:tcPr>
          <w:p w14:paraId="0B7F5C7E" w14:textId="77777777" w:rsidR="0035504B" w:rsidRDefault="0035504B" w:rsidP="003B1EF0">
            <w:pPr>
              <w:rPr>
                <w:sz w:val="20"/>
              </w:rPr>
            </w:pPr>
          </w:p>
        </w:tc>
        <w:tc>
          <w:tcPr>
            <w:tcW w:w="1440" w:type="dxa"/>
          </w:tcPr>
          <w:p w14:paraId="300C1794" w14:textId="77777777" w:rsidR="0035504B" w:rsidRDefault="0035504B" w:rsidP="003B1EF0">
            <w:pPr>
              <w:rPr>
                <w:sz w:val="20"/>
              </w:rPr>
            </w:pPr>
          </w:p>
        </w:tc>
        <w:tc>
          <w:tcPr>
            <w:tcW w:w="1440" w:type="dxa"/>
          </w:tcPr>
          <w:p w14:paraId="5AF15F62" w14:textId="77777777" w:rsidR="0035504B" w:rsidRDefault="0035504B" w:rsidP="003B1EF0">
            <w:pPr>
              <w:rPr>
                <w:sz w:val="20"/>
              </w:rPr>
            </w:pPr>
          </w:p>
        </w:tc>
        <w:tc>
          <w:tcPr>
            <w:tcW w:w="1440" w:type="dxa"/>
          </w:tcPr>
          <w:p w14:paraId="78E50B8A" w14:textId="77777777" w:rsidR="0035504B" w:rsidRDefault="0035504B" w:rsidP="003B1EF0">
            <w:pPr>
              <w:rPr>
                <w:sz w:val="20"/>
              </w:rPr>
            </w:pPr>
          </w:p>
        </w:tc>
        <w:tc>
          <w:tcPr>
            <w:tcW w:w="1440" w:type="dxa"/>
          </w:tcPr>
          <w:p w14:paraId="05F89E47" w14:textId="77777777" w:rsidR="0035504B" w:rsidRDefault="0035504B" w:rsidP="003B1EF0">
            <w:pPr>
              <w:rPr>
                <w:sz w:val="20"/>
              </w:rPr>
            </w:pPr>
          </w:p>
        </w:tc>
        <w:tc>
          <w:tcPr>
            <w:tcW w:w="1440" w:type="dxa"/>
          </w:tcPr>
          <w:p w14:paraId="2DDCC80F" w14:textId="77777777" w:rsidR="0035504B" w:rsidRDefault="0035504B" w:rsidP="003B1EF0">
            <w:pPr>
              <w:rPr>
                <w:sz w:val="20"/>
              </w:rPr>
            </w:pPr>
          </w:p>
        </w:tc>
        <w:tc>
          <w:tcPr>
            <w:tcW w:w="1440" w:type="dxa"/>
          </w:tcPr>
          <w:p w14:paraId="09F3BF1E" w14:textId="77777777" w:rsidR="0035504B" w:rsidRDefault="0035504B" w:rsidP="003B1EF0">
            <w:pPr>
              <w:rPr>
                <w:sz w:val="20"/>
              </w:rPr>
            </w:pPr>
          </w:p>
        </w:tc>
      </w:tr>
      <w:tr w:rsidR="0035504B" w14:paraId="62FC889E" w14:textId="77777777" w:rsidTr="003B1EF0">
        <w:trPr>
          <w:cantSplit/>
          <w:trHeight w:val="346"/>
          <w:tblHeader/>
        </w:trPr>
        <w:tc>
          <w:tcPr>
            <w:tcW w:w="1440" w:type="dxa"/>
          </w:tcPr>
          <w:p w14:paraId="4626F325" w14:textId="77777777" w:rsidR="0035504B" w:rsidRDefault="0035504B" w:rsidP="003B1EF0">
            <w:pPr>
              <w:rPr>
                <w:sz w:val="20"/>
              </w:rPr>
            </w:pPr>
          </w:p>
        </w:tc>
        <w:tc>
          <w:tcPr>
            <w:tcW w:w="1440" w:type="dxa"/>
          </w:tcPr>
          <w:p w14:paraId="5F4ABC2A" w14:textId="77777777" w:rsidR="0035504B" w:rsidRDefault="0035504B" w:rsidP="003B1EF0">
            <w:pPr>
              <w:rPr>
                <w:sz w:val="20"/>
              </w:rPr>
            </w:pPr>
          </w:p>
        </w:tc>
        <w:tc>
          <w:tcPr>
            <w:tcW w:w="1440" w:type="dxa"/>
          </w:tcPr>
          <w:p w14:paraId="51217C69" w14:textId="77777777" w:rsidR="0035504B" w:rsidRDefault="0035504B" w:rsidP="003B1EF0">
            <w:pPr>
              <w:rPr>
                <w:sz w:val="20"/>
              </w:rPr>
            </w:pPr>
          </w:p>
        </w:tc>
        <w:tc>
          <w:tcPr>
            <w:tcW w:w="1440" w:type="dxa"/>
          </w:tcPr>
          <w:p w14:paraId="0CAEAA3B" w14:textId="77777777" w:rsidR="0035504B" w:rsidRDefault="0035504B" w:rsidP="003B1EF0">
            <w:pPr>
              <w:rPr>
                <w:sz w:val="20"/>
              </w:rPr>
            </w:pPr>
          </w:p>
        </w:tc>
        <w:tc>
          <w:tcPr>
            <w:tcW w:w="1440" w:type="dxa"/>
          </w:tcPr>
          <w:p w14:paraId="23C543FF" w14:textId="77777777" w:rsidR="0035504B" w:rsidRDefault="0035504B" w:rsidP="003B1EF0">
            <w:pPr>
              <w:rPr>
                <w:sz w:val="20"/>
              </w:rPr>
            </w:pPr>
          </w:p>
        </w:tc>
        <w:tc>
          <w:tcPr>
            <w:tcW w:w="1440" w:type="dxa"/>
          </w:tcPr>
          <w:p w14:paraId="61CE47B4" w14:textId="77777777" w:rsidR="0035504B" w:rsidRDefault="0035504B" w:rsidP="003B1EF0">
            <w:pPr>
              <w:rPr>
                <w:sz w:val="20"/>
              </w:rPr>
            </w:pPr>
          </w:p>
        </w:tc>
        <w:tc>
          <w:tcPr>
            <w:tcW w:w="1440" w:type="dxa"/>
          </w:tcPr>
          <w:p w14:paraId="41A1BBD4" w14:textId="77777777" w:rsidR="0035504B" w:rsidRDefault="0035504B" w:rsidP="003B1EF0">
            <w:pPr>
              <w:rPr>
                <w:sz w:val="20"/>
              </w:rPr>
            </w:pPr>
          </w:p>
        </w:tc>
        <w:tc>
          <w:tcPr>
            <w:tcW w:w="1440" w:type="dxa"/>
          </w:tcPr>
          <w:p w14:paraId="74AF7C05" w14:textId="77777777" w:rsidR="0035504B" w:rsidRDefault="0035504B" w:rsidP="003B1EF0">
            <w:pPr>
              <w:rPr>
                <w:sz w:val="20"/>
              </w:rPr>
            </w:pPr>
          </w:p>
        </w:tc>
        <w:tc>
          <w:tcPr>
            <w:tcW w:w="1440" w:type="dxa"/>
          </w:tcPr>
          <w:p w14:paraId="0B35BB03" w14:textId="77777777" w:rsidR="0035504B" w:rsidRDefault="0035504B" w:rsidP="003B1EF0">
            <w:pPr>
              <w:rPr>
                <w:sz w:val="20"/>
              </w:rPr>
            </w:pPr>
          </w:p>
        </w:tc>
        <w:tc>
          <w:tcPr>
            <w:tcW w:w="1440" w:type="dxa"/>
          </w:tcPr>
          <w:p w14:paraId="27542AD9" w14:textId="77777777" w:rsidR="0035504B" w:rsidRDefault="0035504B" w:rsidP="003B1EF0">
            <w:pPr>
              <w:rPr>
                <w:sz w:val="20"/>
              </w:rPr>
            </w:pPr>
          </w:p>
        </w:tc>
      </w:tr>
      <w:tr w:rsidR="0035504B" w14:paraId="07CE6811" w14:textId="77777777" w:rsidTr="003B1EF0">
        <w:trPr>
          <w:cantSplit/>
          <w:trHeight w:val="346"/>
          <w:tblHeader/>
        </w:trPr>
        <w:tc>
          <w:tcPr>
            <w:tcW w:w="1440" w:type="dxa"/>
          </w:tcPr>
          <w:p w14:paraId="0D1201AC" w14:textId="77777777" w:rsidR="0035504B" w:rsidRDefault="0035504B" w:rsidP="003B1EF0">
            <w:pPr>
              <w:rPr>
                <w:sz w:val="20"/>
              </w:rPr>
            </w:pPr>
          </w:p>
        </w:tc>
        <w:tc>
          <w:tcPr>
            <w:tcW w:w="1440" w:type="dxa"/>
          </w:tcPr>
          <w:p w14:paraId="06D6E906" w14:textId="77777777" w:rsidR="0035504B" w:rsidRDefault="0035504B" w:rsidP="003B1EF0">
            <w:pPr>
              <w:rPr>
                <w:sz w:val="20"/>
              </w:rPr>
            </w:pPr>
          </w:p>
        </w:tc>
        <w:tc>
          <w:tcPr>
            <w:tcW w:w="1440" w:type="dxa"/>
          </w:tcPr>
          <w:p w14:paraId="7DB62DDE" w14:textId="77777777" w:rsidR="0035504B" w:rsidRDefault="0035504B" w:rsidP="003B1EF0">
            <w:pPr>
              <w:rPr>
                <w:sz w:val="20"/>
              </w:rPr>
            </w:pPr>
          </w:p>
        </w:tc>
        <w:tc>
          <w:tcPr>
            <w:tcW w:w="1440" w:type="dxa"/>
          </w:tcPr>
          <w:p w14:paraId="510AA1AC" w14:textId="77777777" w:rsidR="0035504B" w:rsidRDefault="0035504B" w:rsidP="003B1EF0">
            <w:pPr>
              <w:rPr>
                <w:sz w:val="20"/>
              </w:rPr>
            </w:pPr>
          </w:p>
        </w:tc>
        <w:tc>
          <w:tcPr>
            <w:tcW w:w="1440" w:type="dxa"/>
          </w:tcPr>
          <w:p w14:paraId="1FE91F6C" w14:textId="77777777" w:rsidR="0035504B" w:rsidRDefault="0035504B" w:rsidP="003B1EF0">
            <w:pPr>
              <w:rPr>
                <w:sz w:val="20"/>
              </w:rPr>
            </w:pPr>
          </w:p>
        </w:tc>
        <w:tc>
          <w:tcPr>
            <w:tcW w:w="1440" w:type="dxa"/>
          </w:tcPr>
          <w:p w14:paraId="4D674734" w14:textId="77777777" w:rsidR="0035504B" w:rsidRDefault="0035504B" w:rsidP="003B1EF0">
            <w:pPr>
              <w:rPr>
                <w:sz w:val="20"/>
              </w:rPr>
            </w:pPr>
          </w:p>
        </w:tc>
        <w:tc>
          <w:tcPr>
            <w:tcW w:w="1440" w:type="dxa"/>
          </w:tcPr>
          <w:p w14:paraId="0E236EFC" w14:textId="77777777" w:rsidR="0035504B" w:rsidRDefault="0035504B" w:rsidP="003B1EF0">
            <w:pPr>
              <w:rPr>
                <w:sz w:val="20"/>
              </w:rPr>
            </w:pPr>
          </w:p>
        </w:tc>
        <w:tc>
          <w:tcPr>
            <w:tcW w:w="1440" w:type="dxa"/>
          </w:tcPr>
          <w:p w14:paraId="00656BE7" w14:textId="77777777" w:rsidR="0035504B" w:rsidRDefault="0035504B" w:rsidP="003B1EF0">
            <w:pPr>
              <w:rPr>
                <w:sz w:val="20"/>
              </w:rPr>
            </w:pPr>
          </w:p>
        </w:tc>
        <w:tc>
          <w:tcPr>
            <w:tcW w:w="1440" w:type="dxa"/>
          </w:tcPr>
          <w:p w14:paraId="4DE932CA" w14:textId="77777777" w:rsidR="0035504B" w:rsidRDefault="0035504B" w:rsidP="003B1EF0">
            <w:pPr>
              <w:rPr>
                <w:sz w:val="20"/>
              </w:rPr>
            </w:pPr>
          </w:p>
        </w:tc>
        <w:tc>
          <w:tcPr>
            <w:tcW w:w="1440" w:type="dxa"/>
          </w:tcPr>
          <w:p w14:paraId="064E603B" w14:textId="77777777" w:rsidR="0035504B" w:rsidRDefault="0035504B" w:rsidP="003B1EF0">
            <w:pPr>
              <w:rPr>
                <w:sz w:val="20"/>
              </w:rPr>
            </w:pPr>
          </w:p>
        </w:tc>
      </w:tr>
    </w:tbl>
    <w:p w14:paraId="147B033C" w14:textId="77777777" w:rsidR="0035504B" w:rsidRPr="003C3B09" w:rsidRDefault="0035504B" w:rsidP="0035504B">
      <w:pPr>
        <w:rPr>
          <w:sz w:val="20"/>
        </w:rPr>
      </w:pPr>
    </w:p>
    <w:p w14:paraId="4E37CAF8" w14:textId="77777777" w:rsidR="0035504B" w:rsidRPr="003C3B09" w:rsidRDefault="0035504B" w:rsidP="0035504B">
      <w:pPr>
        <w:rPr>
          <w:b/>
        </w:rPr>
      </w:pPr>
      <w:r w:rsidRPr="003C3B09">
        <w:rPr>
          <w:b/>
        </w:rPr>
        <w:br w:type="page"/>
      </w:r>
    </w:p>
    <w:p w14:paraId="3A9D5DE6" w14:textId="77777777" w:rsidR="0035504B" w:rsidRPr="00DB3DE6" w:rsidRDefault="0035504B" w:rsidP="0035504B">
      <w:pPr>
        <w:pStyle w:val="Heading1"/>
      </w:pPr>
      <w:r w:rsidRPr="00DB3DE6">
        <w:lastRenderedPageBreak/>
        <w:t>Treatment Process Attributes</w:t>
      </w:r>
    </w:p>
    <w:p w14:paraId="42281C44" w14:textId="77777777" w:rsidR="0035504B" w:rsidRPr="00DB3DE6" w:rsidRDefault="0035504B" w:rsidP="0035504B">
      <w:pPr>
        <w:pStyle w:val="Heading1"/>
      </w:pPr>
      <w:r w:rsidRPr="00DB3DE6">
        <w:t>Form OP-UA58 (Page 4)</w:t>
      </w:r>
    </w:p>
    <w:p w14:paraId="17D14322" w14:textId="77777777" w:rsidR="0035504B" w:rsidRPr="00DB3DE6" w:rsidRDefault="0035504B" w:rsidP="0035504B">
      <w:pPr>
        <w:pStyle w:val="Heading1"/>
      </w:pPr>
      <w:r w:rsidRPr="00DB3DE6">
        <w:t>Federal Operating Permit Program</w:t>
      </w:r>
    </w:p>
    <w:p w14:paraId="52092E71" w14:textId="77777777" w:rsidR="0035504B" w:rsidRPr="00DB3DE6" w:rsidRDefault="0035504B" w:rsidP="0035504B">
      <w:pPr>
        <w:pStyle w:val="Heading1"/>
      </w:pPr>
      <w:bookmarkStart w:id="39" w:name="_Table_2c:_"/>
      <w:bookmarkStart w:id="40" w:name="Tbl2c"/>
      <w:bookmarkEnd w:id="39"/>
      <w:r w:rsidRPr="00DB3DE6">
        <w:t>Table 2c</w:t>
      </w:r>
      <w:bookmarkEnd w:id="40"/>
      <w:r w:rsidRPr="00DB3DE6">
        <w:t>:  Title 40 Code of Federal Regulations Part 61 (40 CFR Part 61)</w:t>
      </w:r>
    </w:p>
    <w:p w14:paraId="45477CA4" w14:textId="77777777" w:rsidR="0035504B" w:rsidRDefault="0035504B" w:rsidP="0035504B">
      <w:pPr>
        <w:pStyle w:val="Heading1"/>
      </w:pPr>
      <w:r w:rsidRPr="00DB3DE6">
        <w:t>Subpart FF:  National Emission Standard for Benzene Waste Operations (Treatment Processes)</w:t>
      </w:r>
    </w:p>
    <w:p w14:paraId="7E76706B" w14:textId="77777777" w:rsidR="00FC4D3D" w:rsidRPr="00DB3DE6" w:rsidRDefault="00FC4D3D" w:rsidP="00FC4D3D">
      <w:pPr>
        <w:pStyle w:val="Heading1"/>
      </w:pPr>
      <w:r w:rsidRPr="00DB3DE6">
        <w:t>Texas Commission on Environmental Quality</w:t>
      </w:r>
    </w:p>
    <w:p w14:paraId="62858661" w14:textId="77777777" w:rsidR="0035504B" w:rsidRDefault="0035504B" w:rsidP="0035504B">
      <w:pPr>
        <w:spacing w:before="480"/>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2c:  Title 40 Code of Federal Regulations Part 61 (40 CFR Part 61)&#10;Subpart FF: National Emission Standard for Benzene Waste Operations (Treatment Processes)&#10;&#10;"/>
      </w:tblPr>
      <w:tblGrid>
        <w:gridCol w:w="4800"/>
        <w:gridCol w:w="4800"/>
        <w:gridCol w:w="4800"/>
      </w:tblGrid>
      <w:tr w:rsidR="0035504B" w:rsidRPr="00F13380" w14:paraId="28B806F7" w14:textId="77777777" w:rsidTr="003B1EF0">
        <w:trPr>
          <w:cantSplit/>
          <w:tblHeader/>
        </w:trPr>
        <w:tc>
          <w:tcPr>
            <w:tcW w:w="4800" w:type="dxa"/>
            <w:shd w:val="clear" w:color="auto" w:fill="D9D9D9" w:themeFill="background1" w:themeFillShade="D9"/>
          </w:tcPr>
          <w:p w14:paraId="3781192C" w14:textId="77777777" w:rsidR="0035504B" w:rsidRPr="00F13380" w:rsidRDefault="0035504B" w:rsidP="003B1EF0">
            <w:pPr>
              <w:jc w:val="center"/>
              <w:rPr>
                <w:b/>
                <w:bCs/>
                <w:szCs w:val="22"/>
              </w:rPr>
            </w:pPr>
            <w:r w:rsidRPr="00F13380">
              <w:rPr>
                <w:b/>
                <w:bCs/>
                <w:szCs w:val="22"/>
              </w:rPr>
              <w:t>Date</w:t>
            </w:r>
          </w:p>
        </w:tc>
        <w:tc>
          <w:tcPr>
            <w:tcW w:w="4800" w:type="dxa"/>
            <w:shd w:val="clear" w:color="auto" w:fill="D9D9D9" w:themeFill="background1" w:themeFillShade="D9"/>
          </w:tcPr>
          <w:p w14:paraId="6EAF6FF8" w14:textId="77777777" w:rsidR="0035504B" w:rsidRPr="00F13380" w:rsidRDefault="0035504B" w:rsidP="003B1EF0">
            <w:pPr>
              <w:jc w:val="center"/>
              <w:rPr>
                <w:b/>
                <w:bCs/>
                <w:szCs w:val="22"/>
              </w:rPr>
            </w:pPr>
            <w:r w:rsidRPr="00F13380">
              <w:rPr>
                <w:b/>
                <w:bCs/>
                <w:szCs w:val="22"/>
              </w:rPr>
              <w:t>Permit No.:</w:t>
            </w:r>
          </w:p>
        </w:tc>
        <w:tc>
          <w:tcPr>
            <w:tcW w:w="4800" w:type="dxa"/>
            <w:shd w:val="clear" w:color="auto" w:fill="D9D9D9" w:themeFill="background1" w:themeFillShade="D9"/>
          </w:tcPr>
          <w:p w14:paraId="5B6765C4" w14:textId="77777777" w:rsidR="0035504B" w:rsidRPr="00F13380" w:rsidRDefault="0035504B" w:rsidP="003B1EF0">
            <w:pPr>
              <w:jc w:val="center"/>
              <w:rPr>
                <w:b/>
                <w:bCs/>
                <w:szCs w:val="22"/>
              </w:rPr>
            </w:pPr>
            <w:r w:rsidRPr="00F13380">
              <w:rPr>
                <w:b/>
                <w:bCs/>
                <w:szCs w:val="22"/>
              </w:rPr>
              <w:t>Regulated Entity No.</w:t>
            </w:r>
          </w:p>
        </w:tc>
      </w:tr>
      <w:tr w:rsidR="0035504B" w14:paraId="2B098B1D" w14:textId="77777777" w:rsidTr="003B1EF0">
        <w:trPr>
          <w:cantSplit/>
          <w:tblHeader/>
        </w:trPr>
        <w:tc>
          <w:tcPr>
            <w:tcW w:w="4800" w:type="dxa"/>
          </w:tcPr>
          <w:p w14:paraId="36F007C0" w14:textId="77777777" w:rsidR="0035504B" w:rsidRDefault="0035504B" w:rsidP="003B1EF0">
            <w:pPr>
              <w:rPr>
                <w:rFonts w:asciiTheme="majorHAnsi" w:hAnsiTheme="majorHAnsi" w:cstheme="majorHAnsi"/>
              </w:rPr>
            </w:pPr>
          </w:p>
        </w:tc>
        <w:tc>
          <w:tcPr>
            <w:tcW w:w="4800" w:type="dxa"/>
          </w:tcPr>
          <w:p w14:paraId="3166184F" w14:textId="77777777" w:rsidR="0035504B" w:rsidRDefault="0035504B" w:rsidP="003B1EF0">
            <w:pPr>
              <w:rPr>
                <w:rFonts w:asciiTheme="majorHAnsi" w:hAnsiTheme="majorHAnsi" w:cstheme="majorHAnsi"/>
              </w:rPr>
            </w:pPr>
          </w:p>
        </w:tc>
        <w:tc>
          <w:tcPr>
            <w:tcW w:w="4800" w:type="dxa"/>
          </w:tcPr>
          <w:p w14:paraId="34BF5415" w14:textId="77777777" w:rsidR="0035504B" w:rsidRDefault="0035504B" w:rsidP="003B1EF0">
            <w:pPr>
              <w:rPr>
                <w:rFonts w:asciiTheme="majorHAnsi" w:hAnsiTheme="majorHAnsi" w:cstheme="majorHAnsi"/>
              </w:rPr>
            </w:pPr>
          </w:p>
        </w:tc>
      </w:tr>
    </w:tbl>
    <w:p w14:paraId="282A9713" w14:textId="77777777" w:rsidR="0035504B" w:rsidRPr="003C3B09" w:rsidRDefault="0035504B" w:rsidP="0035504B">
      <w:pPr>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2c:  Title 40 Code of Federal Regulations Part 61 (40 CFR Part 61)&#10;Subpart FF:  National Emission Standard for Benzene Waste Operations (Treatment Processes)&#10;"/>
      </w:tblPr>
      <w:tblGrid>
        <w:gridCol w:w="1600"/>
        <w:gridCol w:w="1600"/>
        <w:gridCol w:w="1600"/>
        <w:gridCol w:w="1600"/>
        <w:gridCol w:w="1600"/>
        <w:gridCol w:w="1600"/>
        <w:gridCol w:w="1600"/>
        <w:gridCol w:w="1600"/>
        <w:gridCol w:w="1600"/>
      </w:tblGrid>
      <w:tr w:rsidR="0035504B" w14:paraId="0EB057DE" w14:textId="77777777" w:rsidTr="003B1EF0">
        <w:trPr>
          <w:cantSplit/>
          <w:tblHeader/>
        </w:trPr>
        <w:tc>
          <w:tcPr>
            <w:tcW w:w="1600" w:type="dxa"/>
            <w:shd w:val="clear" w:color="auto" w:fill="D9D9D9" w:themeFill="background1" w:themeFillShade="D9"/>
            <w:vAlign w:val="bottom"/>
          </w:tcPr>
          <w:p w14:paraId="04F28EF2" w14:textId="77777777" w:rsidR="0035504B" w:rsidRDefault="0035504B" w:rsidP="003B1EF0">
            <w:pPr>
              <w:jc w:val="center"/>
              <w:rPr>
                <w:sz w:val="20"/>
              </w:rPr>
            </w:pPr>
            <w:bookmarkStart w:id="41" w:name="Table2c"/>
            <w:r w:rsidRPr="003C3B09">
              <w:rPr>
                <w:b/>
                <w:sz w:val="20"/>
              </w:rPr>
              <w:t>Process ID No.</w:t>
            </w:r>
          </w:p>
        </w:tc>
        <w:tc>
          <w:tcPr>
            <w:tcW w:w="1600" w:type="dxa"/>
            <w:shd w:val="clear" w:color="auto" w:fill="D9D9D9" w:themeFill="background1" w:themeFillShade="D9"/>
            <w:vAlign w:val="bottom"/>
          </w:tcPr>
          <w:p w14:paraId="686281A0" w14:textId="77777777" w:rsidR="0035504B" w:rsidRDefault="0035504B" w:rsidP="003B1EF0">
            <w:pPr>
              <w:jc w:val="center"/>
              <w:rPr>
                <w:sz w:val="20"/>
              </w:rPr>
            </w:pPr>
            <w:r w:rsidRPr="003C3B09">
              <w:rPr>
                <w:b/>
                <w:sz w:val="20"/>
              </w:rPr>
              <w:t>SOP Index No.</w:t>
            </w:r>
          </w:p>
        </w:tc>
        <w:tc>
          <w:tcPr>
            <w:tcW w:w="1600" w:type="dxa"/>
            <w:shd w:val="clear" w:color="auto" w:fill="D9D9D9" w:themeFill="background1" w:themeFillShade="D9"/>
            <w:vAlign w:val="bottom"/>
          </w:tcPr>
          <w:p w14:paraId="2613BB4E" w14:textId="77777777" w:rsidR="0035504B" w:rsidRDefault="0035504B" w:rsidP="003B1EF0">
            <w:pPr>
              <w:jc w:val="center"/>
              <w:rPr>
                <w:sz w:val="20"/>
              </w:rPr>
            </w:pPr>
            <w:r w:rsidRPr="003C3B09">
              <w:rPr>
                <w:b/>
                <w:sz w:val="20"/>
              </w:rPr>
              <w:t>By-Pass Line</w:t>
            </w:r>
          </w:p>
        </w:tc>
        <w:tc>
          <w:tcPr>
            <w:tcW w:w="1600" w:type="dxa"/>
            <w:shd w:val="clear" w:color="auto" w:fill="D9D9D9" w:themeFill="background1" w:themeFillShade="D9"/>
            <w:vAlign w:val="bottom"/>
          </w:tcPr>
          <w:p w14:paraId="5E05738E" w14:textId="77777777" w:rsidR="0035504B" w:rsidRDefault="0035504B" w:rsidP="003B1EF0">
            <w:pPr>
              <w:jc w:val="center"/>
              <w:rPr>
                <w:b/>
                <w:sz w:val="20"/>
              </w:rPr>
            </w:pPr>
            <w:r w:rsidRPr="003C3B09">
              <w:rPr>
                <w:b/>
                <w:sz w:val="20"/>
              </w:rPr>
              <w:t>By-Pass</w:t>
            </w:r>
          </w:p>
          <w:p w14:paraId="122EEEB9" w14:textId="77777777" w:rsidR="0035504B" w:rsidRDefault="0035504B" w:rsidP="003B1EF0">
            <w:pPr>
              <w:jc w:val="center"/>
              <w:rPr>
                <w:sz w:val="20"/>
              </w:rPr>
            </w:pPr>
            <w:r w:rsidRPr="003C3B09">
              <w:rPr>
                <w:b/>
                <w:sz w:val="20"/>
              </w:rPr>
              <w:t>Line Valve</w:t>
            </w:r>
          </w:p>
        </w:tc>
        <w:tc>
          <w:tcPr>
            <w:tcW w:w="1600" w:type="dxa"/>
            <w:shd w:val="clear" w:color="auto" w:fill="D9D9D9" w:themeFill="background1" w:themeFillShade="D9"/>
            <w:vAlign w:val="bottom"/>
          </w:tcPr>
          <w:p w14:paraId="2D88E468" w14:textId="77777777" w:rsidR="0035504B" w:rsidRDefault="0035504B" w:rsidP="003B1EF0">
            <w:pPr>
              <w:jc w:val="center"/>
              <w:rPr>
                <w:sz w:val="20"/>
              </w:rPr>
            </w:pPr>
            <w:r w:rsidRPr="003C3B09">
              <w:rPr>
                <w:b/>
                <w:sz w:val="20"/>
              </w:rPr>
              <w:t>Control Device Type/Operation</w:t>
            </w:r>
          </w:p>
        </w:tc>
        <w:tc>
          <w:tcPr>
            <w:tcW w:w="1600" w:type="dxa"/>
            <w:shd w:val="clear" w:color="auto" w:fill="D9D9D9" w:themeFill="background1" w:themeFillShade="D9"/>
            <w:vAlign w:val="bottom"/>
          </w:tcPr>
          <w:p w14:paraId="77AF4245" w14:textId="77777777" w:rsidR="0035504B" w:rsidRDefault="0035504B" w:rsidP="003B1EF0">
            <w:pPr>
              <w:jc w:val="center"/>
              <w:rPr>
                <w:sz w:val="20"/>
              </w:rPr>
            </w:pPr>
            <w:r w:rsidRPr="003C3B09">
              <w:rPr>
                <w:b/>
                <w:sz w:val="20"/>
              </w:rPr>
              <w:t>Control Device ID No.</w:t>
            </w:r>
          </w:p>
        </w:tc>
        <w:tc>
          <w:tcPr>
            <w:tcW w:w="1600" w:type="dxa"/>
            <w:shd w:val="clear" w:color="auto" w:fill="D9D9D9" w:themeFill="background1" w:themeFillShade="D9"/>
            <w:vAlign w:val="bottom"/>
          </w:tcPr>
          <w:p w14:paraId="198E3EC4" w14:textId="77777777" w:rsidR="0035504B" w:rsidRDefault="0035504B" w:rsidP="003B1EF0">
            <w:pPr>
              <w:jc w:val="center"/>
              <w:rPr>
                <w:sz w:val="20"/>
              </w:rPr>
            </w:pPr>
            <w:r w:rsidRPr="003C3B09">
              <w:rPr>
                <w:b/>
                <w:sz w:val="20"/>
              </w:rPr>
              <w:t>Engineering Calculations</w:t>
            </w:r>
          </w:p>
        </w:tc>
        <w:tc>
          <w:tcPr>
            <w:tcW w:w="1600" w:type="dxa"/>
            <w:shd w:val="clear" w:color="auto" w:fill="D9D9D9" w:themeFill="background1" w:themeFillShade="D9"/>
            <w:vAlign w:val="bottom"/>
          </w:tcPr>
          <w:p w14:paraId="010A95B0" w14:textId="77777777" w:rsidR="0035504B" w:rsidRDefault="0035504B" w:rsidP="003B1EF0">
            <w:pPr>
              <w:jc w:val="center"/>
              <w:rPr>
                <w:sz w:val="20"/>
              </w:rPr>
            </w:pPr>
            <w:r w:rsidRPr="003C3B09">
              <w:rPr>
                <w:b/>
                <w:sz w:val="20"/>
              </w:rPr>
              <w:t>Alternate Monitoring Parameters</w:t>
            </w:r>
          </w:p>
        </w:tc>
        <w:tc>
          <w:tcPr>
            <w:tcW w:w="1600" w:type="dxa"/>
            <w:shd w:val="clear" w:color="auto" w:fill="D9D9D9" w:themeFill="background1" w:themeFillShade="D9"/>
            <w:vAlign w:val="bottom"/>
          </w:tcPr>
          <w:p w14:paraId="0E1D220F" w14:textId="77777777" w:rsidR="0035504B" w:rsidRDefault="0035504B" w:rsidP="003B1EF0">
            <w:pPr>
              <w:jc w:val="center"/>
              <w:rPr>
                <w:sz w:val="20"/>
              </w:rPr>
            </w:pPr>
            <w:r w:rsidRPr="003C3B09">
              <w:rPr>
                <w:b/>
                <w:sz w:val="20"/>
              </w:rPr>
              <w:t>Carbon Replacement Interval</w:t>
            </w:r>
          </w:p>
        </w:tc>
      </w:tr>
      <w:bookmarkEnd w:id="41"/>
      <w:tr w:rsidR="0035504B" w14:paraId="095AE0C7" w14:textId="77777777" w:rsidTr="003B1EF0">
        <w:trPr>
          <w:cantSplit/>
          <w:tblHeader/>
        </w:trPr>
        <w:tc>
          <w:tcPr>
            <w:tcW w:w="1600" w:type="dxa"/>
            <w:shd w:val="clear" w:color="auto" w:fill="FFFFFF" w:themeFill="background1"/>
            <w:vAlign w:val="bottom"/>
          </w:tcPr>
          <w:p w14:paraId="1E27AA64" w14:textId="77777777" w:rsidR="0035504B" w:rsidRPr="003C3B09" w:rsidRDefault="0035504B" w:rsidP="003B1EF0">
            <w:pPr>
              <w:rPr>
                <w:b/>
                <w:sz w:val="20"/>
              </w:rPr>
            </w:pPr>
          </w:p>
        </w:tc>
        <w:tc>
          <w:tcPr>
            <w:tcW w:w="1600" w:type="dxa"/>
            <w:shd w:val="clear" w:color="auto" w:fill="FFFFFF" w:themeFill="background1"/>
            <w:vAlign w:val="bottom"/>
          </w:tcPr>
          <w:p w14:paraId="72C08C23" w14:textId="77777777" w:rsidR="0035504B" w:rsidRPr="003C3B09" w:rsidRDefault="0035504B" w:rsidP="003B1EF0">
            <w:pPr>
              <w:rPr>
                <w:b/>
                <w:sz w:val="20"/>
              </w:rPr>
            </w:pPr>
          </w:p>
        </w:tc>
        <w:tc>
          <w:tcPr>
            <w:tcW w:w="1600" w:type="dxa"/>
            <w:shd w:val="clear" w:color="auto" w:fill="FFFFFF" w:themeFill="background1"/>
            <w:vAlign w:val="bottom"/>
          </w:tcPr>
          <w:p w14:paraId="5FCD200C" w14:textId="77777777" w:rsidR="0035504B" w:rsidRPr="003C3B09" w:rsidRDefault="0035504B" w:rsidP="003B1EF0">
            <w:pPr>
              <w:rPr>
                <w:b/>
                <w:sz w:val="20"/>
              </w:rPr>
            </w:pPr>
          </w:p>
        </w:tc>
        <w:tc>
          <w:tcPr>
            <w:tcW w:w="1600" w:type="dxa"/>
            <w:shd w:val="clear" w:color="auto" w:fill="FFFFFF" w:themeFill="background1"/>
            <w:vAlign w:val="bottom"/>
          </w:tcPr>
          <w:p w14:paraId="5B536238" w14:textId="77777777" w:rsidR="0035504B" w:rsidRPr="003C3B09" w:rsidRDefault="0035504B" w:rsidP="003B1EF0">
            <w:pPr>
              <w:rPr>
                <w:b/>
                <w:sz w:val="20"/>
              </w:rPr>
            </w:pPr>
          </w:p>
        </w:tc>
        <w:tc>
          <w:tcPr>
            <w:tcW w:w="1600" w:type="dxa"/>
            <w:shd w:val="clear" w:color="auto" w:fill="FFFFFF" w:themeFill="background1"/>
            <w:vAlign w:val="bottom"/>
          </w:tcPr>
          <w:p w14:paraId="28EBF3D5" w14:textId="77777777" w:rsidR="0035504B" w:rsidRPr="003C3B09" w:rsidRDefault="0035504B" w:rsidP="003B1EF0">
            <w:pPr>
              <w:rPr>
                <w:b/>
                <w:sz w:val="20"/>
              </w:rPr>
            </w:pPr>
          </w:p>
        </w:tc>
        <w:tc>
          <w:tcPr>
            <w:tcW w:w="1600" w:type="dxa"/>
            <w:shd w:val="clear" w:color="auto" w:fill="FFFFFF" w:themeFill="background1"/>
            <w:vAlign w:val="bottom"/>
          </w:tcPr>
          <w:p w14:paraId="7EF60505" w14:textId="77777777" w:rsidR="0035504B" w:rsidRPr="003C3B09" w:rsidRDefault="0035504B" w:rsidP="003B1EF0">
            <w:pPr>
              <w:rPr>
                <w:b/>
                <w:sz w:val="20"/>
              </w:rPr>
            </w:pPr>
          </w:p>
        </w:tc>
        <w:tc>
          <w:tcPr>
            <w:tcW w:w="1600" w:type="dxa"/>
            <w:shd w:val="clear" w:color="auto" w:fill="FFFFFF" w:themeFill="background1"/>
            <w:vAlign w:val="bottom"/>
          </w:tcPr>
          <w:p w14:paraId="3F2B9E6E" w14:textId="77777777" w:rsidR="0035504B" w:rsidRPr="003C3B09" w:rsidRDefault="0035504B" w:rsidP="003B1EF0">
            <w:pPr>
              <w:rPr>
                <w:b/>
                <w:sz w:val="20"/>
              </w:rPr>
            </w:pPr>
          </w:p>
        </w:tc>
        <w:tc>
          <w:tcPr>
            <w:tcW w:w="1600" w:type="dxa"/>
            <w:shd w:val="clear" w:color="auto" w:fill="FFFFFF" w:themeFill="background1"/>
            <w:vAlign w:val="bottom"/>
          </w:tcPr>
          <w:p w14:paraId="0769C77E" w14:textId="77777777" w:rsidR="0035504B" w:rsidRPr="003C3B09" w:rsidRDefault="0035504B" w:rsidP="003B1EF0">
            <w:pPr>
              <w:rPr>
                <w:b/>
                <w:sz w:val="20"/>
              </w:rPr>
            </w:pPr>
          </w:p>
        </w:tc>
        <w:tc>
          <w:tcPr>
            <w:tcW w:w="1600" w:type="dxa"/>
            <w:shd w:val="clear" w:color="auto" w:fill="FFFFFF" w:themeFill="background1"/>
            <w:vAlign w:val="bottom"/>
          </w:tcPr>
          <w:p w14:paraId="0016E4F9" w14:textId="77777777" w:rsidR="0035504B" w:rsidRPr="003C3B09" w:rsidRDefault="0035504B" w:rsidP="003B1EF0">
            <w:pPr>
              <w:rPr>
                <w:b/>
                <w:sz w:val="20"/>
              </w:rPr>
            </w:pPr>
          </w:p>
        </w:tc>
      </w:tr>
      <w:tr w:rsidR="0035504B" w14:paraId="49EEC6DC" w14:textId="77777777" w:rsidTr="003B1EF0">
        <w:trPr>
          <w:cantSplit/>
          <w:trHeight w:val="346"/>
          <w:tblHeader/>
        </w:trPr>
        <w:tc>
          <w:tcPr>
            <w:tcW w:w="1600" w:type="dxa"/>
          </w:tcPr>
          <w:p w14:paraId="7E6DEE3C" w14:textId="77777777" w:rsidR="0035504B" w:rsidRDefault="0035504B" w:rsidP="003B1EF0">
            <w:pPr>
              <w:rPr>
                <w:sz w:val="20"/>
              </w:rPr>
            </w:pPr>
          </w:p>
        </w:tc>
        <w:tc>
          <w:tcPr>
            <w:tcW w:w="1600" w:type="dxa"/>
          </w:tcPr>
          <w:p w14:paraId="5A596747" w14:textId="77777777" w:rsidR="0035504B" w:rsidRDefault="0035504B" w:rsidP="003B1EF0">
            <w:pPr>
              <w:rPr>
                <w:sz w:val="20"/>
              </w:rPr>
            </w:pPr>
          </w:p>
        </w:tc>
        <w:tc>
          <w:tcPr>
            <w:tcW w:w="1600" w:type="dxa"/>
          </w:tcPr>
          <w:p w14:paraId="32DC03C2" w14:textId="77777777" w:rsidR="0035504B" w:rsidRDefault="0035504B" w:rsidP="003B1EF0">
            <w:pPr>
              <w:rPr>
                <w:sz w:val="20"/>
              </w:rPr>
            </w:pPr>
          </w:p>
        </w:tc>
        <w:tc>
          <w:tcPr>
            <w:tcW w:w="1600" w:type="dxa"/>
          </w:tcPr>
          <w:p w14:paraId="3D88F1B5" w14:textId="77777777" w:rsidR="0035504B" w:rsidRDefault="0035504B" w:rsidP="003B1EF0">
            <w:pPr>
              <w:rPr>
                <w:sz w:val="20"/>
              </w:rPr>
            </w:pPr>
          </w:p>
        </w:tc>
        <w:tc>
          <w:tcPr>
            <w:tcW w:w="1600" w:type="dxa"/>
          </w:tcPr>
          <w:p w14:paraId="49AD8A7D" w14:textId="77777777" w:rsidR="0035504B" w:rsidRDefault="0035504B" w:rsidP="003B1EF0">
            <w:pPr>
              <w:rPr>
                <w:sz w:val="20"/>
              </w:rPr>
            </w:pPr>
          </w:p>
        </w:tc>
        <w:tc>
          <w:tcPr>
            <w:tcW w:w="1600" w:type="dxa"/>
          </w:tcPr>
          <w:p w14:paraId="21A6C02B" w14:textId="77777777" w:rsidR="0035504B" w:rsidRDefault="0035504B" w:rsidP="003B1EF0">
            <w:pPr>
              <w:rPr>
                <w:sz w:val="20"/>
              </w:rPr>
            </w:pPr>
          </w:p>
        </w:tc>
        <w:tc>
          <w:tcPr>
            <w:tcW w:w="1600" w:type="dxa"/>
          </w:tcPr>
          <w:p w14:paraId="1526F489" w14:textId="77777777" w:rsidR="0035504B" w:rsidRDefault="0035504B" w:rsidP="003B1EF0">
            <w:pPr>
              <w:rPr>
                <w:sz w:val="20"/>
              </w:rPr>
            </w:pPr>
          </w:p>
        </w:tc>
        <w:tc>
          <w:tcPr>
            <w:tcW w:w="1600" w:type="dxa"/>
          </w:tcPr>
          <w:p w14:paraId="127FE71E" w14:textId="77777777" w:rsidR="0035504B" w:rsidRDefault="0035504B" w:rsidP="003B1EF0">
            <w:pPr>
              <w:rPr>
                <w:sz w:val="20"/>
              </w:rPr>
            </w:pPr>
          </w:p>
        </w:tc>
        <w:tc>
          <w:tcPr>
            <w:tcW w:w="1600" w:type="dxa"/>
          </w:tcPr>
          <w:p w14:paraId="4FD217FB" w14:textId="77777777" w:rsidR="0035504B" w:rsidRDefault="0035504B" w:rsidP="003B1EF0">
            <w:pPr>
              <w:rPr>
                <w:sz w:val="20"/>
              </w:rPr>
            </w:pPr>
          </w:p>
        </w:tc>
      </w:tr>
      <w:tr w:rsidR="0035504B" w14:paraId="0DA05376" w14:textId="77777777" w:rsidTr="003B1EF0">
        <w:trPr>
          <w:cantSplit/>
          <w:trHeight w:val="346"/>
          <w:tblHeader/>
        </w:trPr>
        <w:tc>
          <w:tcPr>
            <w:tcW w:w="1600" w:type="dxa"/>
          </w:tcPr>
          <w:p w14:paraId="684FB51E" w14:textId="77777777" w:rsidR="0035504B" w:rsidRDefault="0035504B" w:rsidP="003B1EF0">
            <w:pPr>
              <w:rPr>
                <w:sz w:val="20"/>
              </w:rPr>
            </w:pPr>
          </w:p>
        </w:tc>
        <w:tc>
          <w:tcPr>
            <w:tcW w:w="1600" w:type="dxa"/>
          </w:tcPr>
          <w:p w14:paraId="54E43FE0" w14:textId="77777777" w:rsidR="0035504B" w:rsidRDefault="0035504B" w:rsidP="003B1EF0">
            <w:pPr>
              <w:rPr>
                <w:sz w:val="20"/>
              </w:rPr>
            </w:pPr>
          </w:p>
        </w:tc>
        <w:tc>
          <w:tcPr>
            <w:tcW w:w="1600" w:type="dxa"/>
          </w:tcPr>
          <w:p w14:paraId="53735781" w14:textId="77777777" w:rsidR="0035504B" w:rsidRDefault="0035504B" w:rsidP="003B1EF0">
            <w:pPr>
              <w:rPr>
                <w:sz w:val="20"/>
              </w:rPr>
            </w:pPr>
          </w:p>
        </w:tc>
        <w:tc>
          <w:tcPr>
            <w:tcW w:w="1600" w:type="dxa"/>
          </w:tcPr>
          <w:p w14:paraId="0AF0D59F" w14:textId="77777777" w:rsidR="0035504B" w:rsidRDefault="0035504B" w:rsidP="003B1EF0">
            <w:pPr>
              <w:rPr>
                <w:sz w:val="20"/>
              </w:rPr>
            </w:pPr>
          </w:p>
        </w:tc>
        <w:tc>
          <w:tcPr>
            <w:tcW w:w="1600" w:type="dxa"/>
          </w:tcPr>
          <w:p w14:paraId="543FDB80" w14:textId="77777777" w:rsidR="0035504B" w:rsidRDefault="0035504B" w:rsidP="003B1EF0">
            <w:pPr>
              <w:rPr>
                <w:sz w:val="20"/>
              </w:rPr>
            </w:pPr>
          </w:p>
        </w:tc>
        <w:tc>
          <w:tcPr>
            <w:tcW w:w="1600" w:type="dxa"/>
          </w:tcPr>
          <w:p w14:paraId="30D493D2" w14:textId="77777777" w:rsidR="0035504B" w:rsidRDefault="0035504B" w:rsidP="003B1EF0">
            <w:pPr>
              <w:rPr>
                <w:sz w:val="20"/>
              </w:rPr>
            </w:pPr>
          </w:p>
        </w:tc>
        <w:tc>
          <w:tcPr>
            <w:tcW w:w="1600" w:type="dxa"/>
          </w:tcPr>
          <w:p w14:paraId="66379C5B" w14:textId="77777777" w:rsidR="0035504B" w:rsidRDefault="0035504B" w:rsidP="003B1EF0">
            <w:pPr>
              <w:rPr>
                <w:sz w:val="20"/>
              </w:rPr>
            </w:pPr>
          </w:p>
        </w:tc>
        <w:tc>
          <w:tcPr>
            <w:tcW w:w="1600" w:type="dxa"/>
          </w:tcPr>
          <w:p w14:paraId="7E762A51" w14:textId="77777777" w:rsidR="0035504B" w:rsidRDefault="0035504B" w:rsidP="003B1EF0">
            <w:pPr>
              <w:rPr>
                <w:sz w:val="20"/>
              </w:rPr>
            </w:pPr>
          </w:p>
        </w:tc>
        <w:tc>
          <w:tcPr>
            <w:tcW w:w="1600" w:type="dxa"/>
          </w:tcPr>
          <w:p w14:paraId="16426EC6" w14:textId="77777777" w:rsidR="0035504B" w:rsidRDefault="0035504B" w:rsidP="003B1EF0">
            <w:pPr>
              <w:rPr>
                <w:sz w:val="20"/>
              </w:rPr>
            </w:pPr>
          </w:p>
        </w:tc>
      </w:tr>
      <w:tr w:rsidR="0035504B" w14:paraId="2D2A80A5" w14:textId="77777777" w:rsidTr="003B1EF0">
        <w:trPr>
          <w:cantSplit/>
          <w:trHeight w:val="346"/>
          <w:tblHeader/>
        </w:trPr>
        <w:tc>
          <w:tcPr>
            <w:tcW w:w="1600" w:type="dxa"/>
          </w:tcPr>
          <w:p w14:paraId="5AAE8BD0" w14:textId="77777777" w:rsidR="0035504B" w:rsidRDefault="0035504B" w:rsidP="003B1EF0">
            <w:pPr>
              <w:rPr>
                <w:sz w:val="20"/>
              </w:rPr>
            </w:pPr>
          </w:p>
        </w:tc>
        <w:tc>
          <w:tcPr>
            <w:tcW w:w="1600" w:type="dxa"/>
          </w:tcPr>
          <w:p w14:paraId="7536A25F" w14:textId="77777777" w:rsidR="0035504B" w:rsidRDefault="0035504B" w:rsidP="003B1EF0">
            <w:pPr>
              <w:rPr>
                <w:sz w:val="20"/>
              </w:rPr>
            </w:pPr>
          </w:p>
        </w:tc>
        <w:tc>
          <w:tcPr>
            <w:tcW w:w="1600" w:type="dxa"/>
          </w:tcPr>
          <w:p w14:paraId="4C00015C" w14:textId="77777777" w:rsidR="0035504B" w:rsidRDefault="0035504B" w:rsidP="003B1EF0">
            <w:pPr>
              <w:rPr>
                <w:sz w:val="20"/>
              </w:rPr>
            </w:pPr>
          </w:p>
        </w:tc>
        <w:tc>
          <w:tcPr>
            <w:tcW w:w="1600" w:type="dxa"/>
          </w:tcPr>
          <w:p w14:paraId="37410129" w14:textId="77777777" w:rsidR="0035504B" w:rsidRDefault="0035504B" w:rsidP="003B1EF0">
            <w:pPr>
              <w:rPr>
                <w:sz w:val="20"/>
              </w:rPr>
            </w:pPr>
          </w:p>
        </w:tc>
        <w:tc>
          <w:tcPr>
            <w:tcW w:w="1600" w:type="dxa"/>
          </w:tcPr>
          <w:p w14:paraId="53D65A75" w14:textId="77777777" w:rsidR="0035504B" w:rsidRDefault="0035504B" w:rsidP="003B1EF0">
            <w:pPr>
              <w:rPr>
                <w:sz w:val="20"/>
              </w:rPr>
            </w:pPr>
          </w:p>
        </w:tc>
        <w:tc>
          <w:tcPr>
            <w:tcW w:w="1600" w:type="dxa"/>
          </w:tcPr>
          <w:p w14:paraId="61592F2A" w14:textId="77777777" w:rsidR="0035504B" w:rsidRDefault="0035504B" w:rsidP="003B1EF0">
            <w:pPr>
              <w:rPr>
                <w:sz w:val="20"/>
              </w:rPr>
            </w:pPr>
          </w:p>
        </w:tc>
        <w:tc>
          <w:tcPr>
            <w:tcW w:w="1600" w:type="dxa"/>
          </w:tcPr>
          <w:p w14:paraId="35735758" w14:textId="77777777" w:rsidR="0035504B" w:rsidRDefault="0035504B" w:rsidP="003B1EF0">
            <w:pPr>
              <w:rPr>
                <w:sz w:val="20"/>
              </w:rPr>
            </w:pPr>
          </w:p>
        </w:tc>
        <w:tc>
          <w:tcPr>
            <w:tcW w:w="1600" w:type="dxa"/>
          </w:tcPr>
          <w:p w14:paraId="24EA92D4" w14:textId="77777777" w:rsidR="0035504B" w:rsidRDefault="0035504B" w:rsidP="003B1EF0">
            <w:pPr>
              <w:rPr>
                <w:sz w:val="20"/>
              </w:rPr>
            </w:pPr>
          </w:p>
        </w:tc>
        <w:tc>
          <w:tcPr>
            <w:tcW w:w="1600" w:type="dxa"/>
          </w:tcPr>
          <w:p w14:paraId="560F89E9" w14:textId="77777777" w:rsidR="0035504B" w:rsidRDefault="0035504B" w:rsidP="003B1EF0">
            <w:pPr>
              <w:rPr>
                <w:sz w:val="20"/>
              </w:rPr>
            </w:pPr>
          </w:p>
        </w:tc>
      </w:tr>
      <w:tr w:rsidR="0035504B" w14:paraId="7AD7AC2C" w14:textId="77777777" w:rsidTr="003B1EF0">
        <w:trPr>
          <w:cantSplit/>
          <w:trHeight w:val="346"/>
          <w:tblHeader/>
        </w:trPr>
        <w:tc>
          <w:tcPr>
            <w:tcW w:w="1600" w:type="dxa"/>
          </w:tcPr>
          <w:p w14:paraId="5295FAFA" w14:textId="77777777" w:rsidR="0035504B" w:rsidRDefault="0035504B" w:rsidP="003B1EF0">
            <w:pPr>
              <w:rPr>
                <w:sz w:val="20"/>
              </w:rPr>
            </w:pPr>
          </w:p>
        </w:tc>
        <w:tc>
          <w:tcPr>
            <w:tcW w:w="1600" w:type="dxa"/>
          </w:tcPr>
          <w:p w14:paraId="5ECA3C22" w14:textId="77777777" w:rsidR="0035504B" w:rsidRDefault="0035504B" w:rsidP="003B1EF0">
            <w:pPr>
              <w:rPr>
                <w:sz w:val="20"/>
              </w:rPr>
            </w:pPr>
          </w:p>
        </w:tc>
        <w:tc>
          <w:tcPr>
            <w:tcW w:w="1600" w:type="dxa"/>
          </w:tcPr>
          <w:p w14:paraId="0F71D319" w14:textId="77777777" w:rsidR="0035504B" w:rsidRDefault="0035504B" w:rsidP="003B1EF0">
            <w:pPr>
              <w:rPr>
                <w:sz w:val="20"/>
              </w:rPr>
            </w:pPr>
          </w:p>
        </w:tc>
        <w:tc>
          <w:tcPr>
            <w:tcW w:w="1600" w:type="dxa"/>
          </w:tcPr>
          <w:p w14:paraId="1CBC2B65" w14:textId="77777777" w:rsidR="0035504B" w:rsidRDefault="0035504B" w:rsidP="003B1EF0">
            <w:pPr>
              <w:rPr>
                <w:sz w:val="20"/>
              </w:rPr>
            </w:pPr>
          </w:p>
        </w:tc>
        <w:tc>
          <w:tcPr>
            <w:tcW w:w="1600" w:type="dxa"/>
          </w:tcPr>
          <w:p w14:paraId="79D975D7" w14:textId="77777777" w:rsidR="0035504B" w:rsidRDefault="0035504B" w:rsidP="003B1EF0">
            <w:pPr>
              <w:rPr>
                <w:sz w:val="20"/>
              </w:rPr>
            </w:pPr>
          </w:p>
        </w:tc>
        <w:tc>
          <w:tcPr>
            <w:tcW w:w="1600" w:type="dxa"/>
          </w:tcPr>
          <w:p w14:paraId="268AA322" w14:textId="77777777" w:rsidR="0035504B" w:rsidRDefault="0035504B" w:rsidP="003B1EF0">
            <w:pPr>
              <w:rPr>
                <w:sz w:val="20"/>
              </w:rPr>
            </w:pPr>
          </w:p>
        </w:tc>
        <w:tc>
          <w:tcPr>
            <w:tcW w:w="1600" w:type="dxa"/>
          </w:tcPr>
          <w:p w14:paraId="2FA103BA" w14:textId="77777777" w:rsidR="0035504B" w:rsidRDefault="0035504B" w:rsidP="003B1EF0">
            <w:pPr>
              <w:rPr>
                <w:sz w:val="20"/>
              </w:rPr>
            </w:pPr>
          </w:p>
        </w:tc>
        <w:tc>
          <w:tcPr>
            <w:tcW w:w="1600" w:type="dxa"/>
          </w:tcPr>
          <w:p w14:paraId="4F18CF23" w14:textId="77777777" w:rsidR="0035504B" w:rsidRDefault="0035504B" w:rsidP="003B1EF0">
            <w:pPr>
              <w:rPr>
                <w:sz w:val="20"/>
              </w:rPr>
            </w:pPr>
          </w:p>
        </w:tc>
        <w:tc>
          <w:tcPr>
            <w:tcW w:w="1600" w:type="dxa"/>
          </w:tcPr>
          <w:p w14:paraId="05CF4005" w14:textId="77777777" w:rsidR="0035504B" w:rsidRDefault="0035504B" w:rsidP="003B1EF0">
            <w:pPr>
              <w:rPr>
                <w:sz w:val="20"/>
              </w:rPr>
            </w:pPr>
          </w:p>
        </w:tc>
      </w:tr>
      <w:tr w:rsidR="0035504B" w14:paraId="1C22E3D1" w14:textId="77777777" w:rsidTr="003B1EF0">
        <w:trPr>
          <w:cantSplit/>
          <w:trHeight w:val="346"/>
          <w:tblHeader/>
        </w:trPr>
        <w:tc>
          <w:tcPr>
            <w:tcW w:w="1600" w:type="dxa"/>
          </w:tcPr>
          <w:p w14:paraId="3EF50234" w14:textId="77777777" w:rsidR="0035504B" w:rsidRDefault="0035504B" w:rsidP="003B1EF0">
            <w:pPr>
              <w:rPr>
                <w:sz w:val="20"/>
              </w:rPr>
            </w:pPr>
          </w:p>
        </w:tc>
        <w:tc>
          <w:tcPr>
            <w:tcW w:w="1600" w:type="dxa"/>
          </w:tcPr>
          <w:p w14:paraId="58626639" w14:textId="77777777" w:rsidR="0035504B" w:rsidRDefault="0035504B" w:rsidP="003B1EF0">
            <w:pPr>
              <w:rPr>
                <w:sz w:val="20"/>
              </w:rPr>
            </w:pPr>
          </w:p>
        </w:tc>
        <w:tc>
          <w:tcPr>
            <w:tcW w:w="1600" w:type="dxa"/>
          </w:tcPr>
          <w:p w14:paraId="51F870AC" w14:textId="77777777" w:rsidR="0035504B" w:rsidRDefault="0035504B" w:rsidP="003B1EF0">
            <w:pPr>
              <w:rPr>
                <w:sz w:val="20"/>
              </w:rPr>
            </w:pPr>
          </w:p>
        </w:tc>
        <w:tc>
          <w:tcPr>
            <w:tcW w:w="1600" w:type="dxa"/>
          </w:tcPr>
          <w:p w14:paraId="430759C4" w14:textId="77777777" w:rsidR="0035504B" w:rsidRDefault="0035504B" w:rsidP="003B1EF0">
            <w:pPr>
              <w:rPr>
                <w:sz w:val="20"/>
              </w:rPr>
            </w:pPr>
          </w:p>
        </w:tc>
        <w:tc>
          <w:tcPr>
            <w:tcW w:w="1600" w:type="dxa"/>
          </w:tcPr>
          <w:p w14:paraId="0C0B8188" w14:textId="77777777" w:rsidR="0035504B" w:rsidRDefault="0035504B" w:rsidP="003B1EF0">
            <w:pPr>
              <w:rPr>
                <w:sz w:val="20"/>
              </w:rPr>
            </w:pPr>
          </w:p>
        </w:tc>
        <w:tc>
          <w:tcPr>
            <w:tcW w:w="1600" w:type="dxa"/>
          </w:tcPr>
          <w:p w14:paraId="30750344" w14:textId="77777777" w:rsidR="0035504B" w:rsidRDefault="0035504B" w:rsidP="003B1EF0">
            <w:pPr>
              <w:rPr>
                <w:sz w:val="20"/>
              </w:rPr>
            </w:pPr>
          </w:p>
        </w:tc>
        <w:tc>
          <w:tcPr>
            <w:tcW w:w="1600" w:type="dxa"/>
          </w:tcPr>
          <w:p w14:paraId="140B1EC6" w14:textId="77777777" w:rsidR="0035504B" w:rsidRDefault="0035504B" w:rsidP="003B1EF0">
            <w:pPr>
              <w:rPr>
                <w:sz w:val="20"/>
              </w:rPr>
            </w:pPr>
          </w:p>
        </w:tc>
        <w:tc>
          <w:tcPr>
            <w:tcW w:w="1600" w:type="dxa"/>
          </w:tcPr>
          <w:p w14:paraId="09A847F5" w14:textId="77777777" w:rsidR="0035504B" w:rsidRDefault="0035504B" w:rsidP="003B1EF0">
            <w:pPr>
              <w:rPr>
                <w:sz w:val="20"/>
              </w:rPr>
            </w:pPr>
          </w:p>
        </w:tc>
        <w:tc>
          <w:tcPr>
            <w:tcW w:w="1600" w:type="dxa"/>
          </w:tcPr>
          <w:p w14:paraId="17DD340F" w14:textId="77777777" w:rsidR="0035504B" w:rsidRDefault="0035504B" w:rsidP="003B1EF0">
            <w:pPr>
              <w:rPr>
                <w:sz w:val="20"/>
              </w:rPr>
            </w:pPr>
          </w:p>
        </w:tc>
      </w:tr>
      <w:tr w:rsidR="0035504B" w14:paraId="668F0DBB" w14:textId="77777777" w:rsidTr="003B1EF0">
        <w:trPr>
          <w:cantSplit/>
          <w:trHeight w:val="346"/>
          <w:tblHeader/>
        </w:trPr>
        <w:tc>
          <w:tcPr>
            <w:tcW w:w="1600" w:type="dxa"/>
          </w:tcPr>
          <w:p w14:paraId="018A7D88" w14:textId="77777777" w:rsidR="0035504B" w:rsidRDefault="0035504B" w:rsidP="003B1EF0">
            <w:pPr>
              <w:rPr>
                <w:sz w:val="20"/>
              </w:rPr>
            </w:pPr>
          </w:p>
        </w:tc>
        <w:tc>
          <w:tcPr>
            <w:tcW w:w="1600" w:type="dxa"/>
          </w:tcPr>
          <w:p w14:paraId="38FE6B27" w14:textId="77777777" w:rsidR="0035504B" w:rsidRDefault="0035504B" w:rsidP="003B1EF0">
            <w:pPr>
              <w:rPr>
                <w:sz w:val="20"/>
              </w:rPr>
            </w:pPr>
          </w:p>
        </w:tc>
        <w:tc>
          <w:tcPr>
            <w:tcW w:w="1600" w:type="dxa"/>
          </w:tcPr>
          <w:p w14:paraId="1361791C" w14:textId="77777777" w:rsidR="0035504B" w:rsidRDefault="0035504B" w:rsidP="003B1EF0">
            <w:pPr>
              <w:rPr>
                <w:sz w:val="20"/>
              </w:rPr>
            </w:pPr>
          </w:p>
        </w:tc>
        <w:tc>
          <w:tcPr>
            <w:tcW w:w="1600" w:type="dxa"/>
          </w:tcPr>
          <w:p w14:paraId="1D6FE01F" w14:textId="77777777" w:rsidR="0035504B" w:rsidRDefault="0035504B" w:rsidP="003B1EF0">
            <w:pPr>
              <w:rPr>
                <w:sz w:val="20"/>
              </w:rPr>
            </w:pPr>
          </w:p>
        </w:tc>
        <w:tc>
          <w:tcPr>
            <w:tcW w:w="1600" w:type="dxa"/>
          </w:tcPr>
          <w:p w14:paraId="67F5BA89" w14:textId="77777777" w:rsidR="0035504B" w:rsidRDefault="0035504B" w:rsidP="003B1EF0">
            <w:pPr>
              <w:rPr>
                <w:sz w:val="20"/>
              </w:rPr>
            </w:pPr>
          </w:p>
        </w:tc>
        <w:tc>
          <w:tcPr>
            <w:tcW w:w="1600" w:type="dxa"/>
          </w:tcPr>
          <w:p w14:paraId="5901F93A" w14:textId="77777777" w:rsidR="0035504B" w:rsidRDefault="0035504B" w:rsidP="003B1EF0">
            <w:pPr>
              <w:rPr>
                <w:sz w:val="20"/>
              </w:rPr>
            </w:pPr>
          </w:p>
        </w:tc>
        <w:tc>
          <w:tcPr>
            <w:tcW w:w="1600" w:type="dxa"/>
          </w:tcPr>
          <w:p w14:paraId="3BC30FA5" w14:textId="77777777" w:rsidR="0035504B" w:rsidRDefault="0035504B" w:rsidP="003B1EF0">
            <w:pPr>
              <w:rPr>
                <w:sz w:val="20"/>
              </w:rPr>
            </w:pPr>
          </w:p>
        </w:tc>
        <w:tc>
          <w:tcPr>
            <w:tcW w:w="1600" w:type="dxa"/>
          </w:tcPr>
          <w:p w14:paraId="453C0428" w14:textId="77777777" w:rsidR="0035504B" w:rsidRDefault="0035504B" w:rsidP="003B1EF0">
            <w:pPr>
              <w:rPr>
                <w:sz w:val="20"/>
              </w:rPr>
            </w:pPr>
          </w:p>
        </w:tc>
        <w:tc>
          <w:tcPr>
            <w:tcW w:w="1600" w:type="dxa"/>
          </w:tcPr>
          <w:p w14:paraId="2A785CDB" w14:textId="77777777" w:rsidR="0035504B" w:rsidRDefault="0035504B" w:rsidP="003B1EF0">
            <w:pPr>
              <w:rPr>
                <w:sz w:val="20"/>
              </w:rPr>
            </w:pPr>
          </w:p>
        </w:tc>
      </w:tr>
      <w:tr w:rsidR="0035504B" w14:paraId="4E39DBE1" w14:textId="77777777" w:rsidTr="003B1EF0">
        <w:trPr>
          <w:cantSplit/>
          <w:trHeight w:val="346"/>
          <w:tblHeader/>
        </w:trPr>
        <w:tc>
          <w:tcPr>
            <w:tcW w:w="1600" w:type="dxa"/>
          </w:tcPr>
          <w:p w14:paraId="190EA66A" w14:textId="77777777" w:rsidR="0035504B" w:rsidRDefault="0035504B" w:rsidP="003B1EF0">
            <w:pPr>
              <w:rPr>
                <w:sz w:val="20"/>
              </w:rPr>
            </w:pPr>
          </w:p>
        </w:tc>
        <w:tc>
          <w:tcPr>
            <w:tcW w:w="1600" w:type="dxa"/>
          </w:tcPr>
          <w:p w14:paraId="6212DE10" w14:textId="77777777" w:rsidR="0035504B" w:rsidRDefault="0035504B" w:rsidP="003B1EF0">
            <w:pPr>
              <w:rPr>
                <w:sz w:val="20"/>
              </w:rPr>
            </w:pPr>
          </w:p>
        </w:tc>
        <w:tc>
          <w:tcPr>
            <w:tcW w:w="1600" w:type="dxa"/>
          </w:tcPr>
          <w:p w14:paraId="08DDF670" w14:textId="77777777" w:rsidR="0035504B" w:rsidRDefault="0035504B" w:rsidP="003B1EF0">
            <w:pPr>
              <w:rPr>
                <w:sz w:val="20"/>
              </w:rPr>
            </w:pPr>
          </w:p>
        </w:tc>
        <w:tc>
          <w:tcPr>
            <w:tcW w:w="1600" w:type="dxa"/>
          </w:tcPr>
          <w:p w14:paraId="4643EC5F" w14:textId="77777777" w:rsidR="0035504B" w:rsidRDefault="0035504B" w:rsidP="003B1EF0">
            <w:pPr>
              <w:rPr>
                <w:sz w:val="20"/>
              </w:rPr>
            </w:pPr>
          </w:p>
        </w:tc>
        <w:tc>
          <w:tcPr>
            <w:tcW w:w="1600" w:type="dxa"/>
          </w:tcPr>
          <w:p w14:paraId="36CFCF81" w14:textId="77777777" w:rsidR="0035504B" w:rsidRDefault="0035504B" w:rsidP="003B1EF0">
            <w:pPr>
              <w:rPr>
                <w:sz w:val="20"/>
              </w:rPr>
            </w:pPr>
          </w:p>
        </w:tc>
        <w:tc>
          <w:tcPr>
            <w:tcW w:w="1600" w:type="dxa"/>
          </w:tcPr>
          <w:p w14:paraId="5D585D48" w14:textId="77777777" w:rsidR="0035504B" w:rsidRDefault="0035504B" w:rsidP="003B1EF0">
            <w:pPr>
              <w:rPr>
                <w:sz w:val="20"/>
              </w:rPr>
            </w:pPr>
          </w:p>
        </w:tc>
        <w:tc>
          <w:tcPr>
            <w:tcW w:w="1600" w:type="dxa"/>
          </w:tcPr>
          <w:p w14:paraId="21FF6FB2" w14:textId="77777777" w:rsidR="0035504B" w:rsidRDefault="0035504B" w:rsidP="003B1EF0">
            <w:pPr>
              <w:rPr>
                <w:sz w:val="20"/>
              </w:rPr>
            </w:pPr>
          </w:p>
        </w:tc>
        <w:tc>
          <w:tcPr>
            <w:tcW w:w="1600" w:type="dxa"/>
          </w:tcPr>
          <w:p w14:paraId="5F6CBFA7" w14:textId="77777777" w:rsidR="0035504B" w:rsidRDefault="0035504B" w:rsidP="003B1EF0">
            <w:pPr>
              <w:rPr>
                <w:sz w:val="20"/>
              </w:rPr>
            </w:pPr>
          </w:p>
        </w:tc>
        <w:tc>
          <w:tcPr>
            <w:tcW w:w="1600" w:type="dxa"/>
          </w:tcPr>
          <w:p w14:paraId="6A014826" w14:textId="77777777" w:rsidR="0035504B" w:rsidRDefault="0035504B" w:rsidP="003B1EF0">
            <w:pPr>
              <w:rPr>
                <w:sz w:val="20"/>
              </w:rPr>
            </w:pPr>
          </w:p>
        </w:tc>
      </w:tr>
      <w:tr w:rsidR="0035504B" w14:paraId="0A960CF8" w14:textId="77777777" w:rsidTr="003B1EF0">
        <w:trPr>
          <w:cantSplit/>
          <w:trHeight w:val="346"/>
          <w:tblHeader/>
        </w:trPr>
        <w:tc>
          <w:tcPr>
            <w:tcW w:w="1600" w:type="dxa"/>
          </w:tcPr>
          <w:p w14:paraId="1CB52D2B" w14:textId="77777777" w:rsidR="0035504B" w:rsidRDefault="0035504B" w:rsidP="003B1EF0">
            <w:pPr>
              <w:rPr>
                <w:sz w:val="20"/>
              </w:rPr>
            </w:pPr>
          </w:p>
        </w:tc>
        <w:tc>
          <w:tcPr>
            <w:tcW w:w="1600" w:type="dxa"/>
          </w:tcPr>
          <w:p w14:paraId="6D9289B5" w14:textId="77777777" w:rsidR="0035504B" w:rsidRDefault="0035504B" w:rsidP="003B1EF0">
            <w:pPr>
              <w:rPr>
                <w:sz w:val="20"/>
              </w:rPr>
            </w:pPr>
          </w:p>
        </w:tc>
        <w:tc>
          <w:tcPr>
            <w:tcW w:w="1600" w:type="dxa"/>
          </w:tcPr>
          <w:p w14:paraId="29B9E2B6" w14:textId="77777777" w:rsidR="0035504B" w:rsidRDefault="0035504B" w:rsidP="003B1EF0">
            <w:pPr>
              <w:rPr>
                <w:sz w:val="20"/>
              </w:rPr>
            </w:pPr>
          </w:p>
        </w:tc>
        <w:tc>
          <w:tcPr>
            <w:tcW w:w="1600" w:type="dxa"/>
          </w:tcPr>
          <w:p w14:paraId="5B3B20A1" w14:textId="77777777" w:rsidR="0035504B" w:rsidRDefault="0035504B" w:rsidP="003B1EF0">
            <w:pPr>
              <w:rPr>
                <w:sz w:val="20"/>
              </w:rPr>
            </w:pPr>
          </w:p>
        </w:tc>
        <w:tc>
          <w:tcPr>
            <w:tcW w:w="1600" w:type="dxa"/>
          </w:tcPr>
          <w:p w14:paraId="065FA964" w14:textId="77777777" w:rsidR="0035504B" w:rsidRDefault="0035504B" w:rsidP="003B1EF0">
            <w:pPr>
              <w:rPr>
                <w:sz w:val="20"/>
              </w:rPr>
            </w:pPr>
          </w:p>
        </w:tc>
        <w:tc>
          <w:tcPr>
            <w:tcW w:w="1600" w:type="dxa"/>
          </w:tcPr>
          <w:p w14:paraId="1EF22032" w14:textId="77777777" w:rsidR="0035504B" w:rsidRDefault="0035504B" w:rsidP="003B1EF0">
            <w:pPr>
              <w:rPr>
                <w:sz w:val="20"/>
              </w:rPr>
            </w:pPr>
          </w:p>
        </w:tc>
        <w:tc>
          <w:tcPr>
            <w:tcW w:w="1600" w:type="dxa"/>
          </w:tcPr>
          <w:p w14:paraId="49C9E0DA" w14:textId="77777777" w:rsidR="0035504B" w:rsidRDefault="0035504B" w:rsidP="003B1EF0">
            <w:pPr>
              <w:rPr>
                <w:sz w:val="20"/>
              </w:rPr>
            </w:pPr>
          </w:p>
        </w:tc>
        <w:tc>
          <w:tcPr>
            <w:tcW w:w="1600" w:type="dxa"/>
          </w:tcPr>
          <w:p w14:paraId="60C3D7FF" w14:textId="77777777" w:rsidR="0035504B" w:rsidRDefault="0035504B" w:rsidP="003B1EF0">
            <w:pPr>
              <w:rPr>
                <w:sz w:val="20"/>
              </w:rPr>
            </w:pPr>
          </w:p>
        </w:tc>
        <w:tc>
          <w:tcPr>
            <w:tcW w:w="1600" w:type="dxa"/>
          </w:tcPr>
          <w:p w14:paraId="54423271" w14:textId="77777777" w:rsidR="0035504B" w:rsidRDefault="0035504B" w:rsidP="003B1EF0">
            <w:pPr>
              <w:rPr>
                <w:sz w:val="20"/>
              </w:rPr>
            </w:pPr>
          </w:p>
        </w:tc>
      </w:tr>
      <w:tr w:rsidR="0035504B" w14:paraId="06E2345D" w14:textId="77777777" w:rsidTr="003B1EF0">
        <w:trPr>
          <w:cantSplit/>
          <w:trHeight w:val="346"/>
          <w:tblHeader/>
        </w:trPr>
        <w:tc>
          <w:tcPr>
            <w:tcW w:w="1600" w:type="dxa"/>
          </w:tcPr>
          <w:p w14:paraId="397C397F" w14:textId="77777777" w:rsidR="0035504B" w:rsidRDefault="0035504B" w:rsidP="003B1EF0">
            <w:pPr>
              <w:rPr>
                <w:sz w:val="20"/>
              </w:rPr>
            </w:pPr>
          </w:p>
        </w:tc>
        <w:tc>
          <w:tcPr>
            <w:tcW w:w="1600" w:type="dxa"/>
          </w:tcPr>
          <w:p w14:paraId="6DB687D6" w14:textId="77777777" w:rsidR="0035504B" w:rsidRDefault="0035504B" w:rsidP="003B1EF0">
            <w:pPr>
              <w:rPr>
                <w:sz w:val="20"/>
              </w:rPr>
            </w:pPr>
          </w:p>
        </w:tc>
        <w:tc>
          <w:tcPr>
            <w:tcW w:w="1600" w:type="dxa"/>
          </w:tcPr>
          <w:p w14:paraId="0E86209F" w14:textId="77777777" w:rsidR="0035504B" w:rsidRDefault="0035504B" w:rsidP="003B1EF0">
            <w:pPr>
              <w:rPr>
                <w:sz w:val="20"/>
              </w:rPr>
            </w:pPr>
          </w:p>
        </w:tc>
        <w:tc>
          <w:tcPr>
            <w:tcW w:w="1600" w:type="dxa"/>
          </w:tcPr>
          <w:p w14:paraId="4A9E1B40" w14:textId="77777777" w:rsidR="0035504B" w:rsidRDefault="0035504B" w:rsidP="003B1EF0">
            <w:pPr>
              <w:rPr>
                <w:sz w:val="20"/>
              </w:rPr>
            </w:pPr>
          </w:p>
        </w:tc>
        <w:tc>
          <w:tcPr>
            <w:tcW w:w="1600" w:type="dxa"/>
          </w:tcPr>
          <w:p w14:paraId="2E883587" w14:textId="77777777" w:rsidR="0035504B" w:rsidRDefault="0035504B" w:rsidP="003B1EF0">
            <w:pPr>
              <w:rPr>
                <w:sz w:val="20"/>
              </w:rPr>
            </w:pPr>
          </w:p>
        </w:tc>
        <w:tc>
          <w:tcPr>
            <w:tcW w:w="1600" w:type="dxa"/>
          </w:tcPr>
          <w:p w14:paraId="3A7A3643" w14:textId="77777777" w:rsidR="0035504B" w:rsidRDefault="0035504B" w:rsidP="003B1EF0">
            <w:pPr>
              <w:rPr>
                <w:sz w:val="20"/>
              </w:rPr>
            </w:pPr>
          </w:p>
        </w:tc>
        <w:tc>
          <w:tcPr>
            <w:tcW w:w="1600" w:type="dxa"/>
          </w:tcPr>
          <w:p w14:paraId="7D808758" w14:textId="77777777" w:rsidR="0035504B" w:rsidRDefault="0035504B" w:rsidP="003B1EF0">
            <w:pPr>
              <w:rPr>
                <w:sz w:val="20"/>
              </w:rPr>
            </w:pPr>
          </w:p>
        </w:tc>
        <w:tc>
          <w:tcPr>
            <w:tcW w:w="1600" w:type="dxa"/>
          </w:tcPr>
          <w:p w14:paraId="46D54776" w14:textId="77777777" w:rsidR="0035504B" w:rsidRDefault="0035504B" w:rsidP="003B1EF0">
            <w:pPr>
              <w:rPr>
                <w:sz w:val="20"/>
              </w:rPr>
            </w:pPr>
          </w:p>
        </w:tc>
        <w:tc>
          <w:tcPr>
            <w:tcW w:w="1600" w:type="dxa"/>
          </w:tcPr>
          <w:p w14:paraId="7F234385" w14:textId="77777777" w:rsidR="0035504B" w:rsidRDefault="0035504B" w:rsidP="003B1EF0">
            <w:pPr>
              <w:rPr>
                <w:sz w:val="20"/>
              </w:rPr>
            </w:pPr>
          </w:p>
        </w:tc>
      </w:tr>
    </w:tbl>
    <w:p w14:paraId="2EFF8EC1" w14:textId="77777777" w:rsidR="0035504B" w:rsidRPr="003C3B09" w:rsidRDefault="0035504B" w:rsidP="0035504B">
      <w:pPr>
        <w:rPr>
          <w:sz w:val="20"/>
        </w:rPr>
      </w:pPr>
    </w:p>
    <w:p w14:paraId="1D145A15" w14:textId="7826BDF1" w:rsidR="0035504B" w:rsidRPr="00D16619" w:rsidRDefault="0035504B" w:rsidP="00D16619">
      <w:r w:rsidRPr="00D16619">
        <w:br w:type="page"/>
      </w:r>
    </w:p>
    <w:p w14:paraId="30D0948C" w14:textId="77777777" w:rsidR="0035504B" w:rsidRPr="00DB3DE6" w:rsidRDefault="0035504B" w:rsidP="0035504B">
      <w:pPr>
        <w:pStyle w:val="Heading1"/>
      </w:pPr>
      <w:r w:rsidRPr="00DB3DE6">
        <w:lastRenderedPageBreak/>
        <w:t>Treatment Process Attributes</w:t>
      </w:r>
    </w:p>
    <w:p w14:paraId="4CDF8C2F" w14:textId="77777777" w:rsidR="0035504B" w:rsidRPr="00DB3DE6" w:rsidRDefault="0035504B" w:rsidP="0035504B">
      <w:pPr>
        <w:pStyle w:val="Heading1"/>
      </w:pPr>
      <w:r w:rsidRPr="00DB3DE6">
        <w:t>Form OP-UA58 (Page 5)</w:t>
      </w:r>
    </w:p>
    <w:p w14:paraId="3711D24C" w14:textId="77777777" w:rsidR="0035504B" w:rsidRPr="00DB3DE6" w:rsidRDefault="0035504B" w:rsidP="0035504B">
      <w:pPr>
        <w:pStyle w:val="Heading1"/>
      </w:pPr>
      <w:r w:rsidRPr="00DB3DE6">
        <w:t>Federal Operating Permit Program</w:t>
      </w:r>
    </w:p>
    <w:p w14:paraId="41BD84AD" w14:textId="77777777" w:rsidR="0035504B" w:rsidRPr="00DB3DE6" w:rsidRDefault="0035504B" w:rsidP="0035504B">
      <w:pPr>
        <w:pStyle w:val="Heading1"/>
      </w:pPr>
      <w:bookmarkStart w:id="42" w:name="Tbl3a"/>
      <w:r w:rsidRPr="00DB3DE6">
        <w:t>Table 3a</w:t>
      </w:r>
      <w:bookmarkEnd w:id="42"/>
      <w:r w:rsidRPr="00DB3DE6">
        <w:t>:  Title 40 Code of Federal Regulations Part 63 (40 CFR Part 63)</w:t>
      </w:r>
    </w:p>
    <w:p w14:paraId="1E97BD3D" w14:textId="77777777" w:rsidR="0035504B" w:rsidRPr="00DB3DE6" w:rsidRDefault="0035504B" w:rsidP="0035504B">
      <w:pPr>
        <w:pStyle w:val="Heading1"/>
      </w:pPr>
      <w:r w:rsidRPr="00DB3DE6">
        <w:t xml:space="preserve">Subpart G:  National Emission Standards for Organic Hazardous Air Pollutants </w:t>
      </w:r>
    </w:p>
    <w:p w14:paraId="3E437F36" w14:textId="77777777" w:rsidR="0035504B" w:rsidRDefault="0035504B" w:rsidP="0035504B">
      <w:pPr>
        <w:pStyle w:val="Heading1"/>
      </w:pPr>
      <w:r w:rsidRPr="00DB3DE6">
        <w:t>From Synthetic Organic Chemical Manufacturing Industry Wastewater</w:t>
      </w:r>
    </w:p>
    <w:p w14:paraId="37378366" w14:textId="67B8AF2E" w:rsidR="00846569" w:rsidRPr="00DB3DE6" w:rsidRDefault="00846569" w:rsidP="0035504B">
      <w:pPr>
        <w:pStyle w:val="Heading1"/>
      </w:pPr>
      <w:r w:rsidRPr="00DB3DE6">
        <w:t>Texas Commission on Environmental Quality</w:t>
      </w:r>
    </w:p>
    <w:p w14:paraId="3E742158" w14:textId="77777777" w:rsidR="0035504B" w:rsidRDefault="0035504B" w:rsidP="0035504B">
      <w:pPr>
        <w:spacing w:before="480"/>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3a:  Title 40 Code of Federal Regulations Part 63 (40 CFR Part 63)&#10;Subpart G:  National Emission Standards for Organic Hazardous Air Pollutants &#10;From Synthetic Organic Chemical Manufacturing Industry Wastewater&#10;&#10;"/>
      </w:tblPr>
      <w:tblGrid>
        <w:gridCol w:w="4800"/>
        <w:gridCol w:w="4800"/>
        <w:gridCol w:w="4800"/>
      </w:tblGrid>
      <w:tr w:rsidR="0035504B" w:rsidRPr="00F13380" w14:paraId="0684C8B0" w14:textId="77777777" w:rsidTr="003B1EF0">
        <w:trPr>
          <w:cantSplit/>
          <w:tblHeader/>
        </w:trPr>
        <w:tc>
          <w:tcPr>
            <w:tcW w:w="4800" w:type="dxa"/>
            <w:shd w:val="clear" w:color="auto" w:fill="D9D9D9" w:themeFill="background1" w:themeFillShade="D9"/>
          </w:tcPr>
          <w:p w14:paraId="083007EF" w14:textId="77777777" w:rsidR="0035504B" w:rsidRPr="00F13380" w:rsidRDefault="0035504B" w:rsidP="003B1EF0">
            <w:pPr>
              <w:jc w:val="center"/>
              <w:rPr>
                <w:b/>
                <w:bCs/>
                <w:szCs w:val="22"/>
              </w:rPr>
            </w:pPr>
            <w:r w:rsidRPr="00F13380">
              <w:rPr>
                <w:b/>
                <w:bCs/>
                <w:szCs w:val="22"/>
              </w:rPr>
              <w:t>Date</w:t>
            </w:r>
          </w:p>
        </w:tc>
        <w:tc>
          <w:tcPr>
            <w:tcW w:w="4800" w:type="dxa"/>
            <w:shd w:val="clear" w:color="auto" w:fill="D9D9D9" w:themeFill="background1" w:themeFillShade="D9"/>
          </w:tcPr>
          <w:p w14:paraId="35AD22EF" w14:textId="77777777" w:rsidR="0035504B" w:rsidRPr="00F13380" w:rsidRDefault="0035504B" w:rsidP="003B1EF0">
            <w:pPr>
              <w:jc w:val="center"/>
              <w:rPr>
                <w:b/>
                <w:bCs/>
                <w:szCs w:val="22"/>
              </w:rPr>
            </w:pPr>
            <w:r w:rsidRPr="00F13380">
              <w:rPr>
                <w:b/>
                <w:bCs/>
                <w:szCs w:val="22"/>
              </w:rPr>
              <w:t>Permit No.:</w:t>
            </w:r>
          </w:p>
        </w:tc>
        <w:tc>
          <w:tcPr>
            <w:tcW w:w="4800" w:type="dxa"/>
            <w:shd w:val="clear" w:color="auto" w:fill="D9D9D9" w:themeFill="background1" w:themeFillShade="D9"/>
          </w:tcPr>
          <w:p w14:paraId="4E21ECC3" w14:textId="77777777" w:rsidR="0035504B" w:rsidRPr="00F13380" w:rsidRDefault="0035504B" w:rsidP="003B1EF0">
            <w:pPr>
              <w:jc w:val="center"/>
              <w:rPr>
                <w:b/>
                <w:bCs/>
                <w:szCs w:val="22"/>
              </w:rPr>
            </w:pPr>
            <w:r w:rsidRPr="00F13380">
              <w:rPr>
                <w:b/>
                <w:bCs/>
                <w:szCs w:val="22"/>
              </w:rPr>
              <w:t>Regulated Entity No.</w:t>
            </w:r>
          </w:p>
        </w:tc>
      </w:tr>
      <w:tr w:rsidR="0035504B" w14:paraId="4C65BF3B" w14:textId="77777777" w:rsidTr="003B1EF0">
        <w:trPr>
          <w:cantSplit/>
          <w:tblHeader/>
        </w:trPr>
        <w:tc>
          <w:tcPr>
            <w:tcW w:w="4800" w:type="dxa"/>
          </w:tcPr>
          <w:p w14:paraId="2F13C53B" w14:textId="77777777" w:rsidR="0035504B" w:rsidRDefault="0035504B" w:rsidP="003B1EF0">
            <w:pPr>
              <w:rPr>
                <w:rFonts w:asciiTheme="majorHAnsi" w:hAnsiTheme="majorHAnsi" w:cstheme="majorHAnsi"/>
              </w:rPr>
            </w:pPr>
          </w:p>
        </w:tc>
        <w:tc>
          <w:tcPr>
            <w:tcW w:w="4800" w:type="dxa"/>
          </w:tcPr>
          <w:p w14:paraId="2482323D" w14:textId="77777777" w:rsidR="0035504B" w:rsidRDefault="0035504B" w:rsidP="003B1EF0">
            <w:pPr>
              <w:rPr>
                <w:rFonts w:asciiTheme="majorHAnsi" w:hAnsiTheme="majorHAnsi" w:cstheme="majorHAnsi"/>
              </w:rPr>
            </w:pPr>
          </w:p>
        </w:tc>
        <w:tc>
          <w:tcPr>
            <w:tcW w:w="4800" w:type="dxa"/>
          </w:tcPr>
          <w:p w14:paraId="31CE24C7" w14:textId="77777777" w:rsidR="0035504B" w:rsidRDefault="0035504B" w:rsidP="003B1EF0">
            <w:pPr>
              <w:rPr>
                <w:rFonts w:asciiTheme="majorHAnsi" w:hAnsiTheme="majorHAnsi" w:cstheme="majorHAnsi"/>
              </w:rPr>
            </w:pPr>
          </w:p>
        </w:tc>
      </w:tr>
    </w:tbl>
    <w:p w14:paraId="76662B93" w14:textId="77777777" w:rsidR="0035504B" w:rsidRDefault="0035504B" w:rsidP="0035504B">
      <w:pPr>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3a:  Title 40 Code of Federal Regulations Part 63 (40 CFR Part 63)&#10;Subpart G:  National Emission Standards for Organic Hazardous Air Pollutants &#10;From Synthetic Organic Chemical Manufacturing Industry Wastewater&#10;"/>
      </w:tblPr>
      <w:tblGrid>
        <w:gridCol w:w="1308"/>
        <w:gridCol w:w="1309"/>
        <w:gridCol w:w="1309"/>
        <w:gridCol w:w="1181"/>
        <w:gridCol w:w="1530"/>
        <w:gridCol w:w="1350"/>
        <w:gridCol w:w="1175"/>
        <w:gridCol w:w="1309"/>
        <w:gridCol w:w="1309"/>
        <w:gridCol w:w="1310"/>
        <w:gridCol w:w="1310"/>
      </w:tblGrid>
      <w:tr w:rsidR="0035504B" w:rsidRPr="004E2166" w14:paraId="657E081C" w14:textId="77777777" w:rsidTr="003B1EF0">
        <w:trPr>
          <w:cantSplit/>
          <w:tblHeader/>
        </w:trPr>
        <w:tc>
          <w:tcPr>
            <w:tcW w:w="1308" w:type="dxa"/>
            <w:shd w:val="clear" w:color="auto" w:fill="D9D9D9" w:themeFill="background1" w:themeFillShade="D9"/>
            <w:vAlign w:val="bottom"/>
          </w:tcPr>
          <w:p w14:paraId="48A28AE2" w14:textId="77777777" w:rsidR="0035504B" w:rsidRDefault="0035504B" w:rsidP="003B1EF0">
            <w:pPr>
              <w:jc w:val="center"/>
              <w:rPr>
                <w:b/>
                <w:sz w:val="20"/>
              </w:rPr>
            </w:pPr>
            <w:bookmarkStart w:id="43" w:name="Table3a"/>
            <w:r w:rsidRPr="004E2166">
              <w:rPr>
                <w:b/>
                <w:sz w:val="20"/>
              </w:rPr>
              <w:t>Process</w:t>
            </w:r>
          </w:p>
          <w:p w14:paraId="1EB6C9E9" w14:textId="77777777" w:rsidR="0035504B" w:rsidRPr="004E2166" w:rsidRDefault="0035504B" w:rsidP="003B1EF0">
            <w:pPr>
              <w:jc w:val="center"/>
              <w:rPr>
                <w:sz w:val="20"/>
              </w:rPr>
            </w:pPr>
            <w:r w:rsidRPr="004E2166">
              <w:rPr>
                <w:b/>
                <w:sz w:val="20"/>
              </w:rPr>
              <w:t>ID No.</w:t>
            </w:r>
          </w:p>
        </w:tc>
        <w:tc>
          <w:tcPr>
            <w:tcW w:w="1309" w:type="dxa"/>
            <w:shd w:val="clear" w:color="auto" w:fill="D9D9D9" w:themeFill="background1" w:themeFillShade="D9"/>
            <w:vAlign w:val="bottom"/>
          </w:tcPr>
          <w:p w14:paraId="656C9FE5" w14:textId="77777777" w:rsidR="0035504B" w:rsidRDefault="0035504B" w:rsidP="003B1EF0">
            <w:pPr>
              <w:jc w:val="center"/>
              <w:rPr>
                <w:b/>
                <w:sz w:val="20"/>
              </w:rPr>
            </w:pPr>
            <w:r w:rsidRPr="004E2166">
              <w:rPr>
                <w:b/>
                <w:sz w:val="20"/>
              </w:rPr>
              <w:t>SOP</w:t>
            </w:r>
          </w:p>
          <w:p w14:paraId="133F137F" w14:textId="77777777" w:rsidR="0035504B" w:rsidRPr="004E2166" w:rsidRDefault="0035504B" w:rsidP="003B1EF0">
            <w:pPr>
              <w:jc w:val="center"/>
              <w:rPr>
                <w:sz w:val="20"/>
              </w:rPr>
            </w:pPr>
            <w:r w:rsidRPr="004E2166">
              <w:rPr>
                <w:b/>
                <w:sz w:val="20"/>
              </w:rPr>
              <w:t>Index No.</w:t>
            </w:r>
          </w:p>
        </w:tc>
        <w:tc>
          <w:tcPr>
            <w:tcW w:w="1309" w:type="dxa"/>
            <w:shd w:val="clear" w:color="auto" w:fill="D9D9D9" w:themeFill="background1" w:themeFillShade="D9"/>
            <w:vAlign w:val="bottom"/>
          </w:tcPr>
          <w:p w14:paraId="75DBB9EA" w14:textId="77777777" w:rsidR="0035504B" w:rsidRPr="004E2166" w:rsidRDefault="0035504B" w:rsidP="003B1EF0">
            <w:pPr>
              <w:jc w:val="center"/>
              <w:rPr>
                <w:sz w:val="20"/>
              </w:rPr>
            </w:pPr>
            <w:r w:rsidRPr="004E2166">
              <w:rPr>
                <w:b/>
                <w:sz w:val="20"/>
              </w:rPr>
              <w:t>Series of Processes</w:t>
            </w:r>
          </w:p>
        </w:tc>
        <w:tc>
          <w:tcPr>
            <w:tcW w:w="1181" w:type="dxa"/>
            <w:shd w:val="clear" w:color="auto" w:fill="D9D9D9" w:themeFill="background1" w:themeFillShade="D9"/>
            <w:vAlign w:val="bottom"/>
          </w:tcPr>
          <w:p w14:paraId="09782A7E" w14:textId="77777777" w:rsidR="0035504B" w:rsidRPr="004E2166" w:rsidRDefault="0035504B" w:rsidP="003B1EF0">
            <w:pPr>
              <w:jc w:val="center"/>
              <w:rPr>
                <w:sz w:val="20"/>
              </w:rPr>
            </w:pPr>
            <w:r w:rsidRPr="004E2166">
              <w:rPr>
                <w:b/>
                <w:sz w:val="20"/>
              </w:rPr>
              <w:t>Hard Piping</w:t>
            </w:r>
          </w:p>
        </w:tc>
        <w:tc>
          <w:tcPr>
            <w:tcW w:w="1530" w:type="dxa"/>
            <w:shd w:val="clear" w:color="auto" w:fill="D9D9D9" w:themeFill="background1" w:themeFillShade="D9"/>
            <w:vAlign w:val="bottom"/>
          </w:tcPr>
          <w:p w14:paraId="6202C736" w14:textId="77777777" w:rsidR="0035504B" w:rsidRPr="004E2166" w:rsidRDefault="0035504B" w:rsidP="003B1EF0">
            <w:pPr>
              <w:jc w:val="center"/>
              <w:rPr>
                <w:sz w:val="20"/>
              </w:rPr>
            </w:pPr>
            <w:r w:rsidRPr="004E2166">
              <w:rPr>
                <w:b/>
                <w:sz w:val="20"/>
              </w:rPr>
              <w:t>Compliance Under Title 40 CFR § 63.138(a)(7)(ii)</w:t>
            </w:r>
          </w:p>
        </w:tc>
        <w:tc>
          <w:tcPr>
            <w:tcW w:w="1350" w:type="dxa"/>
            <w:shd w:val="clear" w:color="auto" w:fill="D9D9D9" w:themeFill="background1" w:themeFillShade="D9"/>
            <w:vAlign w:val="bottom"/>
          </w:tcPr>
          <w:p w14:paraId="1FA15F9A" w14:textId="77777777" w:rsidR="0035504B" w:rsidRPr="004E2166" w:rsidRDefault="0035504B" w:rsidP="003B1EF0">
            <w:pPr>
              <w:jc w:val="center"/>
              <w:rPr>
                <w:sz w:val="20"/>
              </w:rPr>
            </w:pPr>
            <w:r w:rsidRPr="004E2166">
              <w:rPr>
                <w:b/>
                <w:sz w:val="20"/>
              </w:rPr>
              <w:t>Series Design Evaluation</w:t>
            </w:r>
          </w:p>
        </w:tc>
        <w:tc>
          <w:tcPr>
            <w:tcW w:w="1175" w:type="dxa"/>
            <w:shd w:val="clear" w:color="auto" w:fill="D9D9D9" w:themeFill="background1" w:themeFillShade="D9"/>
            <w:vAlign w:val="bottom"/>
          </w:tcPr>
          <w:p w14:paraId="0CDD4986" w14:textId="77777777" w:rsidR="0035504B" w:rsidRPr="004E2166" w:rsidRDefault="0035504B" w:rsidP="003B1EF0">
            <w:pPr>
              <w:jc w:val="center"/>
              <w:rPr>
                <w:sz w:val="20"/>
              </w:rPr>
            </w:pPr>
            <w:r w:rsidRPr="004E2166">
              <w:rPr>
                <w:b/>
                <w:sz w:val="20"/>
              </w:rPr>
              <w:t>Biological Treatment Process</w:t>
            </w:r>
          </w:p>
        </w:tc>
        <w:tc>
          <w:tcPr>
            <w:tcW w:w="1309" w:type="dxa"/>
            <w:shd w:val="clear" w:color="auto" w:fill="D9D9D9" w:themeFill="background1" w:themeFillShade="D9"/>
            <w:vAlign w:val="bottom"/>
          </w:tcPr>
          <w:p w14:paraId="205A6476" w14:textId="77777777" w:rsidR="0035504B" w:rsidRPr="004E2166" w:rsidRDefault="0035504B" w:rsidP="003B1EF0">
            <w:pPr>
              <w:jc w:val="center"/>
              <w:rPr>
                <w:sz w:val="20"/>
              </w:rPr>
            </w:pPr>
            <w:r w:rsidRPr="004E2166">
              <w:rPr>
                <w:b/>
                <w:sz w:val="20"/>
              </w:rPr>
              <w:t>Wastewater Stream Designation</w:t>
            </w:r>
          </w:p>
        </w:tc>
        <w:tc>
          <w:tcPr>
            <w:tcW w:w="1309" w:type="dxa"/>
            <w:shd w:val="clear" w:color="auto" w:fill="D9D9D9" w:themeFill="background1" w:themeFillShade="D9"/>
            <w:vAlign w:val="bottom"/>
          </w:tcPr>
          <w:p w14:paraId="46CCC0FC" w14:textId="77777777" w:rsidR="0035504B" w:rsidRPr="004E2166" w:rsidRDefault="0035504B" w:rsidP="003B1EF0">
            <w:pPr>
              <w:jc w:val="center"/>
              <w:rPr>
                <w:sz w:val="20"/>
              </w:rPr>
            </w:pPr>
            <w:r w:rsidRPr="004E2166">
              <w:rPr>
                <w:b/>
                <w:sz w:val="20"/>
              </w:rPr>
              <w:t>Wastewater Stream Treatment</w:t>
            </w:r>
          </w:p>
        </w:tc>
        <w:tc>
          <w:tcPr>
            <w:tcW w:w="1310" w:type="dxa"/>
            <w:shd w:val="clear" w:color="auto" w:fill="D9D9D9" w:themeFill="background1" w:themeFillShade="D9"/>
            <w:vAlign w:val="bottom"/>
          </w:tcPr>
          <w:p w14:paraId="38144D47" w14:textId="77777777" w:rsidR="0035504B" w:rsidRPr="004E2166" w:rsidRDefault="0035504B" w:rsidP="003B1EF0">
            <w:pPr>
              <w:jc w:val="center"/>
              <w:rPr>
                <w:sz w:val="20"/>
              </w:rPr>
            </w:pPr>
            <w:r w:rsidRPr="004E2166">
              <w:rPr>
                <w:b/>
                <w:sz w:val="20"/>
              </w:rPr>
              <w:t>Treatment Process Design Evaluation</w:t>
            </w:r>
          </w:p>
        </w:tc>
        <w:tc>
          <w:tcPr>
            <w:tcW w:w="1310" w:type="dxa"/>
            <w:shd w:val="clear" w:color="auto" w:fill="D9D9D9" w:themeFill="background1" w:themeFillShade="D9"/>
            <w:vAlign w:val="bottom"/>
          </w:tcPr>
          <w:p w14:paraId="7DE56C70" w14:textId="77777777" w:rsidR="0035504B" w:rsidRPr="004E2166" w:rsidRDefault="0035504B" w:rsidP="003B1EF0">
            <w:pPr>
              <w:jc w:val="center"/>
              <w:rPr>
                <w:sz w:val="20"/>
              </w:rPr>
            </w:pPr>
            <w:r w:rsidRPr="004E2166">
              <w:rPr>
                <w:b/>
                <w:sz w:val="20"/>
              </w:rPr>
              <w:t>Performance Test Exemption</w:t>
            </w:r>
          </w:p>
        </w:tc>
      </w:tr>
      <w:bookmarkEnd w:id="43"/>
      <w:tr w:rsidR="0035504B" w14:paraId="0713ADBF" w14:textId="77777777" w:rsidTr="003B1EF0">
        <w:trPr>
          <w:cantSplit/>
          <w:trHeight w:val="346"/>
          <w:tblHeader/>
        </w:trPr>
        <w:tc>
          <w:tcPr>
            <w:tcW w:w="1308" w:type="dxa"/>
          </w:tcPr>
          <w:p w14:paraId="2F0A0B17" w14:textId="77777777" w:rsidR="0035504B" w:rsidRDefault="0035504B" w:rsidP="003B1EF0">
            <w:pPr>
              <w:rPr>
                <w:sz w:val="20"/>
              </w:rPr>
            </w:pPr>
          </w:p>
        </w:tc>
        <w:tc>
          <w:tcPr>
            <w:tcW w:w="1309" w:type="dxa"/>
          </w:tcPr>
          <w:p w14:paraId="2F5840EE" w14:textId="77777777" w:rsidR="0035504B" w:rsidRDefault="0035504B" w:rsidP="003B1EF0">
            <w:pPr>
              <w:rPr>
                <w:sz w:val="20"/>
              </w:rPr>
            </w:pPr>
          </w:p>
        </w:tc>
        <w:tc>
          <w:tcPr>
            <w:tcW w:w="1309" w:type="dxa"/>
          </w:tcPr>
          <w:p w14:paraId="67BFC08D" w14:textId="77777777" w:rsidR="0035504B" w:rsidRDefault="0035504B" w:rsidP="003B1EF0">
            <w:pPr>
              <w:rPr>
                <w:sz w:val="20"/>
              </w:rPr>
            </w:pPr>
          </w:p>
        </w:tc>
        <w:tc>
          <w:tcPr>
            <w:tcW w:w="1181" w:type="dxa"/>
          </w:tcPr>
          <w:p w14:paraId="424AD61C" w14:textId="77777777" w:rsidR="0035504B" w:rsidRDefault="0035504B" w:rsidP="003B1EF0">
            <w:pPr>
              <w:rPr>
                <w:sz w:val="20"/>
              </w:rPr>
            </w:pPr>
          </w:p>
        </w:tc>
        <w:tc>
          <w:tcPr>
            <w:tcW w:w="1530" w:type="dxa"/>
          </w:tcPr>
          <w:p w14:paraId="4C04D7CC" w14:textId="77777777" w:rsidR="0035504B" w:rsidRDefault="0035504B" w:rsidP="003B1EF0">
            <w:pPr>
              <w:rPr>
                <w:sz w:val="20"/>
              </w:rPr>
            </w:pPr>
          </w:p>
        </w:tc>
        <w:tc>
          <w:tcPr>
            <w:tcW w:w="1350" w:type="dxa"/>
          </w:tcPr>
          <w:p w14:paraId="70D78EF7" w14:textId="77777777" w:rsidR="0035504B" w:rsidRDefault="0035504B" w:rsidP="003B1EF0">
            <w:pPr>
              <w:rPr>
                <w:sz w:val="20"/>
              </w:rPr>
            </w:pPr>
          </w:p>
        </w:tc>
        <w:tc>
          <w:tcPr>
            <w:tcW w:w="1175" w:type="dxa"/>
          </w:tcPr>
          <w:p w14:paraId="18947C1D" w14:textId="77777777" w:rsidR="0035504B" w:rsidRDefault="0035504B" w:rsidP="003B1EF0">
            <w:pPr>
              <w:rPr>
                <w:sz w:val="20"/>
              </w:rPr>
            </w:pPr>
          </w:p>
        </w:tc>
        <w:tc>
          <w:tcPr>
            <w:tcW w:w="1309" w:type="dxa"/>
          </w:tcPr>
          <w:p w14:paraId="136A2B0C" w14:textId="77777777" w:rsidR="0035504B" w:rsidRDefault="0035504B" w:rsidP="003B1EF0">
            <w:pPr>
              <w:rPr>
                <w:sz w:val="20"/>
              </w:rPr>
            </w:pPr>
          </w:p>
        </w:tc>
        <w:tc>
          <w:tcPr>
            <w:tcW w:w="1309" w:type="dxa"/>
          </w:tcPr>
          <w:p w14:paraId="6B021BE9" w14:textId="77777777" w:rsidR="0035504B" w:rsidRDefault="0035504B" w:rsidP="003B1EF0">
            <w:pPr>
              <w:rPr>
                <w:sz w:val="20"/>
              </w:rPr>
            </w:pPr>
          </w:p>
        </w:tc>
        <w:tc>
          <w:tcPr>
            <w:tcW w:w="1310" w:type="dxa"/>
          </w:tcPr>
          <w:p w14:paraId="4AF5AE75" w14:textId="77777777" w:rsidR="0035504B" w:rsidRDefault="0035504B" w:rsidP="003B1EF0">
            <w:pPr>
              <w:rPr>
                <w:sz w:val="20"/>
              </w:rPr>
            </w:pPr>
          </w:p>
        </w:tc>
        <w:tc>
          <w:tcPr>
            <w:tcW w:w="1310" w:type="dxa"/>
          </w:tcPr>
          <w:p w14:paraId="4E329F3C" w14:textId="77777777" w:rsidR="0035504B" w:rsidRDefault="0035504B" w:rsidP="003B1EF0">
            <w:pPr>
              <w:rPr>
                <w:sz w:val="20"/>
              </w:rPr>
            </w:pPr>
          </w:p>
        </w:tc>
      </w:tr>
      <w:tr w:rsidR="0035504B" w14:paraId="37FC686D" w14:textId="77777777" w:rsidTr="003B1EF0">
        <w:trPr>
          <w:cantSplit/>
          <w:trHeight w:val="346"/>
          <w:tblHeader/>
        </w:trPr>
        <w:tc>
          <w:tcPr>
            <w:tcW w:w="1308" w:type="dxa"/>
          </w:tcPr>
          <w:p w14:paraId="18FD2FE9" w14:textId="77777777" w:rsidR="0035504B" w:rsidRDefault="0035504B" w:rsidP="003B1EF0">
            <w:pPr>
              <w:rPr>
                <w:sz w:val="20"/>
              </w:rPr>
            </w:pPr>
          </w:p>
        </w:tc>
        <w:tc>
          <w:tcPr>
            <w:tcW w:w="1309" w:type="dxa"/>
          </w:tcPr>
          <w:p w14:paraId="4423C7F9" w14:textId="77777777" w:rsidR="0035504B" w:rsidRDefault="0035504B" w:rsidP="003B1EF0">
            <w:pPr>
              <w:rPr>
                <w:sz w:val="20"/>
              </w:rPr>
            </w:pPr>
          </w:p>
        </w:tc>
        <w:tc>
          <w:tcPr>
            <w:tcW w:w="1309" w:type="dxa"/>
          </w:tcPr>
          <w:p w14:paraId="2BBB7C7E" w14:textId="77777777" w:rsidR="0035504B" w:rsidRDefault="0035504B" w:rsidP="003B1EF0">
            <w:pPr>
              <w:rPr>
                <w:sz w:val="20"/>
              </w:rPr>
            </w:pPr>
          </w:p>
        </w:tc>
        <w:tc>
          <w:tcPr>
            <w:tcW w:w="1181" w:type="dxa"/>
          </w:tcPr>
          <w:p w14:paraId="52A3A9DD" w14:textId="77777777" w:rsidR="0035504B" w:rsidRDefault="0035504B" w:rsidP="003B1EF0">
            <w:pPr>
              <w:rPr>
                <w:sz w:val="20"/>
              </w:rPr>
            </w:pPr>
          </w:p>
        </w:tc>
        <w:tc>
          <w:tcPr>
            <w:tcW w:w="1530" w:type="dxa"/>
          </w:tcPr>
          <w:p w14:paraId="6BB8770C" w14:textId="77777777" w:rsidR="0035504B" w:rsidRDefault="0035504B" w:rsidP="003B1EF0">
            <w:pPr>
              <w:rPr>
                <w:sz w:val="20"/>
              </w:rPr>
            </w:pPr>
          </w:p>
        </w:tc>
        <w:tc>
          <w:tcPr>
            <w:tcW w:w="1350" w:type="dxa"/>
          </w:tcPr>
          <w:p w14:paraId="1EBBF98D" w14:textId="77777777" w:rsidR="0035504B" w:rsidRDefault="0035504B" w:rsidP="003B1EF0">
            <w:pPr>
              <w:rPr>
                <w:sz w:val="20"/>
              </w:rPr>
            </w:pPr>
          </w:p>
        </w:tc>
        <w:tc>
          <w:tcPr>
            <w:tcW w:w="1175" w:type="dxa"/>
          </w:tcPr>
          <w:p w14:paraId="2C61692B" w14:textId="77777777" w:rsidR="0035504B" w:rsidRDefault="0035504B" w:rsidP="003B1EF0">
            <w:pPr>
              <w:rPr>
                <w:sz w:val="20"/>
              </w:rPr>
            </w:pPr>
          </w:p>
        </w:tc>
        <w:tc>
          <w:tcPr>
            <w:tcW w:w="1309" w:type="dxa"/>
          </w:tcPr>
          <w:p w14:paraId="300C7362" w14:textId="77777777" w:rsidR="0035504B" w:rsidRDefault="0035504B" w:rsidP="003B1EF0">
            <w:pPr>
              <w:rPr>
                <w:sz w:val="20"/>
              </w:rPr>
            </w:pPr>
          </w:p>
        </w:tc>
        <w:tc>
          <w:tcPr>
            <w:tcW w:w="1309" w:type="dxa"/>
          </w:tcPr>
          <w:p w14:paraId="68B34B7E" w14:textId="77777777" w:rsidR="0035504B" w:rsidRDefault="0035504B" w:rsidP="003B1EF0">
            <w:pPr>
              <w:rPr>
                <w:sz w:val="20"/>
              </w:rPr>
            </w:pPr>
          </w:p>
        </w:tc>
        <w:tc>
          <w:tcPr>
            <w:tcW w:w="1310" w:type="dxa"/>
          </w:tcPr>
          <w:p w14:paraId="41641942" w14:textId="77777777" w:rsidR="0035504B" w:rsidRDefault="0035504B" w:rsidP="003B1EF0">
            <w:pPr>
              <w:rPr>
                <w:sz w:val="20"/>
              </w:rPr>
            </w:pPr>
          </w:p>
        </w:tc>
        <w:tc>
          <w:tcPr>
            <w:tcW w:w="1310" w:type="dxa"/>
          </w:tcPr>
          <w:p w14:paraId="3829D5D0" w14:textId="77777777" w:rsidR="0035504B" w:rsidRDefault="0035504B" w:rsidP="003B1EF0">
            <w:pPr>
              <w:rPr>
                <w:sz w:val="20"/>
              </w:rPr>
            </w:pPr>
          </w:p>
        </w:tc>
      </w:tr>
      <w:tr w:rsidR="0035504B" w14:paraId="57885DFB" w14:textId="77777777" w:rsidTr="003B1EF0">
        <w:trPr>
          <w:cantSplit/>
          <w:trHeight w:val="346"/>
          <w:tblHeader/>
        </w:trPr>
        <w:tc>
          <w:tcPr>
            <w:tcW w:w="1308" w:type="dxa"/>
          </w:tcPr>
          <w:p w14:paraId="693EEB99" w14:textId="77777777" w:rsidR="0035504B" w:rsidRDefault="0035504B" w:rsidP="003B1EF0">
            <w:pPr>
              <w:rPr>
                <w:sz w:val="20"/>
              </w:rPr>
            </w:pPr>
          </w:p>
        </w:tc>
        <w:tc>
          <w:tcPr>
            <w:tcW w:w="1309" w:type="dxa"/>
          </w:tcPr>
          <w:p w14:paraId="2DE129CB" w14:textId="77777777" w:rsidR="0035504B" w:rsidRDefault="0035504B" w:rsidP="003B1EF0">
            <w:pPr>
              <w:rPr>
                <w:sz w:val="20"/>
              </w:rPr>
            </w:pPr>
          </w:p>
        </w:tc>
        <w:tc>
          <w:tcPr>
            <w:tcW w:w="1309" w:type="dxa"/>
          </w:tcPr>
          <w:p w14:paraId="320D2916" w14:textId="77777777" w:rsidR="0035504B" w:rsidRDefault="0035504B" w:rsidP="003B1EF0">
            <w:pPr>
              <w:rPr>
                <w:sz w:val="20"/>
              </w:rPr>
            </w:pPr>
          </w:p>
        </w:tc>
        <w:tc>
          <w:tcPr>
            <w:tcW w:w="1181" w:type="dxa"/>
          </w:tcPr>
          <w:p w14:paraId="3DEE10C0" w14:textId="77777777" w:rsidR="0035504B" w:rsidRDefault="0035504B" w:rsidP="003B1EF0">
            <w:pPr>
              <w:rPr>
                <w:sz w:val="20"/>
              </w:rPr>
            </w:pPr>
          </w:p>
        </w:tc>
        <w:tc>
          <w:tcPr>
            <w:tcW w:w="1530" w:type="dxa"/>
          </w:tcPr>
          <w:p w14:paraId="710574D5" w14:textId="77777777" w:rsidR="0035504B" w:rsidRDefault="0035504B" w:rsidP="003B1EF0">
            <w:pPr>
              <w:rPr>
                <w:sz w:val="20"/>
              </w:rPr>
            </w:pPr>
          </w:p>
        </w:tc>
        <w:tc>
          <w:tcPr>
            <w:tcW w:w="1350" w:type="dxa"/>
          </w:tcPr>
          <w:p w14:paraId="795FFC79" w14:textId="77777777" w:rsidR="0035504B" w:rsidRDefault="0035504B" w:rsidP="003B1EF0">
            <w:pPr>
              <w:rPr>
                <w:sz w:val="20"/>
              </w:rPr>
            </w:pPr>
          </w:p>
        </w:tc>
        <w:tc>
          <w:tcPr>
            <w:tcW w:w="1175" w:type="dxa"/>
          </w:tcPr>
          <w:p w14:paraId="726599C7" w14:textId="77777777" w:rsidR="0035504B" w:rsidRDefault="0035504B" w:rsidP="003B1EF0">
            <w:pPr>
              <w:rPr>
                <w:sz w:val="20"/>
              </w:rPr>
            </w:pPr>
          </w:p>
        </w:tc>
        <w:tc>
          <w:tcPr>
            <w:tcW w:w="1309" w:type="dxa"/>
          </w:tcPr>
          <w:p w14:paraId="3EC94FD1" w14:textId="77777777" w:rsidR="0035504B" w:rsidRDefault="0035504B" w:rsidP="003B1EF0">
            <w:pPr>
              <w:rPr>
                <w:sz w:val="20"/>
              </w:rPr>
            </w:pPr>
          </w:p>
        </w:tc>
        <w:tc>
          <w:tcPr>
            <w:tcW w:w="1309" w:type="dxa"/>
          </w:tcPr>
          <w:p w14:paraId="4C07EDC0" w14:textId="77777777" w:rsidR="0035504B" w:rsidRDefault="0035504B" w:rsidP="003B1EF0">
            <w:pPr>
              <w:rPr>
                <w:sz w:val="20"/>
              </w:rPr>
            </w:pPr>
          </w:p>
        </w:tc>
        <w:tc>
          <w:tcPr>
            <w:tcW w:w="1310" w:type="dxa"/>
          </w:tcPr>
          <w:p w14:paraId="6738BD02" w14:textId="77777777" w:rsidR="0035504B" w:rsidRDefault="0035504B" w:rsidP="003B1EF0">
            <w:pPr>
              <w:rPr>
                <w:sz w:val="20"/>
              </w:rPr>
            </w:pPr>
          </w:p>
        </w:tc>
        <w:tc>
          <w:tcPr>
            <w:tcW w:w="1310" w:type="dxa"/>
          </w:tcPr>
          <w:p w14:paraId="06B7E2E7" w14:textId="77777777" w:rsidR="0035504B" w:rsidRDefault="0035504B" w:rsidP="003B1EF0">
            <w:pPr>
              <w:rPr>
                <w:sz w:val="20"/>
              </w:rPr>
            </w:pPr>
          </w:p>
        </w:tc>
      </w:tr>
      <w:tr w:rsidR="0035504B" w14:paraId="37A275CB" w14:textId="77777777" w:rsidTr="003B1EF0">
        <w:trPr>
          <w:cantSplit/>
          <w:trHeight w:val="346"/>
          <w:tblHeader/>
        </w:trPr>
        <w:tc>
          <w:tcPr>
            <w:tcW w:w="1308" w:type="dxa"/>
          </w:tcPr>
          <w:p w14:paraId="258A4A84" w14:textId="77777777" w:rsidR="0035504B" w:rsidRDefault="0035504B" w:rsidP="003B1EF0">
            <w:pPr>
              <w:rPr>
                <w:sz w:val="20"/>
              </w:rPr>
            </w:pPr>
          </w:p>
        </w:tc>
        <w:tc>
          <w:tcPr>
            <w:tcW w:w="1309" w:type="dxa"/>
          </w:tcPr>
          <w:p w14:paraId="455965BF" w14:textId="77777777" w:rsidR="0035504B" w:rsidRDefault="0035504B" w:rsidP="003B1EF0">
            <w:pPr>
              <w:rPr>
                <w:sz w:val="20"/>
              </w:rPr>
            </w:pPr>
          </w:p>
        </w:tc>
        <w:tc>
          <w:tcPr>
            <w:tcW w:w="1309" w:type="dxa"/>
          </w:tcPr>
          <w:p w14:paraId="11A12848" w14:textId="77777777" w:rsidR="0035504B" w:rsidRDefault="0035504B" w:rsidP="003B1EF0">
            <w:pPr>
              <w:rPr>
                <w:sz w:val="20"/>
              </w:rPr>
            </w:pPr>
          </w:p>
        </w:tc>
        <w:tc>
          <w:tcPr>
            <w:tcW w:w="1181" w:type="dxa"/>
          </w:tcPr>
          <w:p w14:paraId="6E93081A" w14:textId="77777777" w:rsidR="0035504B" w:rsidRDefault="0035504B" w:rsidP="003B1EF0">
            <w:pPr>
              <w:rPr>
                <w:sz w:val="20"/>
              </w:rPr>
            </w:pPr>
          </w:p>
        </w:tc>
        <w:tc>
          <w:tcPr>
            <w:tcW w:w="1530" w:type="dxa"/>
          </w:tcPr>
          <w:p w14:paraId="19AAC542" w14:textId="77777777" w:rsidR="0035504B" w:rsidRDefault="0035504B" w:rsidP="003B1EF0">
            <w:pPr>
              <w:rPr>
                <w:sz w:val="20"/>
              </w:rPr>
            </w:pPr>
          </w:p>
        </w:tc>
        <w:tc>
          <w:tcPr>
            <w:tcW w:w="1350" w:type="dxa"/>
          </w:tcPr>
          <w:p w14:paraId="475E3989" w14:textId="77777777" w:rsidR="0035504B" w:rsidRDefault="0035504B" w:rsidP="003B1EF0">
            <w:pPr>
              <w:rPr>
                <w:sz w:val="20"/>
              </w:rPr>
            </w:pPr>
          </w:p>
        </w:tc>
        <w:tc>
          <w:tcPr>
            <w:tcW w:w="1175" w:type="dxa"/>
          </w:tcPr>
          <w:p w14:paraId="04D21E55" w14:textId="77777777" w:rsidR="0035504B" w:rsidRDefault="0035504B" w:rsidP="003B1EF0">
            <w:pPr>
              <w:rPr>
                <w:sz w:val="20"/>
              </w:rPr>
            </w:pPr>
          </w:p>
        </w:tc>
        <w:tc>
          <w:tcPr>
            <w:tcW w:w="1309" w:type="dxa"/>
          </w:tcPr>
          <w:p w14:paraId="0BE24307" w14:textId="77777777" w:rsidR="0035504B" w:rsidRDefault="0035504B" w:rsidP="003B1EF0">
            <w:pPr>
              <w:rPr>
                <w:sz w:val="20"/>
              </w:rPr>
            </w:pPr>
          </w:p>
        </w:tc>
        <w:tc>
          <w:tcPr>
            <w:tcW w:w="1309" w:type="dxa"/>
          </w:tcPr>
          <w:p w14:paraId="0232141A" w14:textId="77777777" w:rsidR="0035504B" w:rsidRDefault="0035504B" w:rsidP="003B1EF0">
            <w:pPr>
              <w:rPr>
                <w:sz w:val="20"/>
              </w:rPr>
            </w:pPr>
          </w:p>
        </w:tc>
        <w:tc>
          <w:tcPr>
            <w:tcW w:w="1310" w:type="dxa"/>
          </w:tcPr>
          <w:p w14:paraId="5639D188" w14:textId="77777777" w:rsidR="0035504B" w:rsidRDefault="0035504B" w:rsidP="003B1EF0">
            <w:pPr>
              <w:rPr>
                <w:sz w:val="20"/>
              </w:rPr>
            </w:pPr>
          </w:p>
        </w:tc>
        <w:tc>
          <w:tcPr>
            <w:tcW w:w="1310" w:type="dxa"/>
          </w:tcPr>
          <w:p w14:paraId="03282F12" w14:textId="77777777" w:rsidR="0035504B" w:rsidRDefault="0035504B" w:rsidP="003B1EF0">
            <w:pPr>
              <w:rPr>
                <w:sz w:val="20"/>
              </w:rPr>
            </w:pPr>
          </w:p>
        </w:tc>
      </w:tr>
      <w:tr w:rsidR="0035504B" w14:paraId="51922A3B" w14:textId="77777777" w:rsidTr="003B1EF0">
        <w:trPr>
          <w:cantSplit/>
          <w:trHeight w:val="346"/>
          <w:tblHeader/>
        </w:trPr>
        <w:tc>
          <w:tcPr>
            <w:tcW w:w="1308" w:type="dxa"/>
          </w:tcPr>
          <w:p w14:paraId="6E8DC5B0" w14:textId="77777777" w:rsidR="0035504B" w:rsidRDefault="0035504B" w:rsidP="003B1EF0">
            <w:pPr>
              <w:rPr>
                <w:sz w:val="20"/>
              </w:rPr>
            </w:pPr>
          </w:p>
        </w:tc>
        <w:tc>
          <w:tcPr>
            <w:tcW w:w="1309" w:type="dxa"/>
          </w:tcPr>
          <w:p w14:paraId="4FE5D2B8" w14:textId="77777777" w:rsidR="0035504B" w:rsidRDefault="0035504B" w:rsidP="003B1EF0">
            <w:pPr>
              <w:rPr>
                <w:sz w:val="20"/>
              </w:rPr>
            </w:pPr>
          </w:p>
        </w:tc>
        <w:tc>
          <w:tcPr>
            <w:tcW w:w="1309" w:type="dxa"/>
          </w:tcPr>
          <w:p w14:paraId="3ED1B855" w14:textId="77777777" w:rsidR="0035504B" w:rsidRDefault="0035504B" w:rsidP="003B1EF0">
            <w:pPr>
              <w:rPr>
                <w:sz w:val="20"/>
              </w:rPr>
            </w:pPr>
          </w:p>
        </w:tc>
        <w:tc>
          <w:tcPr>
            <w:tcW w:w="1181" w:type="dxa"/>
          </w:tcPr>
          <w:p w14:paraId="0E996667" w14:textId="77777777" w:rsidR="0035504B" w:rsidRDefault="0035504B" w:rsidP="003B1EF0">
            <w:pPr>
              <w:rPr>
                <w:sz w:val="20"/>
              </w:rPr>
            </w:pPr>
          </w:p>
        </w:tc>
        <w:tc>
          <w:tcPr>
            <w:tcW w:w="1530" w:type="dxa"/>
          </w:tcPr>
          <w:p w14:paraId="2DFA48DF" w14:textId="77777777" w:rsidR="0035504B" w:rsidRDefault="0035504B" w:rsidP="003B1EF0">
            <w:pPr>
              <w:rPr>
                <w:sz w:val="20"/>
              </w:rPr>
            </w:pPr>
          </w:p>
        </w:tc>
        <w:tc>
          <w:tcPr>
            <w:tcW w:w="1350" w:type="dxa"/>
          </w:tcPr>
          <w:p w14:paraId="75CA697A" w14:textId="77777777" w:rsidR="0035504B" w:rsidRDefault="0035504B" w:rsidP="003B1EF0">
            <w:pPr>
              <w:rPr>
                <w:sz w:val="20"/>
              </w:rPr>
            </w:pPr>
          </w:p>
        </w:tc>
        <w:tc>
          <w:tcPr>
            <w:tcW w:w="1175" w:type="dxa"/>
          </w:tcPr>
          <w:p w14:paraId="713D5EAF" w14:textId="77777777" w:rsidR="0035504B" w:rsidRDefault="0035504B" w:rsidP="003B1EF0">
            <w:pPr>
              <w:rPr>
                <w:sz w:val="20"/>
              </w:rPr>
            </w:pPr>
          </w:p>
        </w:tc>
        <w:tc>
          <w:tcPr>
            <w:tcW w:w="1309" w:type="dxa"/>
          </w:tcPr>
          <w:p w14:paraId="5A665908" w14:textId="77777777" w:rsidR="0035504B" w:rsidRDefault="0035504B" w:rsidP="003B1EF0">
            <w:pPr>
              <w:rPr>
                <w:sz w:val="20"/>
              </w:rPr>
            </w:pPr>
          </w:p>
        </w:tc>
        <w:tc>
          <w:tcPr>
            <w:tcW w:w="1309" w:type="dxa"/>
          </w:tcPr>
          <w:p w14:paraId="237272AE" w14:textId="77777777" w:rsidR="0035504B" w:rsidRDefault="0035504B" w:rsidP="003B1EF0">
            <w:pPr>
              <w:rPr>
                <w:sz w:val="20"/>
              </w:rPr>
            </w:pPr>
          </w:p>
        </w:tc>
        <w:tc>
          <w:tcPr>
            <w:tcW w:w="1310" w:type="dxa"/>
          </w:tcPr>
          <w:p w14:paraId="78A650D4" w14:textId="77777777" w:rsidR="0035504B" w:rsidRDefault="0035504B" w:rsidP="003B1EF0">
            <w:pPr>
              <w:rPr>
                <w:sz w:val="20"/>
              </w:rPr>
            </w:pPr>
          </w:p>
        </w:tc>
        <w:tc>
          <w:tcPr>
            <w:tcW w:w="1310" w:type="dxa"/>
          </w:tcPr>
          <w:p w14:paraId="1F77CA22" w14:textId="77777777" w:rsidR="0035504B" w:rsidRDefault="0035504B" w:rsidP="003B1EF0">
            <w:pPr>
              <w:rPr>
                <w:sz w:val="20"/>
              </w:rPr>
            </w:pPr>
          </w:p>
        </w:tc>
      </w:tr>
      <w:tr w:rsidR="0035504B" w14:paraId="5745AF0C" w14:textId="77777777" w:rsidTr="003B1EF0">
        <w:trPr>
          <w:cantSplit/>
          <w:trHeight w:val="346"/>
          <w:tblHeader/>
        </w:trPr>
        <w:tc>
          <w:tcPr>
            <w:tcW w:w="1308" w:type="dxa"/>
          </w:tcPr>
          <w:p w14:paraId="6F6AF5E4" w14:textId="77777777" w:rsidR="0035504B" w:rsidRDefault="0035504B" w:rsidP="003B1EF0">
            <w:pPr>
              <w:rPr>
                <w:sz w:val="20"/>
              </w:rPr>
            </w:pPr>
          </w:p>
        </w:tc>
        <w:tc>
          <w:tcPr>
            <w:tcW w:w="1309" w:type="dxa"/>
          </w:tcPr>
          <w:p w14:paraId="75683192" w14:textId="77777777" w:rsidR="0035504B" w:rsidRDefault="0035504B" w:rsidP="003B1EF0">
            <w:pPr>
              <w:rPr>
                <w:sz w:val="20"/>
              </w:rPr>
            </w:pPr>
          </w:p>
        </w:tc>
        <w:tc>
          <w:tcPr>
            <w:tcW w:w="1309" w:type="dxa"/>
          </w:tcPr>
          <w:p w14:paraId="3942B715" w14:textId="77777777" w:rsidR="0035504B" w:rsidRDefault="0035504B" w:rsidP="003B1EF0">
            <w:pPr>
              <w:rPr>
                <w:sz w:val="20"/>
              </w:rPr>
            </w:pPr>
          </w:p>
        </w:tc>
        <w:tc>
          <w:tcPr>
            <w:tcW w:w="1181" w:type="dxa"/>
          </w:tcPr>
          <w:p w14:paraId="4F768302" w14:textId="77777777" w:rsidR="0035504B" w:rsidRDefault="0035504B" w:rsidP="003B1EF0">
            <w:pPr>
              <w:rPr>
                <w:sz w:val="20"/>
              </w:rPr>
            </w:pPr>
          </w:p>
        </w:tc>
        <w:tc>
          <w:tcPr>
            <w:tcW w:w="1530" w:type="dxa"/>
          </w:tcPr>
          <w:p w14:paraId="108CD087" w14:textId="77777777" w:rsidR="0035504B" w:rsidRDefault="0035504B" w:rsidP="003B1EF0">
            <w:pPr>
              <w:rPr>
                <w:sz w:val="20"/>
              </w:rPr>
            </w:pPr>
          </w:p>
        </w:tc>
        <w:tc>
          <w:tcPr>
            <w:tcW w:w="1350" w:type="dxa"/>
          </w:tcPr>
          <w:p w14:paraId="052874A2" w14:textId="77777777" w:rsidR="0035504B" w:rsidRDefault="0035504B" w:rsidP="003B1EF0">
            <w:pPr>
              <w:rPr>
                <w:sz w:val="20"/>
              </w:rPr>
            </w:pPr>
          </w:p>
        </w:tc>
        <w:tc>
          <w:tcPr>
            <w:tcW w:w="1175" w:type="dxa"/>
          </w:tcPr>
          <w:p w14:paraId="7C0F170E" w14:textId="77777777" w:rsidR="0035504B" w:rsidRDefault="0035504B" w:rsidP="003B1EF0">
            <w:pPr>
              <w:rPr>
                <w:sz w:val="20"/>
              </w:rPr>
            </w:pPr>
          </w:p>
        </w:tc>
        <w:tc>
          <w:tcPr>
            <w:tcW w:w="1309" w:type="dxa"/>
          </w:tcPr>
          <w:p w14:paraId="69F47ABB" w14:textId="77777777" w:rsidR="0035504B" w:rsidRDefault="0035504B" w:rsidP="003B1EF0">
            <w:pPr>
              <w:rPr>
                <w:sz w:val="20"/>
              </w:rPr>
            </w:pPr>
          </w:p>
        </w:tc>
        <w:tc>
          <w:tcPr>
            <w:tcW w:w="1309" w:type="dxa"/>
          </w:tcPr>
          <w:p w14:paraId="63154181" w14:textId="77777777" w:rsidR="0035504B" w:rsidRDefault="0035504B" w:rsidP="003B1EF0">
            <w:pPr>
              <w:rPr>
                <w:sz w:val="20"/>
              </w:rPr>
            </w:pPr>
          </w:p>
        </w:tc>
        <w:tc>
          <w:tcPr>
            <w:tcW w:w="1310" w:type="dxa"/>
          </w:tcPr>
          <w:p w14:paraId="417EEF71" w14:textId="77777777" w:rsidR="0035504B" w:rsidRDefault="0035504B" w:rsidP="003B1EF0">
            <w:pPr>
              <w:rPr>
                <w:sz w:val="20"/>
              </w:rPr>
            </w:pPr>
          </w:p>
        </w:tc>
        <w:tc>
          <w:tcPr>
            <w:tcW w:w="1310" w:type="dxa"/>
          </w:tcPr>
          <w:p w14:paraId="3DB4AC60" w14:textId="77777777" w:rsidR="0035504B" w:rsidRDefault="0035504B" w:rsidP="003B1EF0">
            <w:pPr>
              <w:rPr>
                <w:sz w:val="20"/>
              </w:rPr>
            </w:pPr>
          </w:p>
        </w:tc>
      </w:tr>
      <w:tr w:rsidR="0035504B" w14:paraId="58070077" w14:textId="77777777" w:rsidTr="003B1EF0">
        <w:trPr>
          <w:cantSplit/>
          <w:trHeight w:val="346"/>
          <w:tblHeader/>
        </w:trPr>
        <w:tc>
          <w:tcPr>
            <w:tcW w:w="1308" w:type="dxa"/>
          </w:tcPr>
          <w:p w14:paraId="275946D6" w14:textId="77777777" w:rsidR="0035504B" w:rsidRDefault="0035504B" w:rsidP="003B1EF0">
            <w:pPr>
              <w:rPr>
                <w:sz w:val="20"/>
              </w:rPr>
            </w:pPr>
          </w:p>
        </w:tc>
        <w:tc>
          <w:tcPr>
            <w:tcW w:w="1309" w:type="dxa"/>
          </w:tcPr>
          <w:p w14:paraId="26FF53AA" w14:textId="77777777" w:rsidR="0035504B" w:rsidRDefault="0035504B" w:rsidP="003B1EF0">
            <w:pPr>
              <w:rPr>
                <w:sz w:val="20"/>
              </w:rPr>
            </w:pPr>
          </w:p>
        </w:tc>
        <w:tc>
          <w:tcPr>
            <w:tcW w:w="1309" w:type="dxa"/>
          </w:tcPr>
          <w:p w14:paraId="2C396505" w14:textId="77777777" w:rsidR="0035504B" w:rsidRDefault="0035504B" w:rsidP="003B1EF0">
            <w:pPr>
              <w:rPr>
                <w:sz w:val="20"/>
              </w:rPr>
            </w:pPr>
          </w:p>
        </w:tc>
        <w:tc>
          <w:tcPr>
            <w:tcW w:w="1181" w:type="dxa"/>
          </w:tcPr>
          <w:p w14:paraId="30E53680" w14:textId="77777777" w:rsidR="0035504B" w:rsidRDefault="0035504B" w:rsidP="003B1EF0">
            <w:pPr>
              <w:rPr>
                <w:sz w:val="20"/>
              </w:rPr>
            </w:pPr>
          </w:p>
        </w:tc>
        <w:tc>
          <w:tcPr>
            <w:tcW w:w="1530" w:type="dxa"/>
          </w:tcPr>
          <w:p w14:paraId="6468A37D" w14:textId="77777777" w:rsidR="0035504B" w:rsidRDefault="0035504B" w:rsidP="003B1EF0">
            <w:pPr>
              <w:rPr>
                <w:sz w:val="20"/>
              </w:rPr>
            </w:pPr>
          </w:p>
        </w:tc>
        <w:tc>
          <w:tcPr>
            <w:tcW w:w="1350" w:type="dxa"/>
          </w:tcPr>
          <w:p w14:paraId="1D54EE32" w14:textId="77777777" w:rsidR="0035504B" w:rsidRDefault="0035504B" w:rsidP="003B1EF0">
            <w:pPr>
              <w:rPr>
                <w:sz w:val="20"/>
              </w:rPr>
            </w:pPr>
          </w:p>
        </w:tc>
        <w:tc>
          <w:tcPr>
            <w:tcW w:w="1175" w:type="dxa"/>
          </w:tcPr>
          <w:p w14:paraId="5E42AA56" w14:textId="77777777" w:rsidR="0035504B" w:rsidRDefault="0035504B" w:rsidP="003B1EF0">
            <w:pPr>
              <w:rPr>
                <w:sz w:val="20"/>
              </w:rPr>
            </w:pPr>
          </w:p>
        </w:tc>
        <w:tc>
          <w:tcPr>
            <w:tcW w:w="1309" w:type="dxa"/>
          </w:tcPr>
          <w:p w14:paraId="3E8D8B98" w14:textId="77777777" w:rsidR="0035504B" w:rsidRDefault="0035504B" w:rsidP="003B1EF0">
            <w:pPr>
              <w:rPr>
                <w:sz w:val="20"/>
              </w:rPr>
            </w:pPr>
          </w:p>
        </w:tc>
        <w:tc>
          <w:tcPr>
            <w:tcW w:w="1309" w:type="dxa"/>
          </w:tcPr>
          <w:p w14:paraId="573124B4" w14:textId="77777777" w:rsidR="0035504B" w:rsidRDefault="0035504B" w:rsidP="003B1EF0">
            <w:pPr>
              <w:rPr>
                <w:sz w:val="20"/>
              </w:rPr>
            </w:pPr>
          </w:p>
        </w:tc>
        <w:tc>
          <w:tcPr>
            <w:tcW w:w="1310" w:type="dxa"/>
          </w:tcPr>
          <w:p w14:paraId="1359E91B" w14:textId="77777777" w:rsidR="0035504B" w:rsidRDefault="0035504B" w:rsidP="003B1EF0">
            <w:pPr>
              <w:rPr>
                <w:sz w:val="20"/>
              </w:rPr>
            </w:pPr>
          </w:p>
        </w:tc>
        <w:tc>
          <w:tcPr>
            <w:tcW w:w="1310" w:type="dxa"/>
          </w:tcPr>
          <w:p w14:paraId="7B5070DE" w14:textId="77777777" w:rsidR="0035504B" w:rsidRDefault="0035504B" w:rsidP="003B1EF0">
            <w:pPr>
              <w:rPr>
                <w:sz w:val="20"/>
              </w:rPr>
            </w:pPr>
          </w:p>
        </w:tc>
      </w:tr>
      <w:tr w:rsidR="0035504B" w14:paraId="584399A4" w14:textId="77777777" w:rsidTr="003B1EF0">
        <w:trPr>
          <w:cantSplit/>
          <w:trHeight w:val="346"/>
          <w:tblHeader/>
        </w:trPr>
        <w:tc>
          <w:tcPr>
            <w:tcW w:w="1308" w:type="dxa"/>
          </w:tcPr>
          <w:p w14:paraId="1FA9ACF9" w14:textId="77777777" w:rsidR="0035504B" w:rsidRDefault="0035504B" w:rsidP="003B1EF0">
            <w:pPr>
              <w:rPr>
                <w:sz w:val="20"/>
              </w:rPr>
            </w:pPr>
          </w:p>
        </w:tc>
        <w:tc>
          <w:tcPr>
            <w:tcW w:w="1309" w:type="dxa"/>
          </w:tcPr>
          <w:p w14:paraId="4B5D9AD5" w14:textId="77777777" w:rsidR="0035504B" w:rsidRDefault="0035504B" w:rsidP="003B1EF0">
            <w:pPr>
              <w:rPr>
                <w:sz w:val="20"/>
              </w:rPr>
            </w:pPr>
          </w:p>
        </w:tc>
        <w:tc>
          <w:tcPr>
            <w:tcW w:w="1309" w:type="dxa"/>
          </w:tcPr>
          <w:p w14:paraId="6109B711" w14:textId="77777777" w:rsidR="0035504B" w:rsidRDefault="0035504B" w:rsidP="003B1EF0">
            <w:pPr>
              <w:rPr>
                <w:sz w:val="20"/>
              </w:rPr>
            </w:pPr>
          </w:p>
        </w:tc>
        <w:tc>
          <w:tcPr>
            <w:tcW w:w="1181" w:type="dxa"/>
          </w:tcPr>
          <w:p w14:paraId="4CC0F146" w14:textId="77777777" w:rsidR="0035504B" w:rsidRDefault="0035504B" w:rsidP="003B1EF0">
            <w:pPr>
              <w:rPr>
                <w:sz w:val="20"/>
              </w:rPr>
            </w:pPr>
          </w:p>
        </w:tc>
        <w:tc>
          <w:tcPr>
            <w:tcW w:w="1530" w:type="dxa"/>
          </w:tcPr>
          <w:p w14:paraId="20F4EC10" w14:textId="77777777" w:rsidR="0035504B" w:rsidRDefault="0035504B" w:rsidP="003B1EF0">
            <w:pPr>
              <w:rPr>
                <w:sz w:val="20"/>
              </w:rPr>
            </w:pPr>
          </w:p>
        </w:tc>
        <w:tc>
          <w:tcPr>
            <w:tcW w:w="1350" w:type="dxa"/>
          </w:tcPr>
          <w:p w14:paraId="6F10EF49" w14:textId="77777777" w:rsidR="0035504B" w:rsidRDefault="0035504B" w:rsidP="003B1EF0">
            <w:pPr>
              <w:rPr>
                <w:sz w:val="20"/>
              </w:rPr>
            </w:pPr>
          </w:p>
        </w:tc>
        <w:tc>
          <w:tcPr>
            <w:tcW w:w="1175" w:type="dxa"/>
          </w:tcPr>
          <w:p w14:paraId="77B8BCAD" w14:textId="77777777" w:rsidR="0035504B" w:rsidRDefault="0035504B" w:rsidP="003B1EF0">
            <w:pPr>
              <w:rPr>
                <w:sz w:val="20"/>
              </w:rPr>
            </w:pPr>
          </w:p>
        </w:tc>
        <w:tc>
          <w:tcPr>
            <w:tcW w:w="1309" w:type="dxa"/>
          </w:tcPr>
          <w:p w14:paraId="052B2E1D" w14:textId="77777777" w:rsidR="0035504B" w:rsidRDefault="0035504B" w:rsidP="003B1EF0">
            <w:pPr>
              <w:rPr>
                <w:sz w:val="20"/>
              </w:rPr>
            </w:pPr>
          </w:p>
        </w:tc>
        <w:tc>
          <w:tcPr>
            <w:tcW w:w="1309" w:type="dxa"/>
          </w:tcPr>
          <w:p w14:paraId="6494CC59" w14:textId="77777777" w:rsidR="0035504B" w:rsidRDefault="0035504B" w:rsidP="003B1EF0">
            <w:pPr>
              <w:rPr>
                <w:sz w:val="20"/>
              </w:rPr>
            </w:pPr>
          </w:p>
        </w:tc>
        <w:tc>
          <w:tcPr>
            <w:tcW w:w="1310" w:type="dxa"/>
          </w:tcPr>
          <w:p w14:paraId="3B706CEA" w14:textId="77777777" w:rsidR="0035504B" w:rsidRDefault="0035504B" w:rsidP="003B1EF0">
            <w:pPr>
              <w:rPr>
                <w:sz w:val="20"/>
              </w:rPr>
            </w:pPr>
          </w:p>
        </w:tc>
        <w:tc>
          <w:tcPr>
            <w:tcW w:w="1310" w:type="dxa"/>
          </w:tcPr>
          <w:p w14:paraId="630F2D24" w14:textId="77777777" w:rsidR="0035504B" w:rsidRDefault="0035504B" w:rsidP="003B1EF0">
            <w:pPr>
              <w:rPr>
                <w:sz w:val="20"/>
              </w:rPr>
            </w:pPr>
          </w:p>
        </w:tc>
      </w:tr>
      <w:tr w:rsidR="0035504B" w14:paraId="14BDD635" w14:textId="77777777" w:rsidTr="003B1EF0">
        <w:trPr>
          <w:cantSplit/>
          <w:trHeight w:val="346"/>
          <w:tblHeader/>
        </w:trPr>
        <w:tc>
          <w:tcPr>
            <w:tcW w:w="1308" w:type="dxa"/>
          </w:tcPr>
          <w:p w14:paraId="346A0112" w14:textId="77777777" w:rsidR="0035504B" w:rsidRDefault="0035504B" w:rsidP="003B1EF0">
            <w:pPr>
              <w:rPr>
                <w:sz w:val="20"/>
              </w:rPr>
            </w:pPr>
          </w:p>
        </w:tc>
        <w:tc>
          <w:tcPr>
            <w:tcW w:w="1309" w:type="dxa"/>
          </w:tcPr>
          <w:p w14:paraId="61B7D6DE" w14:textId="77777777" w:rsidR="0035504B" w:rsidRDefault="0035504B" w:rsidP="003B1EF0">
            <w:pPr>
              <w:rPr>
                <w:sz w:val="20"/>
              </w:rPr>
            </w:pPr>
          </w:p>
        </w:tc>
        <w:tc>
          <w:tcPr>
            <w:tcW w:w="1309" w:type="dxa"/>
          </w:tcPr>
          <w:p w14:paraId="64BAFFDA" w14:textId="77777777" w:rsidR="0035504B" w:rsidRDefault="0035504B" w:rsidP="003B1EF0">
            <w:pPr>
              <w:rPr>
                <w:sz w:val="20"/>
              </w:rPr>
            </w:pPr>
          </w:p>
        </w:tc>
        <w:tc>
          <w:tcPr>
            <w:tcW w:w="1181" w:type="dxa"/>
          </w:tcPr>
          <w:p w14:paraId="74F63C0A" w14:textId="77777777" w:rsidR="0035504B" w:rsidRDefault="0035504B" w:rsidP="003B1EF0">
            <w:pPr>
              <w:rPr>
                <w:sz w:val="20"/>
              </w:rPr>
            </w:pPr>
          </w:p>
        </w:tc>
        <w:tc>
          <w:tcPr>
            <w:tcW w:w="1530" w:type="dxa"/>
          </w:tcPr>
          <w:p w14:paraId="256A306A" w14:textId="77777777" w:rsidR="0035504B" w:rsidRDefault="0035504B" w:rsidP="003B1EF0">
            <w:pPr>
              <w:rPr>
                <w:sz w:val="20"/>
              </w:rPr>
            </w:pPr>
          </w:p>
        </w:tc>
        <w:tc>
          <w:tcPr>
            <w:tcW w:w="1350" w:type="dxa"/>
          </w:tcPr>
          <w:p w14:paraId="75D011D2" w14:textId="77777777" w:rsidR="0035504B" w:rsidRDefault="0035504B" w:rsidP="003B1EF0">
            <w:pPr>
              <w:rPr>
                <w:sz w:val="20"/>
              </w:rPr>
            </w:pPr>
          </w:p>
        </w:tc>
        <w:tc>
          <w:tcPr>
            <w:tcW w:w="1175" w:type="dxa"/>
          </w:tcPr>
          <w:p w14:paraId="4A4891C9" w14:textId="77777777" w:rsidR="0035504B" w:rsidRDefault="0035504B" w:rsidP="003B1EF0">
            <w:pPr>
              <w:rPr>
                <w:sz w:val="20"/>
              </w:rPr>
            </w:pPr>
          </w:p>
        </w:tc>
        <w:tc>
          <w:tcPr>
            <w:tcW w:w="1309" w:type="dxa"/>
          </w:tcPr>
          <w:p w14:paraId="5D0DA675" w14:textId="77777777" w:rsidR="0035504B" w:rsidRDefault="0035504B" w:rsidP="003B1EF0">
            <w:pPr>
              <w:rPr>
                <w:sz w:val="20"/>
              </w:rPr>
            </w:pPr>
          </w:p>
        </w:tc>
        <w:tc>
          <w:tcPr>
            <w:tcW w:w="1309" w:type="dxa"/>
          </w:tcPr>
          <w:p w14:paraId="6FB7B98E" w14:textId="77777777" w:rsidR="0035504B" w:rsidRDefault="0035504B" w:rsidP="003B1EF0">
            <w:pPr>
              <w:rPr>
                <w:sz w:val="20"/>
              </w:rPr>
            </w:pPr>
          </w:p>
        </w:tc>
        <w:tc>
          <w:tcPr>
            <w:tcW w:w="1310" w:type="dxa"/>
          </w:tcPr>
          <w:p w14:paraId="765681BB" w14:textId="77777777" w:rsidR="0035504B" w:rsidRDefault="0035504B" w:rsidP="003B1EF0">
            <w:pPr>
              <w:rPr>
                <w:sz w:val="20"/>
              </w:rPr>
            </w:pPr>
          </w:p>
        </w:tc>
        <w:tc>
          <w:tcPr>
            <w:tcW w:w="1310" w:type="dxa"/>
          </w:tcPr>
          <w:p w14:paraId="6FBBDA97" w14:textId="77777777" w:rsidR="0035504B" w:rsidRDefault="0035504B" w:rsidP="003B1EF0">
            <w:pPr>
              <w:rPr>
                <w:sz w:val="20"/>
              </w:rPr>
            </w:pPr>
          </w:p>
        </w:tc>
      </w:tr>
      <w:tr w:rsidR="0035504B" w14:paraId="7E5DF185" w14:textId="77777777" w:rsidTr="003B1EF0">
        <w:trPr>
          <w:cantSplit/>
          <w:trHeight w:val="346"/>
          <w:tblHeader/>
        </w:trPr>
        <w:tc>
          <w:tcPr>
            <w:tcW w:w="1308" w:type="dxa"/>
          </w:tcPr>
          <w:p w14:paraId="51CF72C3" w14:textId="77777777" w:rsidR="0035504B" w:rsidRDefault="0035504B" w:rsidP="003B1EF0">
            <w:pPr>
              <w:rPr>
                <w:sz w:val="20"/>
              </w:rPr>
            </w:pPr>
          </w:p>
        </w:tc>
        <w:tc>
          <w:tcPr>
            <w:tcW w:w="1309" w:type="dxa"/>
          </w:tcPr>
          <w:p w14:paraId="1E7295EF" w14:textId="77777777" w:rsidR="0035504B" w:rsidRDefault="0035504B" w:rsidP="003B1EF0">
            <w:pPr>
              <w:rPr>
                <w:sz w:val="20"/>
              </w:rPr>
            </w:pPr>
          </w:p>
        </w:tc>
        <w:tc>
          <w:tcPr>
            <w:tcW w:w="1309" w:type="dxa"/>
          </w:tcPr>
          <w:p w14:paraId="2CEEA54D" w14:textId="77777777" w:rsidR="0035504B" w:rsidRDefault="0035504B" w:rsidP="003B1EF0">
            <w:pPr>
              <w:rPr>
                <w:sz w:val="20"/>
              </w:rPr>
            </w:pPr>
          </w:p>
        </w:tc>
        <w:tc>
          <w:tcPr>
            <w:tcW w:w="1181" w:type="dxa"/>
          </w:tcPr>
          <w:p w14:paraId="5A484CA5" w14:textId="77777777" w:rsidR="0035504B" w:rsidRDefault="0035504B" w:rsidP="003B1EF0">
            <w:pPr>
              <w:rPr>
                <w:sz w:val="20"/>
              </w:rPr>
            </w:pPr>
          </w:p>
        </w:tc>
        <w:tc>
          <w:tcPr>
            <w:tcW w:w="1530" w:type="dxa"/>
          </w:tcPr>
          <w:p w14:paraId="22B12F55" w14:textId="77777777" w:rsidR="0035504B" w:rsidRDefault="0035504B" w:rsidP="003B1EF0">
            <w:pPr>
              <w:rPr>
                <w:sz w:val="20"/>
              </w:rPr>
            </w:pPr>
          </w:p>
        </w:tc>
        <w:tc>
          <w:tcPr>
            <w:tcW w:w="1350" w:type="dxa"/>
          </w:tcPr>
          <w:p w14:paraId="02719E1C" w14:textId="77777777" w:rsidR="0035504B" w:rsidRDefault="0035504B" w:rsidP="003B1EF0">
            <w:pPr>
              <w:rPr>
                <w:sz w:val="20"/>
              </w:rPr>
            </w:pPr>
          </w:p>
        </w:tc>
        <w:tc>
          <w:tcPr>
            <w:tcW w:w="1175" w:type="dxa"/>
          </w:tcPr>
          <w:p w14:paraId="5BCB3D8F" w14:textId="77777777" w:rsidR="0035504B" w:rsidRDefault="0035504B" w:rsidP="003B1EF0">
            <w:pPr>
              <w:rPr>
                <w:sz w:val="20"/>
              </w:rPr>
            </w:pPr>
          </w:p>
        </w:tc>
        <w:tc>
          <w:tcPr>
            <w:tcW w:w="1309" w:type="dxa"/>
          </w:tcPr>
          <w:p w14:paraId="1F05894B" w14:textId="77777777" w:rsidR="0035504B" w:rsidRDefault="0035504B" w:rsidP="003B1EF0">
            <w:pPr>
              <w:rPr>
                <w:sz w:val="20"/>
              </w:rPr>
            </w:pPr>
          </w:p>
        </w:tc>
        <w:tc>
          <w:tcPr>
            <w:tcW w:w="1309" w:type="dxa"/>
          </w:tcPr>
          <w:p w14:paraId="3270D3C5" w14:textId="77777777" w:rsidR="0035504B" w:rsidRDefault="0035504B" w:rsidP="003B1EF0">
            <w:pPr>
              <w:rPr>
                <w:sz w:val="20"/>
              </w:rPr>
            </w:pPr>
          </w:p>
        </w:tc>
        <w:tc>
          <w:tcPr>
            <w:tcW w:w="1310" w:type="dxa"/>
          </w:tcPr>
          <w:p w14:paraId="2D78F805" w14:textId="77777777" w:rsidR="0035504B" w:rsidRDefault="0035504B" w:rsidP="003B1EF0">
            <w:pPr>
              <w:rPr>
                <w:sz w:val="20"/>
              </w:rPr>
            </w:pPr>
          </w:p>
        </w:tc>
        <w:tc>
          <w:tcPr>
            <w:tcW w:w="1310" w:type="dxa"/>
          </w:tcPr>
          <w:p w14:paraId="14CFAE49" w14:textId="77777777" w:rsidR="0035504B" w:rsidRDefault="0035504B" w:rsidP="003B1EF0">
            <w:pPr>
              <w:rPr>
                <w:sz w:val="20"/>
              </w:rPr>
            </w:pPr>
          </w:p>
        </w:tc>
      </w:tr>
    </w:tbl>
    <w:p w14:paraId="750774B3" w14:textId="3237415A" w:rsidR="0035504B" w:rsidRPr="001E1045" w:rsidRDefault="0035504B" w:rsidP="00D16619">
      <w:pPr>
        <w:rPr>
          <w:szCs w:val="24"/>
        </w:rPr>
      </w:pPr>
      <w:r w:rsidRPr="003C3B09">
        <w:rPr>
          <w:sz w:val="20"/>
        </w:rPr>
        <w:br w:type="page"/>
      </w:r>
    </w:p>
    <w:p w14:paraId="3A14DAC2" w14:textId="77777777" w:rsidR="0035504B" w:rsidRPr="001E1045" w:rsidRDefault="0035504B" w:rsidP="0035504B">
      <w:pPr>
        <w:pStyle w:val="Heading1"/>
        <w:rPr>
          <w:szCs w:val="24"/>
        </w:rPr>
      </w:pPr>
      <w:r w:rsidRPr="001E1045">
        <w:rPr>
          <w:szCs w:val="24"/>
        </w:rPr>
        <w:lastRenderedPageBreak/>
        <w:t>Treatment Process Attributes</w:t>
      </w:r>
    </w:p>
    <w:p w14:paraId="4D191553" w14:textId="77777777" w:rsidR="0035504B" w:rsidRPr="001E1045" w:rsidRDefault="0035504B" w:rsidP="0035504B">
      <w:pPr>
        <w:pStyle w:val="Heading1"/>
        <w:rPr>
          <w:szCs w:val="24"/>
        </w:rPr>
      </w:pPr>
      <w:r w:rsidRPr="001E1045">
        <w:rPr>
          <w:szCs w:val="24"/>
        </w:rPr>
        <w:t>Form OP-UA58 (Page 6)</w:t>
      </w:r>
    </w:p>
    <w:p w14:paraId="5653EA9E" w14:textId="77777777" w:rsidR="0035504B" w:rsidRPr="001E1045" w:rsidRDefault="0035504B" w:rsidP="0035504B">
      <w:pPr>
        <w:pStyle w:val="Heading1"/>
        <w:rPr>
          <w:szCs w:val="24"/>
        </w:rPr>
      </w:pPr>
      <w:r w:rsidRPr="001E1045">
        <w:rPr>
          <w:szCs w:val="24"/>
        </w:rPr>
        <w:t>Federal Operating Permit Program</w:t>
      </w:r>
    </w:p>
    <w:p w14:paraId="6C5C8497" w14:textId="77777777" w:rsidR="0035504B" w:rsidRPr="001E1045" w:rsidRDefault="0035504B" w:rsidP="0035504B">
      <w:pPr>
        <w:pStyle w:val="Heading1"/>
        <w:rPr>
          <w:szCs w:val="24"/>
        </w:rPr>
      </w:pPr>
      <w:bookmarkStart w:id="44" w:name="Tbl3b"/>
      <w:r w:rsidRPr="001E1045">
        <w:rPr>
          <w:szCs w:val="24"/>
        </w:rPr>
        <w:t>Table 3b</w:t>
      </w:r>
      <w:bookmarkEnd w:id="44"/>
      <w:r w:rsidRPr="001E1045">
        <w:rPr>
          <w:szCs w:val="24"/>
        </w:rPr>
        <w:t>:  Title 40 Code of Federal Regulations Part 63 (40 CFR Part 63)</w:t>
      </w:r>
    </w:p>
    <w:p w14:paraId="345782DA" w14:textId="77777777" w:rsidR="0035504B" w:rsidRPr="001E1045" w:rsidRDefault="0035504B" w:rsidP="0035504B">
      <w:pPr>
        <w:pStyle w:val="Heading1"/>
        <w:rPr>
          <w:szCs w:val="24"/>
        </w:rPr>
      </w:pPr>
      <w:r w:rsidRPr="001E1045">
        <w:rPr>
          <w:szCs w:val="24"/>
        </w:rPr>
        <w:t xml:space="preserve">Subpart G:  National Emission Standards for Organic Hazardous Air Pollutants </w:t>
      </w:r>
    </w:p>
    <w:p w14:paraId="1C43B18D" w14:textId="77777777" w:rsidR="0035504B" w:rsidRDefault="0035504B" w:rsidP="0035504B">
      <w:pPr>
        <w:pStyle w:val="Heading1"/>
        <w:rPr>
          <w:szCs w:val="24"/>
        </w:rPr>
      </w:pPr>
      <w:r w:rsidRPr="001E1045">
        <w:rPr>
          <w:szCs w:val="24"/>
        </w:rPr>
        <w:t>From Synthetic Organic Chemical Manufacturing Industry Wastewater</w:t>
      </w:r>
    </w:p>
    <w:p w14:paraId="0F8B91D9" w14:textId="7866E634" w:rsidR="00846569" w:rsidRPr="001E1045" w:rsidRDefault="00846569" w:rsidP="0035504B">
      <w:pPr>
        <w:pStyle w:val="Heading1"/>
        <w:rPr>
          <w:szCs w:val="24"/>
        </w:rPr>
      </w:pPr>
      <w:r w:rsidRPr="001E1045">
        <w:rPr>
          <w:szCs w:val="24"/>
        </w:rPr>
        <w:t>Texas Commission on Environmental Quality</w:t>
      </w:r>
    </w:p>
    <w:p w14:paraId="6BFF2538" w14:textId="77777777" w:rsidR="0035504B" w:rsidRPr="003C3B09" w:rsidRDefault="0035504B" w:rsidP="0035504B">
      <w:pPr>
        <w:spacing w:before="480"/>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3b:  Title 40 Code of Federal Regulations Part 63 (40 CFR Part 63)&#10;Subpart G:  National Emission Standards for Organic Hazardous Air Pollutants &#10;From Synthetic Organic Chemical Manufacturing Industry Wastewater&#10;&#10;"/>
      </w:tblPr>
      <w:tblGrid>
        <w:gridCol w:w="4800"/>
        <w:gridCol w:w="4800"/>
        <w:gridCol w:w="4800"/>
      </w:tblGrid>
      <w:tr w:rsidR="0035504B" w:rsidRPr="00F13380" w14:paraId="6FDBCB11" w14:textId="77777777" w:rsidTr="003B1EF0">
        <w:trPr>
          <w:cantSplit/>
          <w:tblHeader/>
        </w:trPr>
        <w:tc>
          <w:tcPr>
            <w:tcW w:w="4800" w:type="dxa"/>
            <w:shd w:val="clear" w:color="auto" w:fill="D9D9D9" w:themeFill="background1" w:themeFillShade="D9"/>
          </w:tcPr>
          <w:p w14:paraId="3643BB9F" w14:textId="77777777" w:rsidR="0035504B" w:rsidRPr="00F13380" w:rsidRDefault="0035504B" w:rsidP="003B1EF0">
            <w:pPr>
              <w:jc w:val="center"/>
              <w:rPr>
                <w:b/>
                <w:bCs/>
                <w:szCs w:val="22"/>
              </w:rPr>
            </w:pPr>
            <w:r w:rsidRPr="00F13380">
              <w:rPr>
                <w:b/>
                <w:bCs/>
                <w:szCs w:val="22"/>
              </w:rPr>
              <w:t>Date</w:t>
            </w:r>
          </w:p>
        </w:tc>
        <w:tc>
          <w:tcPr>
            <w:tcW w:w="4800" w:type="dxa"/>
            <w:shd w:val="clear" w:color="auto" w:fill="D9D9D9" w:themeFill="background1" w:themeFillShade="D9"/>
          </w:tcPr>
          <w:p w14:paraId="5F819A5A" w14:textId="77777777" w:rsidR="0035504B" w:rsidRPr="00F13380" w:rsidRDefault="0035504B" w:rsidP="003B1EF0">
            <w:pPr>
              <w:jc w:val="center"/>
              <w:rPr>
                <w:b/>
                <w:bCs/>
                <w:szCs w:val="22"/>
              </w:rPr>
            </w:pPr>
            <w:r w:rsidRPr="00F13380">
              <w:rPr>
                <w:b/>
                <w:bCs/>
                <w:szCs w:val="22"/>
              </w:rPr>
              <w:t>Permit No.:</w:t>
            </w:r>
          </w:p>
        </w:tc>
        <w:tc>
          <w:tcPr>
            <w:tcW w:w="4800" w:type="dxa"/>
            <w:shd w:val="clear" w:color="auto" w:fill="D9D9D9" w:themeFill="background1" w:themeFillShade="D9"/>
          </w:tcPr>
          <w:p w14:paraId="0A0B5580" w14:textId="77777777" w:rsidR="0035504B" w:rsidRPr="00F13380" w:rsidRDefault="0035504B" w:rsidP="003B1EF0">
            <w:pPr>
              <w:jc w:val="center"/>
              <w:rPr>
                <w:b/>
                <w:bCs/>
                <w:szCs w:val="22"/>
              </w:rPr>
            </w:pPr>
            <w:r w:rsidRPr="00F13380">
              <w:rPr>
                <w:b/>
                <w:bCs/>
                <w:szCs w:val="22"/>
              </w:rPr>
              <w:t>Regulated Entity No.</w:t>
            </w:r>
          </w:p>
        </w:tc>
      </w:tr>
      <w:tr w:rsidR="0035504B" w14:paraId="52D8C26E" w14:textId="77777777" w:rsidTr="003B1EF0">
        <w:trPr>
          <w:cantSplit/>
          <w:tblHeader/>
        </w:trPr>
        <w:tc>
          <w:tcPr>
            <w:tcW w:w="4800" w:type="dxa"/>
          </w:tcPr>
          <w:p w14:paraId="5E0A3486" w14:textId="77777777" w:rsidR="0035504B" w:rsidRDefault="0035504B" w:rsidP="003B1EF0">
            <w:pPr>
              <w:rPr>
                <w:rFonts w:asciiTheme="majorHAnsi" w:hAnsiTheme="majorHAnsi" w:cstheme="majorHAnsi"/>
              </w:rPr>
            </w:pPr>
          </w:p>
        </w:tc>
        <w:tc>
          <w:tcPr>
            <w:tcW w:w="4800" w:type="dxa"/>
          </w:tcPr>
          <w:p w14:paraId="488DE181" w14:textId="77777777" w:rsidR="0035504B" w:rsidRDefault="0035504B" w:rsidP="003B1EF0">
            <w:pPr>
              <w:rPr>
                <w:rFonts w:asciiTheme="majorHAnsi" w:hAnsiTheme="majorHAnsi" w:cstheme="majorHAnsi"/>
              </w:rPr>
            </w:pPr>
          </w:p>
        </w:tc>
        <w:tc>
          <w:tcPr>
            <w:tcW w:w="4800" w:type="dxa"/>
          </w:tcPr>
          <w:p w14:paraId="0610F020" w14:textId="77777777" w:rsidR="0035504B" w:rsidRDefault="0035504B" w:rsidP="003B1EF0">
            <w:pPr>
              <w:rPr>
                <w:rFonts w:asciiTheme="majorHAnsi" w:hAnsiTheme="majorHAnsi" w:cstheme="majorHAnsi"/>
              </w:rPr>
            </w:pPr>
          </w:p>
        </w:tc>
      </w:tr>
    </w:tbl>
    <w:p w14:paraId="60A7E8C0" w14:textId="77777777" w:rsidR="0035504B" w:rsidRDefault="0035504B" w:rsidP="0035504B">
      <w:pPr>
        <w:rPr>
          <w:sz w:val="20"/>
        </w:rPr>
      </w:pPr>
    </w:p>
    <w:p w14:paraId="2498F215" w14:textId="77777777" w:rsidR="0035504B" w:rsidRDefault="0035504B" w:rsidP="0035504B">
      <w:pPr>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3b:  Title 40 Code of Federal Regulations Part 63 (40 CFR Part 63)&#10;Subpart G:  National Emission Standards for Organic Hazardous Air Pollutants &#10;From Synthetic Organic Chemical Manufacturing Industry Wastewater&#10;"/>
      </w:tblPr>
      <w:tblGrid>
        <w:gridCol w:w="1308"/>
        <w:gridCol w:w="1309"/>
        <w:gridCol w:w="1230"/>
        <w:gridCol w:w="1388"/>
        <w:gridCol w:w="1309"/>
        <w:gridCol w:w="1309"/>
        <w:gridCol w:w="1309"/>
        <w:gridCol w:w="1309"/>
        <w:gridCol w:w="1309"/>
        <w:gridCol w:w="1310"/>
        <w:gridCol w:w="1310"/>
      </w:tblGrid>
      <w:tr w:rsidR="0035504B" w14:paraId="0EC08D56" w14:textId="77777777" w:rsidTr="003B1EF0">
        <w:trPr>
          <w:cantSplit/>
          <w:tblHeader/>
        </w:trPr>
        <w:tc>
          <w:tcPr>
            <w:tcW w:w="1308" w:type="dxa"/>
            <w:shd w:val="clear" w:color="auto" w:fill="D9D9D9" w:themeFill="background1" w:themeFillShade="D9"/>
            <w:vAlign w:val="bottom"/>
          </w:tcPr>
          <w:p w14:paraId="1A8BCB6D" w14:textId="77777777" w:rsidR="0035504B" w:rsidRDefault="0035504B" w:rsidP="003B1EF0">
            <w:pPr>
              <w:jc w:val="center"/>
              <w:rPr>
                <w:b/>
                <w:sz w:val="20"/>
              </w:rPr>
            </w:pPr>
            <w:bookmarkStart w:id="45" w:name="Table3b"/>
            <w:r w:rsidRPr="003C3B09">
              <w:rPr>
                <w:b/>
                <w:sz w:val="20"/>
              </w:rPr>
              <w:t>Process</w:t>
            </w:r>
          </w:p>
          <w:p w14:paraId="0007C621" w14:textId="77777777" w:rsidR="0035504B" w:rsidRDefault="0035504B" w:rsidP="003B1EF0">
            <w:pPr>
              <w:jc w:val="center"/>
              <w:rPr>
                <w:sz w:val="20"/>
              </w:rPr>
            </w:pPr>
            <w:r w:rsidRPr="003C3B09">
              <w:rPr>
                <w:b/>
                <w:sz w:val="20"/>
              </w:rPr>
              <w:t>ID No.</w:t>
            </w:r>
          </w:p>
        </w:tc>
        <w:tc>
          <w:tcPr>
            <w:tcW w:w="1309" w:type="dxa"/>
            <w:shd w:val="clear" w:color="auto" w:fill="D9D9D9" w:themeFill="background1" w:themeFillShade="D9"/>
            <w:vAlign w:val="bottom"/>
          </w:tcPr>
          <w:p w14:paraId="454895F0" w14:textId="77777777" w:rsidR="0035504B" w:rsidRDefault="0035504B" w:rsidP="003B1EF0">
            <w:pPr>
              <w:jc w:val="center"/>
              <w:rPr>
                <w:b/>
                <w:sz w:val="20"/>
              </w:rPr>
            </w:pPr>
            <w:r w:rsidRPr="003C3B09">
              <w:rPr>
                <w:b/>
                <w:sz w:val="20"/>
              </w:rPr>
              <w:t>SOP</w:t>
            </w:r>
          </w:p>
          <w:p w14:paraId="0CACE9A4" w14:textId="77777777" w:rsidR="0035504B" w:rsidRDefault="0035504B" w:rsidP="003B1EF0">
            <w:pPr>
              <w:jc w:val="center"/>
              <w:rPr>
                <w:sz w:val="20"/>
              </w:rPr>
            </w:pPr>
            <w:r w:rsidRPr="003C3B09">
              <w:rPr>
                <w:b/>
                <w:sz w:val="20"/>
              </w:rPr>
              <w:t>Index No.</w:t>
            </w:r>
          </w:p>
        </w:tc>
        <w:tc>
          <w:tcPr>
            <w:tcW w:w="1230" w:type="dxa"/>
            <w:shd w:val="clear" w:color="auto" w:fill="D9D9D9" w:themeFill="background1" w:themeFillShade="D9"/>
            <w:vAlign w:val="bottom"/>
          </w:tcPr>
          <w:p w14:paraId="608BE456" w14:textId="77777777" w:rsidR="0035504B" w:rsidRDefault="0035504B" w:rsidP="003B1EF0">
            <w:pPr>
              <w:jc w:val="center"/>
              <w:rPr>
                <w:sz w:val="20"/>
              </w:rPr>
            </w:pPr>
            <w:r w:rsidRPr="003C3B09">
              <w:rPr>
                <w:b/>
                <w:sz w:val="20"/>
              </w:rPr>
              <w:t>Combustion Process</w:t>
            </w:r>
          </w:p>
        </w:tc>
        <w:tc>
          <w:tcPr>
            <w:tcW w:w="1388" w:type="dxa"/>
            <w:shd w:val="clear" w:color="auto" w:fill="D9D9D9" w:themeFill="background1" w:themeFillShade="D9"/>
            <w:vAlign w:val="bottom"/>
          </w:tcPr>
          <w:p w14:paraId="71C39413" w14:textId="77777777" w:rsidR="0035504B" w:rsidRDefault="0035504B" w:rsidP="003B1EF0">
            <w:pPr>
              <w:jc w:val="center"/>
              <w:rPr>
                <w:sz w:val="20"/>
              </w:rPr>
            </w:pPr>
            <w:r w:rsidRPr="003C3B09">
              <w:rPr>
                <w:b/>
                <w:sz w:val="20"/>
              </w:rPr>
              <w:t>§ 63.145(e) Requirements Elected</w:t>
            </w:r>
          </w:p>
        </w:tc>
        <w:tc>
          <w:tcPr>
            <w:tcW w:w="1309" w:type="dxa"/>
            <w:shd w:val="clear" w:color="auto" w:fill="D9D9D9" w:themeFill="background1" w:themeFillShade="D9"/>
            <w:vAlign w:val="bottom"/>
          </w:tcPr>
          <w:p w14:paraId="77149F20" w14:textId="77777777" w:rsidR="0035504B" w:rsidRDefault="0035504B" w:rsidP="003B1EF0">
            <w:pPr>
              <w:jc w:val="center"/>
              <w:rPr>
                <w:sz w:val="20"/>
              </w:rPr>
            </w:pPr>
            <w:r w:rsidRPr="003C3B09">
              <w:rPr>
                <w:b/>
                <w:sz w:val="20"/>
              </w:rPr>
              <w:t>Vented To Control</w:t>
            </w:r>
          </w:p>
        </w:tc>
        <w:tc>
          <w:tcPr>
            <w:tcW w:w="1309" w:type="dxa"/>
            <w:shd w:val="clear" w:color="auto" w:fill="D9D9D9" w:themeFill="background1" w:themeFillShade="D9"/>
            <w:vAlign w:val="bottom"/>
          </w:tcPr>
          <w:p w14:paraId="6D298323" w14:textId="77777777" w:rsidR="0035504B" w:rsidRDefault="0035504B" w:rsidP="003B1EF0">
            <w:pPr>
              <w:jc w:val="center"/>
              <w:rPr>
                <w:sz w:val="20"/>
              </w:rPr>
            </w:pPr>
            <w:r w:rsidRPr="003C3B09">
              <w:rPr>
                <w:b/>
                <w:sz w:val="20"/>
              </w:rPr>
              <w:t>Fuel Gas System</w:t>
            </w:r>
          </w:p>
        </w:tc>
        <w:tc>
          <w:tcPr>
            <w:tcW w:w="1309" w:type="dxa"/>
            <w:shd w:val="clear" w:color="auto" w:fill="D9D9D9" w:themeFill="background1" w:themeFillShade="D9"/>
            <w:vAlign w:val="bottom"/>
          </w:tcPr>
          <w:p w14:paraId="6C98C0EF" w14:textId="77777777" w:rsidR="0035504B" w:rsidRDefault="0035504B" w:rsidP="003B1EF0">
            <w:pPr>
              <w:jc w:val="center"/>
              <w:rPr>
                <w:sz w:val="20"/>
              </w:rPr>
            </w:pPr>
            <w:r w:rsidRPr="003C3B09">
              <w:rPr>
                <w:b/>
                <w:sz w:val="20"/>
              </w:rPr>
              <w:t>Closed Vent System</w:t>
            </w:r>
          </w:p>
        </w:tc>
        <w:tc>
          <w:tcPr>
            <w:tcW w:w="1309" w:type="dxa"/>
            <w:shd w:val="clear" w:color="auto" w:fill="D9D9D9" w:themeFill="background1" w:themeFillShade="D9"/>
            <w:vAlign w:val="bottom"/>
          </w:tcPr>
          <w:p w14:paraId="3B2E8E54" w14:textId="77777777" w:rsidR="0035504B" w:rsidRDefault="0035504B" w:rsidP="003B1EF0">
            <w:pPr>
              <w:jc w:val="center"/>
              <w:rPr>
                <w:sz w:val="20"/>
              </w:rPr>
            </w:pPr>
            <w:r w:rsidRPr="003C3B09">
              <w:rPr>
                <w:b/>
                <w:sz w:val="20"/>
              </w:rPr>
              <w:t>By-Pass Lines</w:t>
            </w:r>
          </w:p>
        </w:tc>
        <w:tc>
          <w:tcPr>
            <w:tcW w:w="1309" w:type="dxa"/>
            <w:shd w:val="clear" w:color="auto" w:fill="D9D9D9" w:themeFill="background1" w:themeFillShade="D9"/>
            <w:vAlign w:val="bottom"/>
          </w:tcPr>
          <w:p w14:paraId="04170FF3" w14:textId="77777777" w:rsidR="0035504B" w:rsidRDefault="0035504B" w:rsidP="003B1EF0">
            <w:pPr>
              <w:jc w:val="center"/>
              <w:rPr>
                <w:sz w:val="20"/>
              </w:rPr>
            </w:pPr>
            <w:r w:rsidRPr="003C3B09">
              <w:rPr>
                <w:b/>
                <w:sz w:val="20"/>
              </w:rPr>
              <w:t>Combination of Control Devices</w:t>
            </w:r>
          </w:p>
        </w:tc>
        <w:tc>
          <w:tcPr>
            <w:tcW w:w="1310" w:type="dxa"/>
            <w:shd w:val="clear" w:color="auto" w:fill="D9D9D9" w:themeFill="background1" w:themeFillShade="D9"/>
            <w:vAlign w:val="bottom"/>
          </w:tcPr>
          <w:p w14:paraId="03CB922E" w14:textId="77777777" w:rsidR="0035504B" w:rsidRDefault="0035504B" w:rsidP="003B1EF0">
            <w:pPr>
              <w:jc w:val="center"/>
              <w:rPr>
                <w:sz w:val="20"/>
              </w:rPr>
            </w:pPr>
            <w:r w:rsidRPr="003C3B09">
              <w:rPr>
                <w:b/>
                <w:sz w:val="20"/>
              </w:rPr>
              <w:t>Control Device</w:t>
            </w:r>
            <w:r>
              <w:rPr>
                <w:b/>
                <w:sz w:val="20"/>
              </w:rPr>
              <w:t xml:space="preserve"> Type</w:t>
            </w:r>
          </w:p>
        </w:tc>
        <w:tc>
          <w:tcPr>
            <w:tcW w:w="1310" w:type="dxa"/>
            <w:shd w:val="clear" w:color="auto" w:fill="D9D9D9" w:themeFill="background1" w:themeFillShade="D9"/>
            <w:vAlign w:val="bottom"/>
          </w:tcPr>
          <w:p w14:paraId="33B3AB54" w14:textId="77777777" w:rsidR="0035504B" w:rsidRDefault="0035504B" w:rsidP="003B1EF0">
            <w:pPr>
              <w:jc w:val="center"/>
              <w:rPr>
                <w:sz w:val="20"/>
              </w:rPr>
            </w:pPr>
            <w:r w:rsidRPr="003C3B09">
              <w:rPr>
                <w:b/>
                <w:sz w:val="20"/>
              </w:rPr>
              <w:t>Control Device ID No.</w:t>
            </w:r>
          </w:p>
        </w:tc>
      </w:tr>
      <w:bookmarkEnd w:id="45"/>
      <w:tr w:rsidR="0035504B" w14:paraId="13725BCD" w14:textId="77777777" w:rsidTr="003B1EF0">
        <w:trPr>
          <w:cantSplit/>
          <w:trHeight w:val="346"/>
          <w:tblHeader/>
        </w:trPr>
        <w:tc>
          <w:tcPr>
            <w:tcW w:w="1308" w:type="dxa"/>
          </w:tcPr>
          <w:p w14:paraId="0BFACB3A" w14:textId="77777777" w:rsidR="0035504B" w:rsidRDefault="0035504B" w:rsidP="003B1EF0">
            <w:pPr>
              <w:rPr>
                <w:sz w:val="20"/>
              </w:rPr>
            </w:pPr>
          </w:p>
        </w:tc>
        <w:tc>
          <w:tcPr>
            <w:tcW w:w="1309" w:type="dxa"/>
          </w:tcPr>
          <w:p w14:paraId="2F531F47" w14:textId="77777777" w:rsidR="0035504B" w:rsidRDefault="0035504B" w:rsidP="003B1EF0">
            <w:pPr>
              <w:rPr>
                <w:sz w:val="20"/>
              </w:rPr>
            </w:pPr>
          </w:p>
        </w:tc>
        <w:tc>
          <w:tcPr>
            <w:tcW w:w="1230" w:type="dxa"/>
          </w:tcPr>
          <w:p w14:paraId="22E3AAE8" w14:textId="77777777" w:rsidR="0035504B" w:rsidRDefault="0035504B" w:rsidP="003B1EF0">
            <w:pPr>
              <w:rPr>
                <w:sz w:val="20"/>
              </w:rPr>
            </w:pPr>
          </w:p>
        </w:tc>
        <w:tc>
          <w:tcPr>
            <w:tcW w:w="1388" w:type="dxa"/>
          </w:tcPr>
          <w:p w14:paraId="13203E08" w14:textId="77777777" w:rsidR="0035504B" w:rsidRDefault="0035504B" w:rsidP="003B1EF0">
            <w:pPr>
              <w:rPr>
                <w:sz w:val="20"/>
              </w:rPr>
            </w:pPr>
          </w:p>
        </w:tc>
        <w:tc>
          <w:tcPr>
            <w:tcW w:w="1309" w:type="dxa"/>
          </w:tcPr>
          <w:p w14:paraId="56F871C7" w14:textId="77777777" w:rsidR="0035504B" w:rsidRDefault="0035504B" w:rsidP="003B1EF0">
            <w:pPr>
              <w:rPr>
                <w:sz w:val="20"/>
              </w:rPr>
            </w:pPr>
          </w:p>
        </w:tc>
        <w:tc>
          <w:tcPr>
            <w:tcW w:w="1309" w:type="dxa"/>
          </w:tcPr>
          <w:p w14:paraId="1431B3F7" w14:textId="77777777" w:rsidR="0035504B" w:rsidRDefault="0035504B" w:rsidP="003B1EF0">
            <w:pPr>
              <w:rPr>
                <w:sz w:val="20"/>
              </w:rPr>
            </w:pPr>
          </w:p>
        </w:tc>
        <w:tc>
          <w:tcPr>
            <w:tcW w:w="1309" w:type="dxa"/>
          </w:tcPr>
          <w:p w14:paraId="51D1C7F2" w14:textId="77777777" w:rsidR="0035504B" w:rsidRDefault="0035504B" w:rsidP="003B1EF0">
            <w:pPr>
              <w:rPr>
                <w:sz w:val="20"/>
              </w:rPr>
            </w:pPr>
          </w:p>
        </w:tc>
        <w:tc>
          <w:tcPr>
            <w:tcW w:w="1309" w:type="dxa"/>
          </w:tcPr>
          <w:p w14:paraId="77F0781C" w14:textId="77777777" w:rsidR="0035504B" w:rsidRDefault="0035504B" w:rsidP="003B1EF0">
            <w:pPr>
              <w:rPr>
                <w:sz w:val="20"/>
              </w:rPr>
            </w:pPr>
          </w:p>
        </w:tc>
        <w:tc>
          <w:tcPr>
            <w:tcW w:w="1309" w:type="dxa"/>
          </w:tcPr>
          <w:p w14:paraId="5F3CCB46" w14:textId="77777777" w:rsidR="0035504B" w:rsidRDefault="0035504B" w:rsidP="003B1EF0">
            <w:pPr>
              <w:rPr>
                <w:sz w:val="20"/>
              </w:rPr>
            </w:pPr>
          </w:p>
        </w:tc>
        <w:tc>
          <w:tcPr>
            <w:tcW w:w="1310" w:type="dxa"/>
          </w:tcPr>
          <w:p w14:paraId="3A4F1512" w14:textId="77777777" w:rsidR="0035504B" w:rsidRDefault="0035504B" w:rsidP="003B1EF0">
            <w:pPr>
              <w:rPr>
                <w:sz w:val="20"/>
              </w:rPr>
            </w:pPr>
          </w:p>
        </w:tc>
        <w:tc>
          <w:tcPr>
            <w:tcW w:w="1310" w:type="dxa"/>
          </w:tcPr>
          <w:p w14:paraId="06E828D0" w14:textId="77777777" w:rsidR="0035504B" w:rsidRDefault="0035504B" w:rsidP="003B1EF0">
            <w:pPr>
              <w:rPr>
                <w:sz w:val="20"/>
              </w:rPr>
            </w:pPr>
          </w:p>
        </w:tc>
      </w:tr>
      <w:tr w:rsidR="0035504B" w14:paraId="54C9AE5B" w14:textId="77777777" w:rsidTr="003B1EF0">
        <w:trPr>
          <w:cantSplit/>
          <w:trHeight w:val="346"/>
          <w:tblHeader/>
        </w:trPr>
        <w:tc>
          <w:tcPr>
            <w:tcW w:w="1308" w:type="dxa"/>
          </w:tcPr>
          <w:p w14:paraId="25388FB5" w14:textId="77777777" w:rsidR="0035504B" w:rsidRDefault="0035504B" w:rsidP="003B1EF0">
            <w:pPr>
              <w:rPr>
                <w:sz w:val="20"/>
              </w:rPr>
            </w:pPr>
          </w:p>
        </w:tc>
        <w:tc>
          <w:tcPr>
            <w:tcW w:w="1309" w:type="dxa"/>
          </w:tcPr>
          <w:p w14:paraId="05EDCA21" w14:textId="77777777" w:rsidR="0035504B" w:rsidRDefault="0035504B" w:rsidP="003B1EF0">
            <w:pPr>
              <w:rPr>
                <w:sz w:val="20"/>
              </w:rPr>
            </w:pPr>
          </w:p>
        </w:tc>
        <w:tc>
          <w:tcPr>
            <w:tcW w:w="1230" w:type="dxa"/>
          </w:tcPr>
          <w:p w14:paraId="0E701062" w14:textId="77777777" w:rsidR="0035504B" w:rsidRDefault="0035504B" w:rsidP="003B1EF0">
            <w:pPr>
              <w:rPr>
                <w:sz w:val="20"/>
              </w:rPr>
            </w:pPr>
          </w:p>
        </w:tc>
        <w:tc>
          <w:tcPr>
            <w:tcW w:w="1388" w:type="dxa"/>
          </w:tcPr>
          <w:p w14:paraId="7C314282" w14:textId="77777777" w:rsidR="0035504B" w:rsidRDefault="0035504B" w:rsidP="003B1EF0">
            <w:pPr>
              <w:rPr>
                <w:sz w:val="20"/>
              </w:rPr>
            </w:pPr>
          </w:p>
        </w:tc>
        <w:tc>
          <w:tcPr>
            <w:tcW w:w="1309" w:type="dxa"/>
          </w:tcPr>
          <w:p w14:paraId="08D17D4D" w14:textId="77777777" w:rsidR="0035504B" w:rsidRDefault="0035504B" w:rsidP="003B1EF0">
            <w:pPr>
              <w:rPr>
                <w:sz w:val="20"/>
              </w:rPr>
            </w:pPr>
          </w:p>
        </w:tc>
        <w:tc>
          <w:tcPr>
            <w:tcW w:w="1309" w:type="dxa"/>
          </w:tcPr>
          <w:p w14:paraId="67C0A10D" w14:textId="77777777" w:rsidR="0035504B" w:rsidRDefault="0035504B" w:rsidP="003B1EF0">
            <w:pPr>
              <w:rPr>
                <w:sz w:val="20"/>
              </w:rPr>
            </w:pPr>
          </w:p>
        </w:tc>
        <w:tc>
          <w:tcPr>
            <w:tcW w:w="1309" w:type="dxa"/>
          </w:tcPr>
          <w:p w14:paraId="63EF64C2" w14:textId="77777777" w:rsidR="0035504B" w:rsidRDefault="0035504B" w:rsidP="003B1EF0">
            <w:pPr>
              <w:rPr>
                <w:sz w:val="20"/>
              </w:rPr>
            </w:pPr>
          </w:p>
        </w:tc>
        <w:tc>
          <w:tcPr>
            <w:tcW w:w="1309" w:type="dxa"/>
          </w:tcPr>
          <w:p w14:paraId="71F95C09" w14:textId="77777777" w:rsidR="0035504B" w:rsidRDefault="0035504B" w:rsidP="003B1EF0">
            <w:pPr>
              <w:rPr>
                <w:sz w:val="20"/>
              </w:rPr>
            </w:pPr>
          </w:p>
        </w:tc>
        <w:tc>
          <w:tcPr>
            <w:tcW w:w="1309" w:type="dxa"/>
          </w:tcPr>
          <w:p w14:paraId="064CC540" w14:textId="77777777" w:rsidR="0035504B" w:rsidRDefault="0035504B" w:rsidP="003B1EF0">
            <w:pPr>
              <w:rPr>
                <w:sz w:val="20"/>
              </w:rPr>
            </w:pPr>
          </w:p>
        </w:tc>
        <w:tc>
          <w:tcPr>
            <w:tcW w:w="1310" w:type="dxa"/>
          </w:tcPr>
          <w:p w14:paraId="4A37E504" w14:textId="77777777" w:rsidR="0035504B" w:rsidRDefault="0035504B" w:rsidP="003B1EF0">
            <w:pPr>
              <w:rPr>
                <w:sz w:val="20"/>
              </w:rPr>
            </w:pPr>
          </w:p>
        </w:tc>
        <w:tc>
          <w:tcPr>
            <w:tcW w:w="1310" w:type="dxa"/>
          </w:tcPr>
          <w:p w14:paraId="5D59B034" w14:textId="77777777" w:rsidR="0035504B" w:rsidRDefault="0035504B" w:rsidP="003B1EF0">
            <w:pPr>
              <w:rPr>
                <w:sz w:val="20"/>
              </w:rPr>
            </w:pPr>
          </w:p>
        </w:tc>
      </w:tr>
      <w:tr w:rsidR="0035504B" w14:paraId="5F67616B" w14:textId="77777777" w:rsidTr="003B1EF0">
        <w:trPr>
          <w:cantSplit/>
          <w:trHeight w:val="346"/>
          <w:tblHeader/>
        </w:trPr>
        <w:tc>
          <w:tcPr>
            <w:tcW w:w="1308" w:type="dxa"/>
          </w:tcPr>
          <w:p w14:paraId="5832AF60" w14:textId="77777777" w:rsidR="0035504B" w:rsidRDefault="0035504B" w:rsidP="003B1EF0">
            <w:pPr>
              <w:rPr>
                <w:sz w:val="20"/>
              </w:rPr>
            </w:pPr>
          </w:p>
        </w:tc>
        <w:tc>
          <w:tcPr>
            <w:tcW w:w="1309" w:type="dxa"/>
          </w:tcPr>
          <w:p w14:paraId="2B7ED94E" w14:textId="77777777" w:rsidR="0035504B" w:rsidRDefault="0035504B" w:rsidP="003B1EF0">
            <w:pPr>
              <w:rPr>
                <w:sz w:val="20"/>
              </w:rPr>
            </w:pPr>
          </w:p>
        </w:tc>
        <w:tc>
          <w:tcPr>
            <w:tcW w:w="1230" w:type="dxa"/>
          </w:tcPr>
          <w:p w14:paraId="3C636099" w14:textId="77777777" w:rsidR="0035504B" w:rsidRDefault="0035504B" w:rsidP="003B1EF0">
            <w:pPr>
              <w:rPr>
                <w:sz w:val="20"/>
              </w:rPr>
            </w:pPr>
          </w:p>
        </w:tc>
        <w:tc>
          <w:tcPr>
            <w:tcW w:w="1388" w:type="dxa"/>
          </w:tcPr>
          <w:p w14:paraId="4B7DB090" w14:textId="77777777" w:rsidR="0035504B" w:rsidRDefault="0035504B" w:rsidP="003B1EF0">
            <w:pPr>
              <w:rPr>
                <w:sz w:val="20"/>
              </w:rPr>
            </w:pPr>
          </w:p>
        </w:tc>
        <w:tc>
          <w:tcPr>
            <w:tcW w:w="1309" w:type="dxa"/>
          </w:tcPr>
          <w:p w14:paraId="2FEB5C21" w14:textId="77777777" w:rsidR="0035504B" w:rsidRDefault="0035504B" w:rsidP="003B1EF0">
            <w:pPr>
              <w:rPr>
                <w:sz w:val="20"/>
              </w:rPr>
            </w:pPr>
          </w:p>
        </w:tc>
        <w:tc>
          <w:tcPr>
            <w:tcW w:w="1309" w:type="dxa"/>
          </w:tcPr>
          <w:p w14:paraId="733A3354" w14:textId="77777777" w:rsidR="0035504B" w:rsidRDefault="0035504B" w:rsidP="003B1EF0">
            <w:pPr>
              <w:rPr>
                <w:sz w:val="20"/>
              </w:rPr>
            </w:pPr>
          </w:p>
        </w:tc>
        <w:tc>
          <w:tcPr>
            <w:tcW w:w="1309" w:type="dxa"/>
          </w:tcPr>
          <w:p w14:paraId="1AD01973" w14:textId="77777777" w:rsidR="0035504B" w:rsidRDefault="0035504B" w:rsidP="003B1EF0">
            <w:pPr>
              <w:rPr>
                <w:sz w:val="20"/>
              </w:rPr>
            </w:pPr>
          </w:p>
        </w:tc>
        <w:tc>
          <w:tcPr>
            <w:tcW w:w="1309" w:type="dxa"/>
          </w:tcPr>
          <w:p w14:paraId="3C6D150A" w14:textId="77777777" w:rsidR="0035504B" w:rsidRDefault="0035504B" w:rsidP="003B1EF0">
            <w:pPr>
              <w:rPr>
                <w:sz w:val="20"/>
              </w:rPr>
            </w:pPr>
          </w:p>
        </w:tc>
        <w:tc>
          <w:tcPr>
            <w:tcW w:w="1309" w:type="dxa"/>
          </w:tcPr>
          <w:p w14:paraId="3FCCE651" w14:textId="77777777" w:rsidR="0035504B" w:rsidRDefault="0035504B" w:rsidP="003B1EF0">
            <w:pPr>
              <w:rPr>
                <w:sz w:val="20"/>
              </w:rPr>
            </w:pPr>
          </w:p>
        </w:tc>
        <w:tc>
          <w:tcPr>
            <w:tcW w:w="1310" w:type="dxa"/>
          </w:tcPr>
          <w:p w14:paraId="32AC886B" w14:textId="77777777" w:rsidR="0035504B" w:rsidRDefault="0035504B" w:rsidP="003B1EF0">
            <w:pPr>
              <w:rPr>
                <w:sz w:val="20"/>
              </w:rPr>
            </w:pPr>
          </w:p>
        </w:tc>
        <w:tc>
          <w:tcPr>
            <w:tcW w:w="1310" w:type="dxa"/>
          </w:tcPr>
          <w:p w14:paraId="1FFA464B" w14:textId="77777777" w:rsidR="0035504B" w:rsidRDefault="0035504B" w:rsidP="003B1EF0">
            <w:pPr>
              <w:rPr>
                <w:sz w:val="20"/>
              </w:rPr>
            </w:pPr>
          </w:p>
        </w:tc>
      </w:tr>
      <w:tr w:rsidR="0035504B" w14:paraId="666C3682" w14:textId="77777777" w:rsidTr="003B1EF0">
        <w:trPr>
          <w:cantSplit/>
          <w:trHeight w:val="346"/>
          <w:tblHeader/>
        </w:trPr>
        <w:tc>
          <w:tcPr>
            <w:tcW w:w="1308" w:type="dxa"/>
          </w:tcPr>
          <w:p w14:paraId="1C112C3A" w14:textId="77777777" w:rsidR="0035504B" w:rsidRDefault="0035504B" w:rsidP="003B1EF0">
            <w:pPr>
              <w:rPr>
                <w:sz w:val="20"/>
              </w:rPr>
            </w:pPr>
          </w:p>
        </w:tc>
        <w:tc>
          <w:tcPr>
            <w:tcW w:w="1309" w:type="dxa"/>
          </w:tcPr>
          <w:p w14:paraId="59DA6531" w14:textId="77777777" w:rsidR="0035504B" w:rsidRDefault="0035504B" w:rsidP="003B1EF0">
            <w:pPr>
              <w:rPr>
                <w:sz w:val="20"/>
              </w:rPr>
            </w:pPr>
          </w:p>
        </w:tc>
        <w:tc>
          <w:tcPr>
            <w:tcW w:w="1230" w:type="dxa"/>
          </w:tcPr>
          <w:p w14:paraId="2A68E484" w14:textId="77777777" w:rsidR="0035504B" w:rsidRDefault="0035504B" w:rsidP="003B1EF0">
            <w:pPr>
              <w:rPr>
                <w:sz w:val="20"/>
              </w:rPr>
            </w:pPr>
          </w:p>
        </w:tc>
        <w:tc>
          <w:tcPr>
            <w:tcW w:w="1388" w:type="dxa"/>
          </w:tcPr>
          <w:p w14:paraId="15135C05" w14:textId="77777777" w:rsidR="0035504B" w:rsidRDefault="0035504B" w:rsidP="003B1EF0">
            <w:pPr>
              <w:rPr>
                <w:sz w:val="20"/>
              </w:rPr>
            </w:pPr>
          </w:p>
        </w:tc>
        <w:tc>
          <w:tcPr>
            <w:tcW w:w="1309" w:type="dxa"/>
          </w:tcPr>
          <w:p w14:paraId="22BDEAE8" w14:textId="77777777" w:rsidR="0035504B" w:rsidRDefault="0035504B" w:rsidP="003B1EF0">
            <w:pPr>
              <w:rPr>
                <w:sz w:val="20"/>
              </w:rPr>
            </w:pPr>
          </w:p>
        </w:tc>
        <w:tc>
          <w:tcPr>
            <w:tcW w:w="1309" w:type="dxa"/>
          </w:tcPr>
          <w:p w14:paraId="6AE99DDF" w14:textId="77777777" w:rsidR="0035504B" w:rsidRDefault="0035504B" w:rsidP="003B1EF0">
            <w:pPr>
              <w:rPr>
                <w:sz w:val="20"/>
              </w:rPr>
            </w:pPr>
          </w:p>
        </w:tc>
        <w:tc>
          <w:tcPr>
            <w:tcW w:w="1309" w:type="dxa"/>
          </w:tcPr>
          <w:p w14:paraId="1F5A5AD1" w14:textId="77777777" w:rsidR="0035504B" w:rsidRDefault="0035504B" w:rsidP="003B1EF0">
            <w:pPr>
              <w:rPr>
                <w:sz w:val="20"/>
              </w:rPr>
            </w:pPr>
          </w:p>
        </w:tc>
        <w:tc>
          <w:tcPr>
            <w:tcW w:w="1309" w:type="dxa"/>
          </w:tcPr>
          <w:p w14:paraId="685ABF7E" w14:textId="77777777" w:rsidR="0035504B" w:rsidRDefault="0035504B" w:rsidP="003B1EF0">
            <w:pPr>
              <w:rPr>
                <w:sz w:val="20"/>
              </w:rPr>
            </w:pPr>
          </w:p>
        </w:tc>
        <w:tc>
          <w:tcPr>
            <w:tcW w:w="1309" w:type="dxa"/>
          </w:tcPr>
          <w:p w14:paraId="7C712E1F" w14:textId="77777777" w:rsidR="0035504B" w:rsidRDefault="0035504B" w:rsidP="003B1EF0">
            <w:pPr>
              <w:rPr>
                <w:sz w:val="20"/>
              </w:rPr>
            </w:pPr>
          </w:p>
        </w:tc>
        <w:tc>
          <w:tcPr>
            <w:tcW w:w="1310" w:type="dxa"/>
          </w:tcPr>
          <w:p w14:paraId="1D0343F0" w14:textId="77777777" w:rsidR="0035504B" w:rsidRDefault="0035504B" w:rsidP="003B1EF0">
            <w:pPr>
              <w:rPr>
                <w:sz w:val="20"/>
              </w:rPr>
            </w:pPr>
          </w:p>
        </w:tc>
        <w:tc>
          <w:tcPr>
            <w:tcW w:w="1310" w:type="dxa"/>
          </w:tcPr>
          <w:p w14:paraId="21521E96" w14:textId="77777777" w:rsidR="0035504B" w:rsidRDefault="0035504B" w:rsidP="003B1EF0">
            <w:pPr>
              <w:rPr>
                <w:sz w:val="20"/>
              </w:rPr>
            </w:pPr>
          </w:p>
        </w:tc>
      </w:tr>
      <w:tr w:rsidR="0035504B" w14:paraId="63416F0D" w14:textId="77777777" w:rsidTr="003B1EF0">
        <w:trPr>
          <w:cantSplit/>
          <w:trHeight w:val="346"/>
          <w:tblHeader/>
        </w:trPr>
        <w:tc>
          <w:tcPr>
            <w:tcW w:w="1308" w:type="dxa"/>
          </w:tcPr>
          <w:p w14:paraId="60740725" w14:textId="77777777" w:rsidR="0035504B" w:rsidRDefault="0035504B" w:rsidP="003B1EF0">
            <w:pPr>
              <w:rPr>
                <w:sz w:val="20"/>
              </w:rPr>
            </w:pPr>
          </w:p>
        </w:tc>
        <w:tc>
          <w:tcPr>
            <w:tcW w:w="1309" w:type="dxa"/>
          </w:tcPr>
          <w:p w14:paraId="5E430230" w14:textId="77777777" w:rsidR="0035504B" w:rsidRDefault="0035504B" w:rsidP="003B1EF0">
            <w:pPr>
              <w:rPr>
                <w:sz w:val="20"/>
              </w:rPr>
            </w:pPr>
          </w:p>
        </w:tc>
        <w:tc>
          <w:tcPr>
            <w:tcW w:w="1230" w:type="dxa"/>
          </w:tcPr>
          <w:p w14:paraId="4BB7CCEB" w14:textId="77777777" w:rsidR="0035504B" w:rsidRDefault="0035504B" w:rsidP="003B1EF0">
            <w:pPr>
              <w:rPr>
                <w:sz w:val="20"/>
              </w:rPr>
            </w:pPr>
          </w:p>
        </w:tc>
        <w:tc>
          <w:tcPr>
            <w:tcW w:w="1388" w:type="dxa"/>
          </w:tcPr>
          <w:p w14:paraId="653D3946" w14:textId="77777777" w:rsidR="0035504B" w:rsidRDefault="0035504B" w:rsidP="003B1EF0">
            <w:pPr>
              <w:rPr>
                <w:sz w:val="20"/>
              </w:rPr>
            </w:pPr>
          </w:p>
        </w:tc>
        <w:tc>
          <w:tcPr>
            <w:tcW w:w="1309" w:type="dxa"/>
          </w:tcPr>
          <w:p w14:paraId="78CB0D77" w14:textId="77777777" w:rsidR="0035504B" w:rsidRDefault="0035504B" w:rsidP="003B1EF0">
            <w:pPr>
              <w:rPr>
                <w:sz w:val="20"/>
              </w:rPr>
            </w:pPr>
          </w:p>
        </w:tc>
        <w:tc>
          <w:tcPr>
            <w:tcW w:w="1309" w:type="dxa"/>
          </w:tcPr>
          <w:p w14:paraId="20D082AC" w14:textId="77777777" w:rsidR="0035504B" w:rsidRDefault="0035504B" w:rsidP="003B1EF0">
            <w:pPr>
              <w:rPr>
                <w:sz w:val="20"/>
              </w:rPr>
            </w:pPr>
          </w:p>
        </w:tc>
        <w:tc>
          <w:tcPr>
            <w:tcW w:w="1309" w:type="dxa"/>
          </w:tcPr>
          <w:p w14:paraId="7A31BE72" w14:textId="77777777" w:rsidR="0035504B" w:rsidRDefault="0035504B" w:rsidP="003B1EF0">
            <w:pPr>
              <w:rPr>
                <w:sz w:val="20"/>
              </w:rPr>
            </w:pPr>
          </w:p>
        </w:tc>
        <w:tc>
          <w:tcPr>
            <w:tcW w:w="1309" w:type="dxa"/>
          </w:tcPr>
          <w:p w14:paraId="616423EF" w14:textId="77777777" w:rsidR="0035504B" w:rsidRDefault="0035504B" w:rsidP="003B1EF0">
            <w:pPr>
              <w:rPr>
                <w:sz w:val="20"/>
              </w:rPr>
            </w:pPr>
          </w:p>
        </w:tc>
        <w:tc>
          <w:tcPr>
            <w:tcW w:w="1309" w:type="dxa"/>
          </w:tcPr>
          <w:p w14:paraId="59C35FDD" w14:textId="77777777" w:rsidR="0035504B" w:rsidRDefault="0035504B" w:rsidP="003B1EF0">
            <w:pPr>
              <w:rPr>
                <w:sz w:val="20"/>
              </w:rPr>
            </w:pPr>
          </w:p>
        </w:tc>
        <w:tc>
          <w:tcPr>
            <w:tcW w:w="1310" w:type="dxa"/>
          </w:tcPr>
          <w:p w14:paraId="37418B89" w14:textId="77777777" w:rsidR="0035504B" w:rsidRDefault="0035504B" w:rsidP="003B1EF0">
            <w:pPr>
              <w:rPr>
                <w:sz w:val="20"/>
              </w:rPr>
            </w:pPr>
          </w:p>
        </w:tc>
        <w:tc>
          <w:tcPr>
            <w:tcW w:w="1310" w:type="dxa"/>
          </w:tcPr>
          <w:p w14:paraId="6892CFF9" w14:textId="77777777" w:rsidR="0035504B" w:rsidRDefault="0035504B" w:rsidP="003B1EF0">
            <w:pPr>
              <w:rPr>
                <w:sz w:val="20"/>
              </w:rPr>
            </w:pPr>
          </w:p>
        </w:tc>
      </w:tr>
      <w:tr w:rsidR="0035504B" w14:paraId="046CB458" w14:textId="77777777" w:rsidTr="003B1EF0">
        <w:trPr>
          <w:cantSplit/>
          <w:trHeight w:val="346"/>
          <w:tblHeader/>
        </w:trPr>
        <w:tc>
          <w:tcPr>
            <w:tcW w:w="1308" w:type="dxa"/>
          </w:tcPr>
          <w:p w14:paraId="604E3FA1" w14:textId="77777777" w:rsidR="0035504B" w:rsidRDefault="0035504B" w:rsidP="003B1EF0">
            <w:pPr>
              <w:rPr>
                <w:sz w:val="20"/>
              </w:rPr>
            </w:pPr>
          </w:p>
        </w:tc>
        <w:tc>
          <w:tcPr>
            <w:tcW w:w="1309" w:type="dxa"/>
          </w:tcPr>
          <w:p w14:paraId="34EBF1A2" w14:textId="77777777" w:rsidR="0035504B" w:rsidRDefault="0035504B" w:rsidP="003B1EF0">
            <w:pPr>
              <w:rPr>
                <w:sz w:val="20"/>
              </w:rPr>
            </w:pPr>
          </w:p>
        </w:tc>
        <w:tc>
          <w:tcPr>
            <w:tcW w:w="1230" w:type="dxa"/>
          </w:tcPr>
          <w:p w14:paraId="5AA1AE24" w14:textId="77777777" w:rsidR="0035504B" w:rsidRDefault="0035504B" w:rsidP="003B1EF0">
            <w:pPr>
              <w:rPr>
                <w:sz w:val="20"/>
              </w:rPr>
            </w:pPr>
          </w:p>
        </w:tc>
        <w:tc>
          <w:tcPr>
            <w:tcW w:w="1388" w:type="dxa"/>
          </w:tcPr>
          <w:p w14:paraId="07A27033" w14:textId="77777777" w:rsidR="0035504B" w:rsidRDefault="0035504B" w:rsidP="003B1EF0">
            <w:pPr>
              <w:rPr>
                <w:sz w:val="20"/>
              </w:rPr>
            </w:pPr>
          </w:p>
        </w:tc>
        <w:tc>
          <w:tcPr>
            <w:tcW w:w="1309" w:type="dxa"/>
          </w:tcPr>
          <w:p w14:paraId="7DB71530" w14:textId="77777777" w:rsidR="0035504B" w:rsidRDefault="0035504B" w:rsidP="003B1EF0">
            <w:pPr>
              <w:rPr>
                <w:sz w:val="20"/>
              </w:rPr>
            </w:pPr>
          </w:p>
        </w:tc>
        <w:tc>
          <w:tcPr>
            <w:tcW w:w="1309" w:type="dxa"/>
          </w:tcPr>
          <w:p w14:paraId="73B4C945" w14:textId="77777777" w:rsidR="0035504B" w:rsidRDefault="0035504B" w:rsidP="003B1EF0">
            <w:pPr>
              <w:rPr>
                <w:sz w:val="20"/>
              </w:rPr>
            </w:pPr>
          </w:p>
        </w:tc>
        <w:tc>
          <w:tcPr>
            <w:tcW w:w="1309" w:type="dxa"/>
          </w:tcPr>
          <w:p w14:paraId="799A5F90" w14:textId="77777777" w:rsidR="0035504B" w:rsidRDefault="0035504B" w:rsidP="003B1EF0">
            <w:pPr>
              <w:rPr>
                <w:sz w:val="20"/>
              </w:rPr>
            </w:pPr>
          </w:p>
        </w:tc>
        <w:tc>
          <w:tcPr>
            <w:tcW w:w="1309" w:type="dxa"/>
          </w:tcPr>
          <w:p w14:paraId="32510F20" w14:textId="77777777" w:rsidR="0035504B" w:rsidRDefault="0035504B" w:rsidP="003B1EF0">
            <w:pPr>
              <w:rPr>
                <w:sz w:val="20"/>
              </w:rPr>
            </w:pPr>
          </w:p>
        </w:tc>
        <w:tc>
          <w:tcPr>
            <w:tcW w:w="1309" w:type="dxa"/>
          </w:tcPr>
          <w:p w14:paraId="6ABE032F" w14:textId="77777777" w:rsidR="0035504B" w:rsidRDefault="0035504B" w:rsidP="003B1EF0">
            <w:pPr>
              <w:rPr>
                <w:sz w:val="20"/>
              </w:rPr>
            </w:pPr>
          </w:p>
        </w:tc>
        <w:tc>
          <w:tcPr>
            <w:tcW w:w="1310" w:type="dxa"/>
          </w:tcPr>
          <w:p w14:paraId="168D03A2" w14:textId="77777777" w:rsidR="0035504B" w:rsidRDefault="0035504B" w:rsidP="003B1EF0">
            <w:pPr>
              <w:rPr>
                <w:sz w:val="20"/>
              </w:rPr>
            </w:pPr>
          </w:p>
        </w:tc>
        <w:tc>
          <w:tcPr>
            <w:tcW w:w="1310" w:type="dxa"/>
          </w:tcPr>
          <w:p w14:paraId="3AD1245C" w14:textId="77777777" w:rsidR="0035504B" w:rsidRDefault="0035504B" w:rsidP="003B1EF0">
            <w:pPr>
              <w:rPr>
                <w:sz w:val="20"/>
              </w:rPr>
            </w:pPr>
          </w:p>
        </w:tc>
      </w:tr>
      <w:tr w:rsidR="0035504B" w14:paraId="4B7C349A" w14:textId="77777777" w:rsidTr="003B1EF0">
        <w:trPr>
          <w:cantSplit/>
          <w:trHeight w:val="346"/>
          <w:tblHeader/>
        </w:trPr>
        <w:tc>
          <w:tcPr>
            <w:tcW w:w="1308" w:type="dxa"/>
          </w:tcPr>
          <w:p w14:paraId="594F3C0E" w14:textId="77777777" w:rsidR="0035504B" w:rsidRDefault="0035504B" w:rsidP="003B1EF0">
            <w:pPr>
              <w:rPr>
                <w:sz w:val="20"/>
              </w:rPr>
            </w:pPr>
          </w:p>
        </w:tc>
        <w:tc>
          <w:tcPr>
            <w:tcW w:w="1309" w:type="dxa"/>
          </w:tcPr>
          <w:p w14:paraId="4FBFC5BE" w14:textId="77777777" w:rsidR="0035504B" w:rsidRDefault="0035504B" w:rsidP="003B1EF0">
            <w:pPr>
              <w:rPr>
                <w:sz w:val="20"/>
              </w:rPr>
            </w:pPr>
          </w:p>
        </w:tc>
        <w:tc>
          <w:tcPr>
            <w:tcW w:w="1230" w:type="dxa"/>
          </w:tcPr>
          <w:p w14:paraId="0B11F001" w14:textId="77777777" w:rsidR="0035504B" w:rsidRDefault="0035504B" w:rsidP="003B1EF0">
            <w:pPr>
              <w:rPr>
                <w:sz w:val="20"/>
              </w:rPr>
            </w:pPr>
          </w:p>
        </w:tc>
        <w:tc>
          <w:tcPr>
            <w:tcW w:w="1388" w:type="dxa"/>
          </w:tcPr>
          <w:p w14:paraId="4A311202" w14:textId="77777777" w:rsidR="0035504B" w:rsidRDefault="0035504B" w:rsidP="003B1EF0">
            <w:pPr>
              <w:rPr>
                <w:sz w:val="20"/>
              </w:rPr>
            </w:pPr>
          </w:p>
        </w:tc>
        <w:tc>
          <w:tcPr>
            <w:tcW w:w="1309" w:type="dxa"/>
          </w:tcPr>
          <w:p w14:paraId="578CA0AE" w14:textId="77777777" w:rsidR="0035504B" w:rsidRDefault="0035504B" w:rsidP="003B1EF0">
            <w:pPr>
              <w:rPr>
                <w:sz w:val="20"/>
              </w:rPr>
            </w:pPr>
          </w:p>
        </w:tc>
        <w:tc>
          <w:tcPr>
            <w:tcW w:w="1309" w:type="dxa"/>
          </w:tcPr>
          <w:p w14:paraId="48FD17C4" w14:textId="77777777" w:rsidR="0035504B" w:rsidRDefault="0035504B" w:rsidP="003B1EF0">
            <w:pPr>
              <w:rPr>
                <w:sz w:val="20"/>
              </w:rPr>
            </w:pPr>
          </w:p>
        </w:tc>
        <w:tc>
          <w:tcPr>
            <w:tcW w:w="1309" w:type="dxa"/>
          </w:tcPr>
          <w:p w14:paraId="30858AE7" w14:textId="77777777" w:rsidR="0035504B" w:rsidRDefault="0035504B" w:rsidP="003B1EF0">
            <w:pPr>
              <w:rPr>
                <w:sz w:val="20"/>
              </w:rPr>
            </w:pPr>
          </w:p>
        </w:tc>
        <w:tc>
          <w:tcPr>
            <w:tcW w:w="1309" w:type="dxa"/>
          </w:tcPr>
          <w:p w14:paraId="0E2E8B73" w14:textId="77777777" w:rsidR="0035504B" w:rsidRDefault="0035504B" w:rsidP="003B1EF0">
            <w:pPr>
              <w:rPr>
                <w:sz w:val="20"/>
              </w:rPr>
            </w:pPr>
          </w:p>
        </w:tc>
        <w:tc>
          <w:tcPr>
            <w:tcW w:w="1309" w:type="dxa"/>
          </w:tcPr>
          <w:p w14:paraId="2AA871DA" w14:textId="77777777" w:rsidR="0035504B" w:rsidRDefault="0035504B" w:rsidP="003B1EF0">
            <w:pPr>
              <w:rPr>
                <w:sz w:val="20"/>
              </w:rPr>
            </w:pPr>
          </w:p>
        </w:tc>
        <w:tc>
          <w:tcPr>
            <w:tcW w:w="1310" w:type="dxa"/>
          </w:tcPr>
          <w:p w14:paraId="1B247F14" w14:textId="77777777" w:rsidR="0035504B" w:rsidRDefault="0035504B" w:rsidP="003B1EF0">
            <w:pPr>
              <w:rPr>
                <w:sz w:val="20"/>
              </w:rPr>
            </w:pPr>
          </w:p>
        </w:tc>
        <w:tc>
          <w:tcPr>
            <w:tcW w:w="1310" w:type="dxa"/>
          </w:tcPr>
          <w:p w14:paraId="622BF5A9" w14:textId="77777777" w:rsidR="0035504B" w:rsidRDefault="0035504B" w:rsidP="003B1EF0">
            <w:pPr>
              <w:rPr>
                <w:sz w:val="20"/>
              </w:rPr>
            </w:pPr>
          </w:p>
        </w:tc>
      </w:tr>
      <w:tr w:rsidR="0035504B" w14:paraId="6695D569" w14:textId="77777777" w:rsidTr="003B1EF0">
        <w:trPr>
          <w:cantSplit/>
          <w:trHeight w:val="346"/>
          <w:tblHeader/>
        </w:trPr>
        <w:tc>
          <w:tcPr>
            <w:tcW w:w="1308" w:type="dxa"/>
          </w:tcPr>
          <w:p w14:paraId="76FADA79" w14:textId="77777777" w:rsidR="0035504B" w:rsidRDefault="0035504B" w:rsidP="003B1EF0">
            <w:pPr>
              <w:rPr>
                <w:sz w:val="20"/>
              </w:rPr>
            </w:pPr>
          </w:p>
        </w:tc>
        <w:tc>
          <w:tcPr>
            <w:tcW w:w="1309" w:type="dxa"/>
          </w:tcPr>
          <w:p w14:paraId="109C4EB1" w14:textId="77777777" w:rsidR="0035504B" w:rsidRDefault="0035504B" w:rsidP="003B1EF0">
            <w:pPr>
              <w:rPr>
                <w:sz w:val="20"/>
              </w:rPr>
            </w:pPr>
          </w:p>
        </w:tc>
        <w:tc>
          <w:tcPr>
            <w:tcW w:w="1230" w:type="dxa"/>
          </w:tcPr>
          <w:p w14:paraId="5783A428" w14:textId="77777777" w:rsidR="0035504B" w:rsidRDefault="0035504B" w:rsidP="003B1EF0">
            <w:pPr>
              <w:rPr>
                <w:sz w:val="20"/>
              </w:rPr>
            </w:pPr>
          </w:p>
        </w:tc>
        <w:tc>
          <w:tcPr>
            <w:tcW w:w="1388" w:type="dxa"/>
          </w:tcPr>
          <w:p w14:paraId="703D73C9" w14:textId="77777777" w:rsidR="0035504B" w:rsidRDefault="0035504B" w:rsidP="003B1EF0">
            <w:pPr>
              <w:rPr>
                <w:sz w:val="20"/>
              </w:rPr>
            </w:pPr>
          </w:p>
        </w:tc>
        <w:tc>
          <w:tcPr>
            <w:tcW w:w="1309" w:type="dxa"/>
          </w:tcPr>
          <w:p w14:paraId="008FDD62" w14:textId="77777777" w:rsidR="0035504B" w:rsidRDefault="0035504B" w:rsidP="003B1EF0">
            <w:pPr>
              <w:rPr>
                <w:sz w:val="20"/>
              </w:rPr>
            </w:pPr>
          </w:p>
        </w:tc>
        <w:tc>
          <w:tcPr>
            <w:tcW w:w="1309" w:type="dxa"/>
          </w:tcPr>
          <w:p w14:paraId="2A2CB9B7" w14:textId="77777777" w:rsidR="0035504B" w:rsidRDefault="0035504B" w:rsidP="003B1EF0">
            <w:pPr>
              <w:rPr>
                <w:sz w:val="20"/>
              </w:rPr>
            </w:pPr>
          </w:p>
        </w:tc>
        <w:tc>
          <w:tcPr>
            <w:tcW w:w="1309" w:type="dxa"/>
          </w:tcPr>
          <w:p w14:paraId="10DD7568" w14:textId="77777777" w:rsidR="0035504B" w:rsidRDefault="0035504B" w:rsidP="003B1EF0">
            <w:pPr>
              <w:rPr>
                <w:sz w:val="20"/>
              </w:rPr>
            </w:pPr>
          </w:p>
        </w:tc>
        <w:tc>
          <w:tcPr>
            <w:tcW w:w="1309" w:type="dxa"/>
          </w:tcPr>
          <w:p w14:paraId="1AEDC02F" w14:textId="77777777" w:rsidR="0035504B" w:rsidRDefault="0035504B" w:rsidP="003B1EF0">
            <w:pPr>
              <w:rPr>
                <w:sz w:val="20"/>
              </w:rPr>
            </w:pPr>
          </w:p>
        </w:tc>
        <w:tc>
          <w:tcPr>
            <w:tcW w:w="1309" w:type="dxa"/>
          </w:tcPr>
          <w:p w14:paraId="2DF2790B" w14:textId="77777777" w:rsidR="0035504B" w:rsidRDefault="0035504B" w:rsidP="003B1EF0">
            <w:pPr>
              <w:rPr>
                <w:sz w:val="20"/>
              </w:rPr>
            </w:pPr>
          </w:p>
        </w:tc>
        <w:tc>
          <w:tcPr>
            <w:tcW w:w="1310" w:type="dxa"/>
          </w:tcPr>
          <w:p w14:paraId="4A1A7266" w14:textId="77777777" w:rsidR="0035504B" w:rsidRDefault="0035504B" w:rsidP="003B1EF0">
            <w:pPr>
              <w:rPr>
                <w:sz w:val="20"/>
              </w:rPr>
            </w:pPr>
          </w:p>
        </w:tc>
        <w:tc>
          <w:tcPr>
            <w:tcW w:w="1310" w:type="dxa"/>
          </w:tcPr>
          <w:p w14:paraId="73A39B9D" w14:textId="77777777" w:rsidR="0035504B" w:rsidRDefault="0035504B" w:rsidP="003B1EF0">
            <w:pPr>
              <w:rPr>
                <w:sz w:val="20"/>
              </w:rPr>
            </w:pPr>
          </w:p>
        </w:tc>
      </w:tr>
      <w:tr w:rsidR="0035504B" w14:paraId="5D418E1A" w14:textId="77777777" w:rsidTr="003B1EF0">
        <w:trPr>
          <w:cantSplit/>
          <w:trHeight w:val="346"/>
          <w:tblHeader/>
        </w:trPr>
        <w:tc>
          <w:tcPr>
            <w:tcW w:w="1308" w:type="dxa"/>
          </w:tcPr>
          <w:p w14:paraId="1D291542" w14:textId="77777777" w:rsidR="0035504B" w:rsidRDefault="0035504B" w:rsidP="003B1EF0">
            <w:pPr>
              <w:rPr>
                <w:sz w:val="20"/>
              </w:rPr>
            </w:pPr>
          </w:p>
        </w:tc>
        <w:tc>
          <w:tcPr>
            <w:tcW w:w="1309" w:type="dxa"/>
          </w:tcPr>
          <w:p w14:paraId="4C213EF8" w14:textId="77777777" w:rsidR="0035504B" w:rsidRDefault="0035504B" w:rsidP="003B1EF0">
            <w:pPr>
              <w:rPr>
                <w:sz w:val="20"/>
              </w:rPr>
            </w:pPr>
          </w:p>
        </w:tc>
        <w:tc>
          <w:tcPr>
            <w:tcW w:w="1230" w:type="dxa"/>
          </w:tcPr>
          <w:p w14:paraId="3279A090" w14:textId="77777777" w:rsidR="0035504B" w:rsidRDefault="0035504B" w:rsidP="003B1EF0">
            <w:pPr>
              <w:rPr>
                <w:sz w:val="20"/>
              </w:rPr>
            </w:pPr>
          </w:p>
        </w:tc>
        <w:tc>
          <w:tcPr>
            <w:tcW w:w="1388" w:type="dxa"/>
          </w:tcPr>
          <w:p w14:paraId="7F118070" w14:textId="77777777" w:rsidR="0035504B" w:rsidRDefault="0035504B" w:rsidP="003B1EF0">
            <w:pPr>
              <w:rPr>
                <w:sz w:val="20"/>
              </w:rPr>
            </w:pPr>
          </w:p>
        </w:tc>
        <w:tc>
          <w:tcPr>
            <w:tcW w:w="1309" w:type="dxa"/>
          </w:tcPr>
          <w:p w14:paraId="5D793781" w14:textId="77777777" w:rsidR="0035504B" w:rsidRDefault="0035504B" w:rsidP="003B1EF0">
            <w:pPr>
              <w:rPr>
                <w:sz w:val="20"/>
              </w:rPr>
            </w:pPr>
          </w:p>
        </w:tc>
        <w:tc>
          <w:tcPr>
            <w:tcW w:w="1309" w:type="dxa"/>
          </w:tcPr>
          <w:p w14:paraId="0E534295" w14:textId="77777777" w:rsidR="0035504B" w:rsidRDefault="0035504B" w:rsidP="003B1EF0">
            <w:pPr>
              <w:rPr>
                <w:sz w:val="20"/>
              </w:rPr>
            </w:pPr>
          </w:p>
        </w:tc>
        <w:tc>
          <w:tcPr>
            <w:tcW w:w="1309" w:type="dxa"/>
          </w:tcPr>
          <w:p w14:paraId="2B2E0521" w14:textId="77777777" w:rsidR="0035504B" w:rsidRDefault="0035504B" w:rsidP="003B1EF0">
            <w:pPr>
              <w:rPr>
                <w:sz w:val="20"/>
              </w:rPr>
            </w:pPr>
          </w:p>
        </w:tc>
        <w:tc>
          <w:tcPr>
            <w:tcW w:w="1309" w:type="dxa"/>
          </w:tcPr>
          <w:p w14:paraId="1F8782E8" w14:textId="77777777" w:rsidR="0035504B" w:rsidRDefault="0035504B" w:rsidP="003B1EF0">
            <w:pPr>
              <w:rPr>
                <w:sz w:val="20"/>
              </w:rPr>
            </w:pPr>
          </w:p>
        </w:tc>
        <w:tc>
          <w:tcPr>
            <w:tcW w:w="1309" w:type="dxa"/>
          </w:tcPr>
          <w:p w14:paraId="2CB5AF70" w14:textId="77777777" w:rsidR="0035504B" w:rsidRDefault="0035504B" w:rsidP="003B1EF0">
            <w:pPr>
              <w:rPr>
                <w:sz w:val="20"/>
              </w:rPr>
            </w:pPr>
          </w:p>
        </w:tc>
        <w:tc>
          <w:tcPr>
            <w:tcW w:w="1310" w:type="dxa"/>
          </w:tcPr>
          <w:p w14:paraId="51181528" w14:textId="77777777" w:rsidR="0035504B" w:rsidRDefault="0035504B" w:rsidP="003B1EF0">
            <w:pPr>
              <w:rPr>
                <w:sz w:val="20"/>
              </w:rPr>
            </w:pPr>
          </w:p>
        </w:tc>
        <w:tc>
          <w:tcPr>
            <w:tcW w:w="1310" w:type="dxa"/>
          </w:tcPr>
          <w:p w14:paraId="23F08596" w14:textId="77777777" w:rsidR="0035504B" w:rsidRDefault="0035504B" w:rsidP="003B1EF0">
            <w:pPr>
              <w:rPr>
                <w:sz w:val="20"/>
              </w:rPr>
            </w:pPr>
          </w:p>
        </w:tc>
      </w:tr>
      <w:tr w:rsidR="0035504B" w14:paraId="3AA1608A" w14:textId="77777777" w:rsidTr="003B1EF0">
        <w:trPr>
          <w:cantSplit/>
          <w:trHeight w:val="346"/>
          <w:tblHeader/>
        </w:trPr>
        <w:tc>
          <w:tcPr>
            <w:tcW w:w="1308" w:type="dxa"/>
          </w:tcPr>
          <w:p w14:paraId="36F567A5" w14:textId="77777777" w:rsidR="0035504B" w:rsidRDefault="0035504B" w:rsidP="003B1EF0">
            <w:pPr>
              <w:rPr>
                <w:sz w:val="20"/>
              </w:rPr>
            </w:pPr>
          </w:p>
        </w:tc>
        <w:tc>
          <w:tcPr>
            <w:tcW w:w="1309" w:type="dxa"/>
          </w:tcPr>
          <w:p w14:paraId="7F95E381" w14:textId="77777777" w:rsidR="0035504B" w:rsidRDefault="0035504B" w:rsidP="003B1EF0">
            <w:pPr>
              <w:rPr>
                <w:sz w:val="20"/>
              </w:rPr>
            </w:pPr>
          </w:p>
        </w:tc>
        <w:tc>
          <w:tcPr>
            <w:tcW w:w="1230" w:type="dxa"/>
          </w:tcPr>
          <w:p w14:paraId="3445BF67" w14:textId="77777777" w:rsidR="0035504B" w:rsidRDefault="0035504B" w:rsidP="003B1EF0">
            <w:pPr>
              <w:rPr>
                <w:sz w:val="20"/>
              </w:rPr>
            </w:pPr>
          </w:p>
        </w:tc>
        <w:tc>
          <w:tcPr>
            <w:tcW w:w="1388" w:type="dxa"/>
          </w:tcPr>
          <w:p w14:paraId="72CCAFDA" w14:textId="77777777" w:rsidR="0035504B" w:rsidRDefault="0035504B" w:rsidP="003B1EF0">
            <w:pPr>
              <w:rPr>
                <w:sz w:val="20"/>
              </w:rPr>
            </w:pPr>
          </w:p>
        </w:tc>
        <w:tc>
          <w:tcPr>
            <w:tcW w:w="1309" w:type="dxa"/>
          </w:tcPr>
          <w:p w14:paraId="31832B71" w14:textId="77777777" w:rsidR="0035504B" w:rsidRDefault="0035504B" w:rsidP="003B1EF0">
            <w:pPr>
              <w:rPr>
                <w:sz w:val="20"/>
              </w:rPr>
            </w:pPr>
          </w:p>
        </w:tc>
        <w:tc>
          <w:tcPr>
            <w:tcW w:w="1309" w:type="dxa"/>
          </w:tcPr>
          <w:p w14:paraId="10266199" w14:textId="77777777" w:rsidR="0035504B" w:rsidRDefault="0035504B" w:rsidP="003B1EF0">
            <w:pPr>
              <w:rPr>
                <w:sz w:val="20"/>
              </w:rPr>
            </w:pPr>
          </w:p>
        </w:tc>
        <w:tc>
          <w:tcPr>
            <w:tcW w:w="1309" w:type="dxa"/>
          </w:tcPr>
          <w:p w14:paraId="2B7AF25D" w14:textId="77777777" w:rsidR="0035504B" w:rsidRDefault="0035504B" w:rsidP="003B1EF0">
            <w:pPr>
              <w:rPr>
                <w:sz w:val="20"/>
              </w:rPr>
            </w:pPr>
          </w:p>
        </w:tc>
        <w:tc>
          <w:tcPr>
            <w:tcW w:w="1309" w:type="dxa"/>
          </w:tcPr>
          <w:p w14:paraId="26B0B413" w14:textId="77777777" w:rsidR="0035504B" w:rsidRDefault="0035504B" w:rsidP="003B1EF0">
            <w:pPr>
              <w:rPr>
                <w:sz w:val="20"/>
              </w:rPr>
            </w:pPr>
          </w:p>
        </w:tc>
        <w:tc>
          <w:tcPr>
            <w:tcW w:w="1309" w:type="dxa"/>
          </w:tcPr>
          <w:p w14:paraId="63F91205" w14:textId="77777777" w:rsidR="0035504B" w:rsidRDefault="0035504B" w:rsidP="003B1EF0">
            <w:pPr>
              <w:rPr>
                <w:sz w:val="20"/>
              </w:rPr>
            </w:pPr>
          </w:p>
        </w:tc>
        <w:tc>
          <w:tcPr>
            <w:tcW w:w="1310" w:type="dxa"/>
          </w:tcPr>
          <w:p w14:paraId="653530D7" w14:textId="77777777" w:rsidR="0035504B" w:rsidRDefault="0035504B" w:rsidP="003B1EF0">
            <w:pPr>
              <w:rPr>
                <w:sz w:val="20"/>
              </w:rPr>
            </w:pPr>
          </w:p>
        </w:tc>
        <w:tc>
          <w:tcPr>
            <w:tcW w:w="1310" w:type="dxa"/>
          </w:tcPr>
          <w:p w14:paraId="449F9EF1" w14:textId="77777777" w:rsidR="0035504B" w:rsidRDefault="0035504B" w:rsidP="003B1EF0">
            <w:pPr>
              <w:rPr>
                <w:sz w:val="20"/>
              </w:rPr>
            </w:pPr>
          </w:p>
        </w:tc>
      </w:tr>
    </w:tbl>
    <w:p w14:paraId="5C015191" w14:textId="6F0BF051" w:rsidR="0035504B" w:rsidRPr="00DB3DE6" w:rsidRDefault="0035504B" w:rsidP="00D16619">
      <w:r w:rsidRPr="003C3B09">
        <w:br w:type="page"/>
      </w:r>
    </w:p>
    <w:p w14:paraId="39A313CC" w14:textId="77777777" w:rsidR="0035504B" w:rsidRPr="00DB3DE6" w:rsidRDefault="0035504B" w:rsidP="0035504B">
      <w:pPr>
        <w:pStyle w:val="Heading1"/>
      </w:pPr>
      <w:r w:rsidRPr="00DB3DE6">
        <w:lastRenderedPageBreak/>
        <w:t>Treatment Process Attributes</w:t>
      </w:r>
    </w:p>
    <w:p w14:paraId="403B5712" w14:textId="77777777" w:rsidR="0035504B" w:rsidRPr="00DB3DE6" w:rsidRDefault="0035504B" w:rsidP="0035504B">
      <w:pPr>
        <w:pStyle w:val="Heading1"/>
      </w:pPr>
      <w:r w:rsidRPr="00DB3DE6">
        <w:t>Form OP-UA58 (Page 7)</w:t>
      </w:r>
    </w:p>
    <w:p w14:paraId="3F881ED6" w14:textId="77777777" w:rsidR="0035504B" w:rsidRPr="00DB3DE6" w:rsidRDefault="0035504B" w:rsidP="0035504B">
      <w:pPr>
        <w:pStyle w:val="Heading1"/>
      </w:pPr>
      <w:r w:rsidRPr="00DB3DE6">
        <w:t>Federal Operating Permit Program</w:t>
      </w:r>
    </w:p>
    <w:p w14:paraId="6413D4A7" w14:textId="77777777" w:rsidR="0035504B" w:rsidRPr="00DB3DE6" w:rsidRDefault="0035504B" w:rsidP="0035504B">
      <w:pPr>
        <w:pStyle w:val="Heading1"/>
      </w:pPr>
      <w:bookmarkStart w:id="46" w:name="Tbl3c"/>
      <w:r w:rsidRPr="00DB3DE6">
        <w:t>Table 3c</w:t>
      </w:r>
      <w:bookmarkEnd w:id="46"/>
      <w:r w:rsidRPr="00DB3DE6">
        <w:t>:  Title 40 Code of Federal Regulations Part 63 (40 CFR Part 63)</w:t>
      </w:r>
    </w:p>
    <w:p w14:paraId="67D1ED7F" w14:textId="77777777" w:rsidR="0035504B" w:rsidRPr="00DB3DE6" w:rsidRDefault="0035504B" w:rsidP="0035504B">
      <w:pPr>
        <w:pStyle w:val="Heading1"/>
      </w:pPr>
      <w:r w:rsidRPr="00DB3DE6">
        <w:t xml:space="preserve">Subpart G:  National Emission Standards for Organic Hazardous Air Pollutants </w:t>
      </w:r>
    </w:p>
    <w:p w14:paraId="7B911160" w14:textId="77777777" w:rsidR="0035504B" w:rsidRDefault="0035504B" w:rsidP="0035504B">
      <w:pPr>
        <w:pStyle w:val="Heading1"/>
      </w:pPr>
      <w:r w:rsidRPr="00DB3DE6">
        <w:t>From Synthetic Organic Chemical Manufacturing Industry Wastewater</w:t>
      </w:r>
    </w:p>
    <w:p w14:paraId="3B1A0680" w14:textId="70782D6C" w:rsidR="00846569" w:rsidRPr="00DB3DE6" w:rsidRDefault="00846569" w:rsidP="0035504B">
      <w:pPr>
        <w:pStyle w:val="Heading1"/>
      </w:pPr>
      <w:r w:rsidRPr="00DB3DE6">
        <w:t>Texas Commission on Environmental Quality</w:t>
      </w:r>
    </w:p>
    <w:p w14:paraId="075493D4" w14:textId="77777777" w:rsidR="0035504B" w:rsidRPr="003C3B09" w:rsidRDefault="0035504B" w:rsidP="0035504B">
      <w:pPr>
        <w:spacing w:before="360"/>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3b:  Title 40 Code of Federal Regulations Part 63 (40 CFR Part 63)&#10;Subpart G:  National Emission Standards for Organic Hazardous Air Pollutants &#10;From Synthetic Organic Chemical Manufacturing Industry Wastewater&#10;&#10;"/>
      </w:tblPr>
      <w:tblGrid>
        <w:gridCol w:w="4800"/>
        <w:gridCol w:w="4800"/>
        <w:gridCol w:w="4800"/>
      </w:tblGrid>
      <w:tr w:rsidR="0035504B" w:rsidRPr="00F13380" w14:paraId="5D8C5BC0" w14:textId="77777777" w:rsidTr="003B1EF0">
        <w:trPr>
          <w:cantSplit/>
          <w:tblHeader/>
        </w:trPr>
        <w:tc>
          <w:tcPr>
            <w:tcW w:w="4800" w:type="dxa"/>
            <w:shd w:val="clear" w:color="auto" w:fill="D9D9D9" w:themeFill="background1" w:themeFillShade="D9"/>
          </w:tcPr>
          <w:p w14:paraId="52B7DA8C" w14:textId="77777777" w:rsidR="0035504B" w:rsidRPr="00F13380" w:rsidRDefault="0035504B" w:rsidP="003B1EF0">
            <w:pPr>
              <w:jc w:val="center"/>
              <w:rPr>
                <w:b/>
                <w:bCs/>
                <w:szCs w:val="22"/>
              </w:rPr>
            </w:pPr>
            <w:r w:rsidRPr="00F13380">
              <w:rPr>
                <w:b/>
                <w:bCs/>
                <w:szCs w:val="22"/>
              </w:rPr>
              <w:t>Date</w:t>
            </w:r>
          </w:p>
        </w:tc>
        <w:tc>
          <w:tcPr>
            <w:tcW w:w="4800" w:type="dxa"/>
            <w:shd w:val="clear" w:color="auto" w:fill="D9D9D9" w:themeFill="background1" w:themeFillShade="D9"/>
          </w:tcPr>
          <w:p w14:paraId="7247FEFA" w14:textId="77777777" w:rsidR="0035504B" w:rsidRPr="00F13380" w:rsidRDefault="0035504B" w:rsidP="003B1EF0">
            <w:pPr>
              <w:jc w:val="center"/>
              <w:rPr>
                <w:b/>
                <w:bCs/>
                <w:szCs w:val="22"/>
              </w:rPr>
            </w:pPr>
            <w:r w:rsidRPr="00F13380">
              <w:rPr>
                <w:b/>
                <w:bCs/>
                <w:szCs w:val="22"/>
              </w:rPr>
              <w:t>Permit No.:</w:t>
            </w:r>
          </w:p>
        </w:tc>
        <w:tc>
          <w:tcPr>
            <w:tcW w:w="4800" w:type="dxa"/>
            <w:shd w:val="clear" w:color="auto" w:fill="D9D9D9" w:themeFill="background1" w:themeFillShade="D9"/>
          </w:tcPr>
          <w:p w14:paraId="4F0DC005" w14:textId="77777777" w:rsidR="0035504B" w:rsidRPr="00F13380" w:rsidRDefault="0035504B" w:rsidP="003B1EF0">
            <w:pPr>
              <w:jc w:val="center"/>
              <w:rPr>
                <w:b/>
                <w:bCs/>
                <w:szCs w:val="22"/>
              </w:rPr>
            </w:pPr>
            <w:r w:rsidRPr="00F13380">
              <w:rPr>
                <w:b/>
                <w:bCs/>
                <w:szCs w:val="22"/>
              </w:rPr>
              <w:t>Regulated Entity No.</w:t>
            </w:r>
          </w:p>
        </w:tc>
      </w:tr>
      <w:tr w:rsidR="0035504B" w14:paraId="7A96870E" w14:textId="77777777" w:rsidTr="003B1EF0">
        <w:trPr>
          <w:cantSplit/>
          <w:tblHeader/>
        </w:trPr>
        <w:tc>
          <w:tcPr>
            <w:tcW w:w="4800" w:type="dxa"/>
          </w:tcPr>
          <w:p w14:paraId="6CA8D014" w14:textId="77777777" w:rsidR="0035504B" w:rsidRDefault="0035504B" w:rsidP="003B1EF0">
            <w:pPr>
              <w:rPr>
                <w:rFonts w:asciiTheme="majorHAnsi" w:hAnsiTheme="majorHAnsi" w:cstheme="majorHAnsi"/>
              </w:rPr>
            </w:pPr>
          </w:p>
        </w:tc>
        <w:tc>
          <w:tcPr>
            <w:tcW w:w="4800" w:type="dxa"/>
          </w:tcPr>
          <w:p w14:paraId="23438EB9" w14:textId="77777777" w:rsidR="0035504B" w:rsidRDefault="0035504B" w:rsidP="003B1EF0">
            <w:pPr>
              <w:rPr>
                <w:rFonts w:asciiTheme="majorHAnsi" w:hAnsiTheme="majorHAnsi" w:cstheme="majorHAnsi"/>
              </w:rPr>
            </w:pPr>
          </w:p>
        </w:tc>
        <w:tc>
          <w:tcPr>
            <w:tcW w:w="4800" w:type="dxa"/>
          </w:tcPr>
          <w:p w14:paraId="71C701A2" w14:textId="77777777" w:rsidR="0035504B" w:rsidRDefault="0035504B" w:rsidP="003B1EF0">
            <w:pPr>
              <w:rPr>
                <w:rFonts w:asciiTheme="majorHAnsi" w:hAnsiTheme="majorHAnsi" w:cstheme="majorHAnsi"/>
              </w:rPr>
            </w:pPr>
          </w:p>
        </w:tc>
      </w:tr>
    </w:tbl>
    <w:p w14:paraId="7BC810CE" w14:textId="77777777" w:rsidR="0035504B" w:rsidRDefault="0035504B" w:rsidP="0035504B">
      <w:pPr>
        <w:rPr>
          <w:szCs w:val="24"/>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3c:  Title 40 Code of Federal Regulations Part 63 (40 CFR Part 63)&#10;Subpart G:  National Emission Standards for Organic Hazardous Air Pollutants &#10;From Synthetic Organic Chemical Manufacturing Industry Wastewater&#10;"/>
      </w:tblPr>
      <w:tblGrid>
        <w:gridCol w:w="1308"/>
        <w:gridCol w:w="1309"/>
        <w:gridCol w:w="1309"/>
        <w:gridCol w:w="1309"/>
        <w:gridCol w:w="1309"/>
        <w:gridCol w:w="1309"/>
        <w:gridCol w:w="1309"/>
        <w:gridCol w:w="1309"/>
        <w:gridCol w:w="1309"/>
        <w:gridCol w:w="1310"/>
        <w:gridCol w:w="1310"/>
      </w:tblGrid>
      <w:tr w:rsidR="0035504B" w:rsidRPr="004E2166" w14:paraId="6BB54D48" w14:textId="77777777" w:rsidTr="003B1EF0">
        <w:trPr>
          <w:cantSplit/>
          <w:tblHeader/>
        </w:trPr>
        <w:tc>
          <w:tcPr>
            <w:tcW w:w="1308" w:type="dxa"/>
            <w:shd w:val="clear" w:color="auto" w:fill="D9D9D9" w:themeFill="background1" w:themeFillShade="D9"/>
            <w:vAlign w:val="bottom"/>
          </w:tcPr>
          <w:p w14:paraId="45399E41" w14:textId="77777777" w:rsidR="0035504B" w:rsidRDefault="0035504B" w:rsidP="003B1EF0">
            <w:pPr>
              <w:jc w:val="center"/>
              <w:rPr>
                <w:b/>
                <w:sz w:val="20"/>
              </w:rPr>
            </w:pPr>
            <w:bookmarkStart w:id="47" w:name="Table3c"/>
            <w:r w:rsidRPr="004E2166">
              <w:rPr>
                <w:b/>
                <w:sz w:val="20"/>
              </w:rPr>
              <w:t>Process</w:t>
            </w:r>
          </w:p>
          <w:p w14:paraId="4E790159" w14:textId="77777777" w:rsidR="0035504B" w:rsidRPr="004E2166" w:rsidRDefault="0035504B" w:rsidP="003B1EF0">
            <w:pPr>
              <w:jc w:val="center"/>
              <w:rPr>
                <w:sz w:val="20"/>
              </w:rPr>
            </w:pPr>
            <w:r w:rsidRPr="004E2166">
              <w:rPr>
                <w:b/>
                <w:sz w:val="20"/>
              </w:rPr>
              <w:t>ID No.</w:t>
            </w:r>
          </w:p>
        </w:tc>
        <w:tc>
          <w:tcPr>
            <w:tcW w:w="1309" w:type="dxa"/>
            <w:shd w:val="clear" w:color="auto" w:fill="D9D9D9" w:themeFill="background1" w:themeFillShade="D9"/>
            <w:vAlign w:val="bottom"/>
          </w:tcPr>
          <w:p w14:paraId="13359617" w14:textId="77777777" w:rsidR="0035504B" w:rsidRDefault="0035504B" w:rsidP="003B1EF0">
            <w:pPr>
              <w:jc w:val="center"/>
              <w:rPr>
                <w:b/>
                <w:sz w:val="20"/>
              </w:rPr>
            </w:pPr>
            <w:r w:rsidRPr="004E2166">
              <w:rPr>
                <w:b/>
                <w:sz w:val="20"/>
              </w:rPr>
              <w:t>SOP</w:t>
            </w:r>
          </w:p>
          <w:p w14:paraId="09CBB345" w14:textId="77777777" w:rsidR="0035504B" w:rsidRPr="004E2166" w:rsidRDefault="0035504B" w:rsidP="003B1EF0">
            <w:pPr>
              <w:jc w:val="center"/>
              <w:rPr>
                <w:sz w:val="20"/>
              </w:rPr>
            </w:pPr>
            <w:r w:rsidRPr="004E2166">
              <w:rPr>
                <w:b/>
                <w:sz w:val="20"/>
              </w:rPr>
              <w:t>Index</w:t>
            </w:r>
            <w:r>
              <w:rPr>
                <w:b/>
                <w:sz w:val="20"/>
              </w:rPr>
              <w:t xml:space="preserve"> </w:t>
            </w:r>
            <w:r w:rsidRPr="004E2166">
              <w:rPr>
                <w:b/>
                <w:sz w:val="20"/>
              </w:rPr>
              <w:t>No.</w:t>
            </w:r>
          </w:p>
        </w:tc>
        <w:tc>
          <w:tcPr>
            <w:tcW w:w="1309" w:type="dxa"/>
            <w:shd w:val="clear" w:color="auto" w:fill="D9D9D9" w:themeFill="background1" w:themeFillShade="D9"/>
            <w:vAlign w:val="bottom"/>
          </w:tcPr>
          <w:p w14:paraId="66A91968" w14:textId="77777777" w:rsidR="0035504B" w:rsidRPr="004E2166" w:rsidRDefault="0035504B" w:rsidP="003B1EF0">
            <w:pPr>
              <w:jc w:val="center"/>
              <w:rPr>
                <w:sz w:val="20"/>
              </w:rPr>
            </w:pPr>
            <w:r w:rsidRPr="004E2166">
              <w:rPr>
                <w:b/>
                <w:sz w:val="20"/>
              </w:rPr>
              <w:t>Compliance With Title 40 CFR § 63.139(c)(1)</w:t>
            </w:r>
          </w:p>
        </w:tc>
        <w:tc>
          <w:tcPr>
            <w:tcW w:w="1309" w:type="dxa"/>
            <w:shd w:val="clear" w:color="auto" w:fill="D9D9D9" w:themeFill="background1" w:themeFillShade="D9"/>
            <w:vAlign w:val="bottom"/>
          </w:tcPr>
          <w:p w14:paraId="0040A598" w14:textId="77777777" w:rsidR="0035504B" w:rsidRPr="004E2166" w:rsidRDefault="0035504B" w:rsidP="003B1EF0">
            <w:pPr>
              <w:jc w:val="center"/>
              <w:rPr>
                <w:sz w:val="20"/>
              </w:rPr>
            </w:pPr>
            <w:r w:rsidRPr="004E2166">
              <w:rPr>
                <w:b/>
                <w:sz w:val="20"/>
              </w:rPr>
              <w:t>Alternate Monitoring Parameters</w:t>
            </w:r>
          </w:p>
        </w:tc>
        <w:tc>
          <w:tcPr>
            <w:tcW w:w="1309" w:type="dxa"/>
            <w:shd w:val="clear" w:color="auto" w:fill="D9D9D9" w:themeFill="background1" w:themeFillShade="D9"/>
            <w:vAlign w:val="bottom"/>
          </w:tcPr>
          <w:p w14:paraId="4B1D6088" w14:textId="77777777" w:rsidR="0035504B" w:rsidRPr="004E2166" w:rsidRDefault="0035504B" w:rsidP="003B1EF0">
            <w:pPr>
              <w:jc w:val="center"/>
              <w:rPr>
                <w:sz w:val="20"/>
              </w:rPr>
            </w:pPr>
            <w:r w:rsidRPr="004E2166">
              <w:rPr>
                <w:b/>
                <w:sz w:val="20"/>
              </w:rPr>
              <w:t>AMP ID No.</w:t>
            </w:r>
          </w:p>
        </w:tc>
        <w:tc>
          <w:tcPr>
            <w:tcW w:w="1309" w:type="dxa"/>
            <w:shd w:val="clear" w:color="auto" w:fill="D9D9D9" w:themeFill="background1" w:themeFillShade="D9"/>
            <w:vAlign w:val="bottom"/>
          </w:tcPr>
          <w:p w14:paraId="410D109B" w14:textId="77777777" w:rsidR="0035504B" w:rsidRPr="004E2166" w:rsidRDefault="0035504B" w:rsidP="003B1EF0">
            <w:pPr>
              <w:jc w:val="center"/>
              <w:rPr>
                <w:sz w:val="20"/>
              </w:rPr>
            </w:pPr>
            <w:r w:rsidRPr="004E2166">
              <w:rPr>
                <w:b/>
                <w:sz w:val="20"/>
              </w:rPr>
              <w:t>Regeneration</w:t>
            </w:r>
          </w:p>
        </w:tc>
        <w:tc>
          <w:tcPr>
            <w:tcW w:w="1309" w:type="dxa"/>
            <w:shd w:val="clear" w:color="auto" w:fill="D9D9D9" w:themeFill="background1" w:themeFillShade="D9"/>
            <w:vAlign w:val="bottom"/>
          </w:tcPr>
          <w:p w14:paraId="2D42F24F" w14:textId="77777777" w:rsidR="0035504B" w:rsidRPr="004E2166" w:rsidRDefault="0035504B" w:rsidP="003B1EF0">
            <w:pPr>
              <w:jc w:val="center"/>
              <w:rPr>
                <w:sz w:val="20"/>
              </w:rPr>
            </w:pPr>
            <w:r w:rsidRPr="004E2166">
              <w:rPr>
                <w:b/>
                <w:sz w:val="20"/>
              </w:rPr>
              <w:t>Performance Tests</w:t>
            </w:r>
          </w:p>
        </w:tc>
        <w:tc>
          <w:tcPr>
            <w:tcW w:w="1309" w:type="dxa"/>
            <w:shd w:val="clear" w:color="auto" w:fill="D9D9D9" w:themeFill="background1" w:themeFillShade="D9"/>
            <w:vAlign w:val="bottom"/>
          </w:tcPr>
          <w:p w14:paraId="7C569F08" w14:textId="77777777" w:rsidR="0035504B" w:rsidRPr="004E2166" w:rsidRDefault="0035504B" w:rsidP="003B1EF0">
            <w:pPr>
              <w:jc w:val="center"/>
              <w:rPr>
                <w:sz w:val="20"/>
              </w:rPr>
            </w:pPr>
            <w:r w:rsidRPr="004E2166">
              <w:rPr>
                <w:b/>
                <w:sz w:val="20"/>
              </w:rPr>
              <w:t>95% Reduction Efficiency</w:t>
            </w:r>
          </w:p>
        </w:tc>
        <w:tc>
          <w:tcPr>
            <w:tcW w:w="1309" w:type="dxa"/>
            <w:shd w:val="clear" w:color="auto" w:fill="D9D9D9" w:themeFill="background1" w:themeFillShade="D9"/>
            <w:vAlign w:val="bottom"/>
          </w:tcPr>
          <w:p w14:paraId="221FEA0C" w14:textId="77777777" w:rsidR="0035504B" w:rsidRPr="004E2166" w:rsidRDefault="0035504B" w:rsidP="003B1EF0">
            <w:pPr>
              <w:jc w:val="center"/>
              <w:rPr>
                <w:sz w:val="20"/>
              </w:rPr>
            </w:pPr>
            <w:r w:rsidRPr="004E2166">
              <w:rPr>
                <w:b/>
                <w:sz w:val="20"/>
              </w:rPr>
              <w:t>Monitoring Options</w:t>
            </w:r>
          </w:p>
        </w:tc>
        <w:tc>
          <w:tcPr>
            <w:tcW w:w="1310" w:type="dxa"/>
            <w:shd w:val="clear" w:color="auto" w:fill="D9D9D9" w:themeFill="background1" w:themeFillShade="D9"/>
            <w:vAlign w:val="bottom"/>
          </w:tcPr>
          <w:p w14:paraId="3D6296D1" w14:textId="77777777" w:rsidR="0035504B" w:rsidRPr="004E2166" w:rsidRDefault="0035504B" w:rsidP="003B1EF0">
            <w:pPr>
              <w:jc w:val="center"/>
              <w:rPr>
                <w:sz w:val="20"/>
              </w:rPr>
            </w:pPr>
            <w:r w:rsidRPr="004E2166">
              <w:rPr>
                <w:b/>
                <w:sz w:val="20"/>
              </w:rPr>
              <w:t>Continuous Monitoring</w:t>
            </w:r>
          </w:p>
        </w:tc>
        <w:tc>
          <w:tcPr>
            <w:tcW w:w="1310" w:type="dxa"/>
            <w:shd w:val="clear" w:color="auto" w:fill="D9D9D9" w:themeFill="background1" w:themeFillShade="D9"/>
            <w:vAlign w:val="bottom"/>
          </w:tcPr>
          <w:p w14:paraId="0A409C35" w14:textId="77777777" w:rsidR="0035504B" w:rsidRPr="004E2166" w:rsidRDefault="0035504B" w:rsidP="003B1EF0">
            <w:pPr>
              <w:jc w:val="center"/>
              <w:rPr>
                <w:sz w:val="20"/>
              </w:rPr>
            </w:pPr>
            <w:r w:rsidRPr="004E2166">
              <w:rPr>
                <w:b/>
                <w:sz w:val="20"/>
              </w:rPr>
              <w:t>Continuous Monitoring ALT ID No.</w:t>
            </w:r>
          </w:p>
        </w:tc>
      </w:tr>
      <w:bookmarkEnd w:id="47"/>
      <w:tr w:rsidR="0035504B" w14:paraId="6EB9AE6A" w14:textId="77777777" w:rsidTr="003B1EF0">
        <w:trPr>
          <w:cantSplit/>
          <w:trHeight w:val="346"/>
          <w:tblHeader/>
        </w:trPr>
        <w:tc>
          <w:tcPr>
            <w:tcW w:w="1308" w:type="dxa"/>
          </w:tcPr>
          <w:p w14:paraId="2562AD8E" w14:textId="77777777" w:rsidR="0035504B" w:rsidRDefault="0035504B" w:rsidP="003B1EF0">
            <w:pPr>
              <w:rPr>
                <w:szCs w:val="24"/>
              </w:rPr>
            </w:pPr>
          </w:p>
        </w:tc>
        <w:tc>
          <w:tcPr>
            <w:tcW w:w="1309" w:type="dxa"/>
          </w:tcPr>
          <w:p w14:paraId="55A8F7BA" w14:textId="77777777" w:rsidR="0035504B" w:rsidRDefault="0035504B" w:rsidP="003B1EF0">
            <w:pPr>
              <w:rPr>
                <w:szCs w:val="24"/>
              </w:rPr>
            </w:pPr>
          </w:p>
        </w:tc>
        <w:tc>
          <w:tcPr>
            <w:tcW w:w="1309" w:type="dxa"/>
          </w:tcPr>
          <w:p w14:paraId="4E347DED" w14:textId="77777777" w:rsidR="0035504B" w:rsidRDefault="0035504B" w:rsidP="003B1EF0">
            <w:pPr>
              <w:rPr>
                <w:szCs w:val="24"/>
              </w:rPr>
            </w:pPr>
          </w:p>
        </w:tc>
        <w:tc>
          <w:tcPr>
            <w:tcW w:w="1309" w:type="dxa"/>
          </w:tcPr>
          <w:p w14:paraId="4ECFC164" w14:textId="77777777" w:rsidR="0035504B" w:rsidRDefault="0035504B" w:rsidP="003B1EF0">
            <w:pPr>
              <w:rPr>
                <w:szCs w:val="24"/>
              </w:rPr>
            </w:pPr>
          </w:p>
        </w:tc>
        <w:tc>
          <w:tcPr>
            <w:tcW w:w="1309" w:type="dxa"/>
          </w:tcPr>
          <w:p w14:paraId="133B006F" w14:textId="77777777" w:rsidR="0035504B" w:rsidRDefault="0035504B" w:rsidP="003B1EF0">
            <w:pPr>
              <w:rPr>
                <w:szCs w:val="24"/>
              </w:rPr>
            </w:pPr>
          </w:p>
        </w:tc>
        <w:tc>
          <w:tcPr>
            <w:tcW w:w="1309" w:type="dxa"/>
          </w:tcPr>
          <w:p w14:paraId="598C5367" w14:textId="77777777" w:rsidR="0035504B" w:rsidRDefault="0035504B" w:rsidP="003B1EF0">
            <w:pPr>
              <w:rPr>
                <w:szCs w:val="24"/>
              </w:rPr>
            </w:pPr>
          </w:p>
        </w:tc>
        <w:tc>
          <w:tcPr>
            <w:tcW w:w="1309" w:type="dxa"/>
          </w:tcPr>
          <w:p w14:paraId="77686F48" w14:textId="77777777" w:rsidR="0035504B" w:rsidRDefault="0035504B" w:rsidP="003B1EF0">
            <w:pPr>
              <w:rPr>
                <w:szCs w:val="24"/>
              </w:rPr>
            </w:pPr>
          </w:p>
        </w:tc>
        <w:tc>
          <w:tcPr>
            <w:tcW w:w="1309" w:type="dxa"/>
          </w:tcPr>
          <w:p w14:paraId="7C820754" w14:textId="77777777" w:rsidR="0035504B" w:rsidRDefault="0035504B" w:rsidP="003B1EF0">
            <w:pPr>
              <w:rPr>
                <w:szCs w:val="24"/>
              </w:rPr>
            </w:pPr>
          </w:p>
        </w:tc>
        <w:tc>
          <w:tcPr>
            <w:tcW w:w="1309" w:type="dxa"/>
          </w:tcPr>
          <w:p w14:paraId="23600A31" w14:textId="77777777" w:rsidR="0035504B" w:rsidRDefault="0035504B" w:rsidP="003B1EF0">
            <w:pPr>
              <w:rPr>
                <w:szCs w:val="24"/>
              </w:rPr>
            </w:pPr>
          </w:p>
        </w:tc>
        <w:tc>
          <w:tcPr>
            <w:tcW w:w="1310" w:type="dxa"/>
          </w:tcPr>
          <w:p w14:paraId="3673CA33" w14:textId="77777777" w:rsidR="0035504B" w:rsidRDefault="0035504B" w:rsidP="003B1EF0">
            <w:pPr>
              <w:rPr>
                <w:szCs w:val="24"/>
              </w:rPr>
            </w:pPr>
          </w:p>
        </w:tc>
        <w:tc>
          <w:tcPr>
            <w:tcW w:w="1310" w:type="dxa"/>
          </w:tcPr>
          <w:p w14:paraId="1320DC8C" w14:textId="77777777" w:rsidR="0035504B" w:rsidRDefault="0035504B" w:rsidP="003B1EF0">
            <w:pPr>
              <w:rPr>
                <w:szCs w:val="24"/>
              </w:rPr>
            </w:pPr>
          </w:p>
        </w:tc>
      </w:tr>
      <w:tr w:rsidR="0035504B" w14:paraId="2A0C420E" w14:textId="77777777" w:rsidTr="003B1EF0">
        <w:trPr>
          <w:cantSplit/>
          <w:trHeight w:val="346"/>
          <w:tblHeader/>
        </w:trPr>
        <w:tc>
          <w:tcPr>
            <w:tcW w:w="1308" w:type="dxa"/>
          </w:tcPr>
          <w:p w14:paraId="64650441" w14:textId="77777777" w:rsidR="0035504B" w:rsidRDefault="0035504B" w:rsidP="003B1EF0">
            <w:pPr>
              <w:rPr>
                <w:szCs w:val="24"/>
              </w:rPr>
            </w:pPr>
          </w:p>
        </w:tc>
        <w:tc>
          <w:tcPr>
            <w:tcW w:w="1309" w:type="dxa"/>
          </w:tcPr>
          <w:p w14:paraId="1261133F" w14:textId="77777777" w:rsidR="0035504B" w:rsidRDefault="0035504B" w:rsidP="003B1EF0">
            <w:pPr>
              <w:rPr>
                <w:szCs w:val="24"/>
              </w:rPr>
            </w:pPr>
          </w:p>
        </w:tc>
        <w:tc>
          <w:tcPr>
            <w:tcW w:w="1309" w:type="dxa"/>
          </w:tcPr>
          <w:p w14:paraId="312C255D" w14:textId="77777777" w:rsidR="0035504B" w:rsidRDefault="0035504B" w:rsidP="003B1EF0">
            <w:pPr>
              <w:rPr>
                <w:szCs w:val="24"/>
              </w:rPr>
            </w:pPr>
          </w:p>
        </w:tc>
        <w:tc>
          <w:tcPr>
            <w:tcW w:w="1309" w:type="dxa"/>
          </w:tcPr>
          <w:p w14:paraId="05A23396" w14:textId="77777777" w:rsidR="0035504B" w:rsidRDefault="0035504B" w:rsidP="003B1EF0">
            <w:pPr>
              <w:rPr>
                <w:szCs w:val="24"/>
              </w:rPr>
            </w:pPr>
          </w:p>
        </w:tc>
        <w:tc>
          <w:tcPr>
            <w:tcW w:w="1309" w:type="dxa"/>
          </w:tcPr>
          <w:p w14:paraId="3AA1A9F4" w14:textId="77777777" w:rsidR="0035504B" w:rsidRDefault="0035504B" w:rsidP="003B1EF0">
            <w:pPr>
              <w:rPr>
                <w:szCs w:val="24"/>
              </w:rPr>
            </w:pPr>
          </w:p>
        </w:tc>
        <w:tc>
          <w:tcPr>
            <w:tcW w:w="1309" w:type="dxa"/>
          </w:tcPr>
          <w:p w14:paraId="6701D2C6" w14:textId="77777777" w:rsidR="0035504B" w:rsidRDefault="0035504B" w:rsidP="003B1EF0">
            <w:pPr>
              <w:rPr>
                <w:szCs w:val="24"/>
              </w:rPr>
            </w:pPr>
          </w:p>
        </w:tc>
        <w:tc>
          <w:tcPr>
            <w:tcW w:w="1309" w:type="dxa"/>
          </w:tcPr>
          <w:p w14:paraId="4BFFEDAA" w14:textId="77777777" w:rsidR="0035504B" w:rsidRDefault="0035504B" w:rsidP="003B1EF0">
            <w:pPr>
              <w:rPr>
                <w:szCs w:val="24"/>
              </w:rPr>
            </w:pPr>
          </w:p>
        </w:tc>
        <w:tc>
          <w:tcPr>
            <w:tcW w:w="1309" w:type="dxa"/>
          </w:tcPr>
          <w:p w14:paraId="344D76A3" w14:textId="77777777" w:rsidR="0035504B" w:rsidRDefault="0035504B" w:rsidP="003B1EF0">
            <w:pPr>
              <w:rPr>
                <w:szCs w:val="24"/>
              </w:rPr>
            </w:pPr>
          </w:p>
        </w:tc>
        <w:tc>
          <w:tcPr>
            <w:tcW w:w="1309" w:type="dxa"/>
          </w:tcPr>
          <w:p w14:paraId="1ACD29ED" w14:textId="77777777" w:rsidR="0035504B" w:rsidRDefault="0035504B" w:rsidP="003B1EF0">
            <w:pPr>
              <w:rPr>
                <w:szCs w:val="24"/>
              </w:rPr>
            </w:pPr>
          </w:p>
        </w:tc>
        <w:tc>
          <w:tcPr>
            <w:tcW w:w="1310" w:type="dxa"/>
          </w:tcPr>
          <w:p w14:paraId="4BCE335A" w14:textId="77777777" w:rsidR="0035504B" w:rsidRDefault="0035504B" w:rsidP="003B1EF0">
            <w:pPr>
              <w:rPr>
                <w:szCs w:val="24"/>
              </w:rPr>
            </w:pPr>
          </w:p>
        </w:tc>
        <w:tc>
          <w:tcPr>
            <w:tcW w:w="1310" w:type="dxa"/>
          </w:tcPr>
          <w:p w14:paraId="4094DDC2" w14:textId="77777777" w:rsidR="0035504B" w:rsidRDefault="0035504B" w:rsidP="003B1EF0">
            <w:pPr>
              <w:rPr>
                <w:szCs w:val="24"/>
              </w:rPr>
            </w:pPr>
          </w:p>
        </w:tc>
      </w:tr>
      <w:tr w:rsidR="0035504B" w14:paraId="2A2D92F3" w14:textId="77777777" w:rsidTr="003B1EF0">
        <w:trPr>
          <w:cantSplit/>
          <w:trHeight w:val="346"/>
          <w:tblHeader/>
        </w:trPr>
        <w:tc>
          <w:tcPr>
            <w:tcW w:w="1308" w:type="dxa"/>
          </w:tcPr>
          <w:p w14:paraId="334EE01D" w14:textId="77777777" w:rsidR="0035504B" w:rsidRDefault="0035504B" w:rsidP="003B1EF0">
            <w:pPr>
              <w:rPr>
                <w:szCs w:val="24"/>
              </w:rPr>
            </w:pPr>
          </w:p>
        </w:tc>
        <w:tc>
          <w:tcPr>
            <w:tcW w:w="1309" w:type="dxa"/>
          </w:tcPr>
          <w:p w14:paraId="73F887E2" w14:textId="77777777" w:rsidR="0035504B" w:rsidRDefault="0035504B" w:rsidP="003B1EF0">
            <w:pPr>
              <w:rPr>
                <w:szCs w:val="24"/>
              </w:rPr>
            </w:pPr>
          </w:p>
        </w:tc>
        <w:tc>
          <w:tcPr>
            <w:tcW w:w="1309" w:type="dxa"/>
          </w:tcPr>
          <w:p w14:paraId="2081D0A8" w14:textId="77777777" w:rsidR="0035504B" w:rsidRDefault="0035504B" w:rsidP="003B1EF0">
            <w:pPr>
              <w:rPr>
                <w:szCs w:val="24"/>
              </w:rPr>
            </w:pPr>
          </w:p>
        </w:tc>
        <w:tc>
          <w:tcPr>
            <w:tcW w:w="1309" w:type="dxa"/>
          </w:tcPr>
          <w:p w14:paraId="2F2E71B5" w14:textId="77777777" w:rsidR="0035504B" w:rsidRDefault="0035504B" w:rsidP="003B1EF0">
            <w:pPr>
              <w:rPr>
                <w:szCs w:val="24"/>
              </w:rPr>
            </w:pPr>
          </w:p>
        </w:tc>
        <w:tc>
          <w:tcPr>
            <w:tcW w:w="1309" w:type="dxa"/>
          </w:tcPr>
          <w:p w14:paraId="23CCFAD5" w14:textId="77777777" w:rsidR="0035504B" w:rsidRDefault="0035504B" w:rsidP="003B1EF0">
            <w:pPr>
              <w:rPr>
                <w:szCs w:val="24"/>
              </w:rPr>
            </w:pPr>
          </w:p>
        </w:tc>
        <w:tc>
          <w:tcPr>
            <w:tcW w:w="1309" w:type="dxa"/>
          </w:tcPr>
          <w:p w14:paraId="09BF7B33" w14:textId="77777777" w:rsidR="0035504B" w:rsidRDefault="0035504B" w:rsidP="003B1EF0">
            <w:pPr>
              <w:rPr>
                <w:szCs w:val="24"/>
              </w:rPr>
            </w:pPr>
          </w:p>
        </w:tc>
        <w:tc>
          <w:tcPr>
            <w:tcW w:w="1309" w:type="dxa"/>
          </w:tcPr>
          <w:p w14:paraId="11E60163" w14:textId="77777777" w:rsidR="0035504B" w:rsidRDefault="0035504B" w:rsidP="003B1EF0">
            <w:pPr>
              <w:rPr>
                <w:szCs w:val="24"/>
              </w:rPr>
            </w:pPr>
          </w:p>
        </w:tc>
        <w:tc>
          <w:tcPr>
            <w:tcW w:w="1309" w:type="dxa"/>
          </w:tcPr>
          <w:p w14:paraId="3FCFECBC" w14:textId="77777777" w:rsidR="0035504B" w:rsidRDefault="0035504B" w:rsidP="003B1EF0">
            <w:pPr>
              <w:rPr>
                <w:szCs w:val="24"/>
              </w:rPr>
            </w:pPr>
          </w:p>
        </w:tc>
        <w:tc>
          <w:tcPr>
            <w:tcW w:w="1309" w:type="dxa"/>
          </w:tcPr>
          <w:p w14:paraId="26B9C3DC" w14:textId="77777777" w:rsidR="0035504B" w:rsidRDefault="0035504B" w:rsidP="003B1EF0">
            <w:pPr>
              <w:rPr>
                <w:szCs w:val="24"/>
              </w:rPr>
            </w:pPr>
          </w:p>
        </w:tc>
        <w:tc>
          <w:tcPr>
            <w:tcW w:w="1310" w:type="dxa"/>
          </w:tcPr>
          <w:p w14:paraId="3F9BA76A" w14:textId="77777777" w:rsidR="0035504B" w:rsidRDefault="0035504B" w:rsidP="003B1EF0">
            <w:pPr>
              <w:rPr>
                <w:szCs w:val="24"/>
              </w:rPr>
            </w:pPr>
          </w:p>
        </w:tc>
        <w:tc>
          <w:tcPr>
            <w:tcW w:w="1310" w:type="dxa"/>
          </w:tcPr>
          <w:p w14:paraId="517254D7" w14:textId="77777777" w:rsidR="0035504B" w:rsidRDefault="0035504B" w:rsidP="003B1EF0">
            <w:pPr>
              <w:rPr>
                <w:szCs w:val="24"/>
              </w:rPr>
            </w:pPr>
          </w:p>
        </w:tc>
      </w:tr>
      <w:tr w:rsidR="0035504B" w14:paraId="1323679B" w14:textId="77777777" w:rsidTr="003B1EF0">
        <w:trPr>
          <w:cantSplit/>
          <w:trHeight w:val="346"/>
          <w:tblHeader/>
        </w:trPr>
        <w:tc>
          <w:tcPr>
            <w:tcW w:w="1308" w:type="dxa"/>
          </w:tcPr>
          <w:p w14:paraId="316B3BC3" w14:textId="77777777" w:rsidR="0035504B" w:rsidRDefault="0035504B" w:rsidP="003B1EF0">
            <w:pPr>
              <w:rPr>
                <w:szCs w:val="24"/>
              </w:rPr>
            </w:pPr>
          </w:p>
        </w:tc>
        <w:tc>
          <w:tcPr>
            <w:tcW w:w="1309" w:type="dxa"/>
          </w:tcPr>
          <w:p w14:paraId="79E06640" w14:textId="77777777" w:rsidR="0035504B" w:rsidRDefault="0035504B" w:rsidP="003B1EF0">
            <w:pPr>
              <w:rPr>
                <w:szCs w:val="24"/>
              </w:rPr>
            </w:pPr>
          </w:p>
        </w:tc>
        <w:tc>
          <w:tcPr>
            <w:tcW w:w="1309" w:type="dxa"/>
          </w:tcPr>
          <w:p w14:paraId="30BFB138" w14:textId="77777777" w:rsidR="0035504B" w:rsidRDefault="0035504B" w:rsidP="003B1EF0">
            <w:pPr>
              <w:rPr>
                <w:szCs w:val="24"/>
              </w:rPr>
            </w:pPr>
          </w:p>
        </w:tc>
        <w:tc>
          <w:tcPr>
            <w:tcW w:w="1309" w:type="dxa"/>
          </w:tcPr>
          <w:p w14:paraId="44FE7082" w14:textId="77777777" w:rsidR="0035504B" w:rsidRDefault="0035504B" w:rsidP="003B1EF0">
            <w:pPr>
              <w:rPr>
                <w:szCs w:val="24"/>
              </w:rPr>
            </w:pPr>
          </w:p>
        </w:tc>
        <w:tc>
          <w:tcPr>
            <w:tcW w:w="1309" w:type="dxa"/>
          </w:tcPr>
          <w:p w14:paraId="702F09C9" w14:textId="77777777" w:rsidR="0035504B" w:rsidRDefault="0035504B" w:rsidP="003B1EF0">
            <w:pPr>
              <w:rPr>
                <w:szCs w:val="24"/>
              </w:rPr>
            </w:pPr>
          </w:p>
        </w:tc>
        <w:tc>
          <w:tcPr>
            <w:tcW w:w="1309" w:type="dxa"/>
          </w:tcPr>
          <w:p w14:paraId="579746B3" w14:textId="77777777" w:rsidR="0035504B" w:rsidRDefault="0035504B" w:rsidP="003B1EF0">
            <w:pPr>
              <w:rPr>
                <w:szCs w:val="24"/>
              </w:rPr>
            </w:pPr>
          </w:p>
        </w:tc>
        <w:tc>
          <w:tcPr>
            <w:tcW w:w="1309" w:type="dxa"/>
          </w:tcPr>
          <w:p w14:paraId="61802368" w14:textId="77777777" w:rsidR="0035504B" w:rsidRDefault="0035504B" w:rsidP="003B1EF0">
            <w:pPr>
              <w:rPr>
                <w:szCs w:val="24"/>
              </w:rPr>
            </w:pPr>
          </w:p>
        </w:tc>
        <w:tc>
          <w:tcPr>
            <w:tcW w:w="1309" w:type="dxa"/>
          </w:tcPr>
          <w:p w14:paraId="0BDB3995" w14:textId="77777777" w:rsidR="0035504B" w:rsidRDefault="0035504B" w:rsidP="003B1EF0">
            <w:pPr>
              <w:rPr>
                <w:szCs w:val="24"/>
              </w:rPr>
            </w:pPr>
          </w:p>
        </w:tc>
        <w:tc>
          <w:tcPr>
            <w:tcW w:w="1309" w:type="dxa"/>
          </w:tcPr>
          <w:p w14:paraId="743CB2B6" w14:textId="77777777" w:rsidR="0035504B" w:rsidRDefault="0035504B" w:rsidP="003B1EF0">
            <w:pPr>
              <w:rPr>
                <w:szCs w:val="24"/>
              </w:rPr>
            </w:pPr>
          </w:p>
        </w:tc>
        <w:tc>
          <w:tcPr>
            <w:tcW w:w="1310" w:type="dxa"/>
          </w:tcPr>
          <w:p w14:paraId="57A0E90D" w14:textId="77777777" w:rsidR="0035504B" w:rsidRDefault="0035504B" w:rsidP="003B1EF0">
            <w:pPr>
              <w:rPr>
                <w:szCs w:val="24"/>
              </w:rPr>
            </w:pPr>
          </w:p>
        </w:tc>
        <w:tc>
          <w:tcPr>
            <w:tcW w:w="1310" w:type="dxa"/>
          </w:tcPr>
          <w:p w14:paraId="53197828" w14:textId="77777777" w:rsidR="0035504B" w:rsidRDefault="0035504B" w:rsidP="003B1EF0">
            <w:pPr>
              <w:rPr>
                <w:szCs w:val="24"/>
              </w:rPr>
            </w:pPr>
          </w:p>
        </w:tc>
      </w:tr>
      <w:tr w:rsidR="0035504B" w14:paraId="4650A5EC" w14:textId="77777777" w:rsidTr="003B1EF0">
        <w:trPr>
          <w:cantSplit/>
          <w:trHeight w:val="346"/>
          <w:tblHeader/>
        </w:trPr>
        <w:tc>
          <w:tcPr>
            <w:tcW w:w="1308" w:type="dxa"/>
          </w:tcPr>
          <w:p w14:paraId="504A6D50" w14:textId="77777777" w:rsidR="0035504B" w:rsidRDefault="0035504B" w:rsidP="003B1EF0">
            <w:pPr>
              <w:rPr>
                <w:szCs w:val="24"/>
              </w:rPr>
            </w:pPr>
          </w:p>
        </w:tc>
        <w:tc>
          <w:tcPr>
            <w:tcW w:w="1309" w:type="dxa"/>
          </w:tcPr>
          <w:p w14:paraId="52508541" w14:textId="77777777" w:rsidR="0035504B" w:rsidRDefault="0035504B" w:rsidP="003B1EF0">
            <w:pPr>
              <w:rPr>
                <w:szCs w:val="24"/>
              </w:rPr>
            </w:pPr>
          </w:p>
        </w:tc>
        <w:tc>
          <w:tcPr>
            <w:tcW w:w="1309" w:type="dxa"/>
          </w:tcPr>
          <w:p w14:paraId="7614FDBB" w14:textId="77777777" w:rsidR="0035504B" w:rsidRDefault="0035504B" w:rsidP="003B1EF0">
            <w:pPr>
              <w:rPr>
                <w:szCs w:val="24"/>
              </w:rPr>
            </w:pPr>
          </w:p>
        </w:tc>
        <w:tc>
          <w:tcPr>
            <w:tcW w:w="1309" w:type="dxa"/>
          </w:tcPr>
          <w:p w14:paraId="1E56D716" w14:textId="77777777" w:rsidR="0035504B" w:rsidRDefault="0035504B" w:rsidP="003B1EF0">
            <w:pPr>
              <w:rPr>
                <w:szCs w:val="24"/>
              </w:rPr>
            </w:pPr>
          </w:p>
        </w:tc>
        <w:tc>
          <w:tcPr>
            <w:tcW w:w="1309" w:type="dxa"/>
          </w:tcPr>
          <w:p w14:paraId="04862D0E" w14:textId="77777777" w:rsidR="0035504B" w:rsidRDefault="0035504B" w:rsidP="003B1EF0">
            <w:pPr>
              <w:rPr>
                <w:szCs w:val="24"/>
              </w:rPr>
            </w:pPr>
          </w:p>
        </w:tc>
        <w:tc>
          <w:tcPr>
            <w:tcW w:w="1309" w:type="dxa"/>
          </w:tcPr>
          <w:p w14:paraId="2A7B1F32" w14:textId="77777777" w:rsidR="0035504B" w:rsidRDefault="0035504B" w:rsidP="003B1EF0">
            <w:pPr>
              <w:rPr>
                <w:szCs w:val="24"/>
              </w:rPr>
            </w:pPr>
          </w:p>
        </w:tc>
        <w:tc>
          <w:tcPr>
            <w:tcW w:w="1309" w:type="dxa"/>
          </w:tcPr>
          <w:p w14:paraId="506881FA" w14:textId="77777777" w:rsidR="0035504B" w:rsidRDefault="0035504B" w:rsidP="003B1EF0">
            <w:pPr>
              <w:rPr>
                <w:szCs w:val="24"/>
              </w:rPr>
            </w:pPr>
          </w:p>
        </w:tc>
        <w:tc>
          <w:tcPr>
            <w:tcW w:w="1309" w:type="dxa"/>
          </w:tcPr>
          <w:p w14:paraId="544F323B" w14:textId="77777777" w:rsidR="0035504B" w:rsidRDefault="0035504B" w:rsidP="003B1EF0">
            <w:pPr>
              <w:rPr>
                <w:szCs w:val="24"/>
              </w:rPr>
            </w:pPr>
          </w:p>
        </w:tc>
        <w:tc>
          <w:tcPr>
            <w:tcW w:w="1309" w:type="dxa"/>
          </w:tcPr>
          <w:p w14:paraId="7D46D62D" w14:textId="77777777" w:rsidR="0035504B" w:rsidRDefault="0035504B" w:rsidP="003B1EF0">
            <w:pPr>
              <w:rPr>
                <w:szCs w:val="24"/>
              </w:rPr>
            </w:pPr>
          </w:p>
        </w:tc>
        <w:tc>
          <w:tcPr>
            <w:tcW w:w="1310" w:type="dxa"/>
          </w:tcPr>
          <w:p w14:paraId="219366E6" w14:textId="77777777" w:rsidR="0035504B" w:rsidRDefault="0035504B" w:rsidP="003B1EF0">
            <w:pPr>
              <w:rPr>
                <w:szCs w:val="24"/>
              </w:rPr>
            </w:pPr>
          </w:p>
        </w:tc>
        <w:tc>
          <w:tcPr>
            <w:tcW w:w="1310" w:type="dxa"/>
          </w:tcPr>
          <w:p w14:paraId="2EDF446C" w14:textId="77777777" w:rsidR="0035504B" w:rsidRDefault="0035504B" w:rsidP="003B1EF0">
            <w:pPr>
              <w:rPr>
                <w:szCs w:val="24"/>
              </w:rPr>
            </w:pPr>
          </w:p>
        </w:tc>
      </w:tr>
      <w:tr w:rsidR="0035504B" w14:paraId="20400A80" w14:textId="77777777" w:rsidTr="003B1EF0">
        <w:trPr>
          <w:cantSplit/>
          <w:trHeight w:val="346"/>
          <w:tblHeader/>
        </w:trPr>
        <w:tc>
          <w:tcPr>
            <w:tcW w:w="1308" w:type="dxa"/>
          </w:tcPr>
          <w:p w14:paraId="1EFA1B8A" w14:textId="77777777" w:rsidR="0035504B" w:rsidRDefault="0035504B" w:rsidP="003B1EF0">
            <w:pPr>
              <w:rPr>
                <w:szCs w:val="24"/>
              </w:rPr>
            </w:pPr>
          </w:p>
        </w:tc>
        <w:tc>
          <w:tcPr>
            <w:tcW w:w="1309" w:type="dxa"/>
          </w:tcPr>
          <w:p w14:paraId="7BFF3793" w14:textId="77777777" w:rsidR="0035504B" w:rsidRDefault="0035504B" w:rsidP="003B1EF0">
            <w:pPr>
              <w:rPr>
                <w:szCs w:val="24"/>
              </w:rPr>
            </w:pPr>
          </w:p>
        </w:tc>
        <w:tc>
          <w:tcPr>
            <w:tcW w:w="1309" w:type="dxa"/>
          </w:tcPr>
          <w:p w14:paraId="0903F652" w14:textId="77777777" w:rsidR="0035504B" w:rsidRDefault="0035504B" w:rsidP="003B1EF0">
            <w:pPr>
              <w:rPr>
                <w:szCs w:val="24"/>
              </w:rPr>
            </w:pPr>
          </w:p>
        </w:tc>
        <w:tc>
          <w:tcPr>
            <w:tcW w:w="1309" w:type="dxa"/>
          </w:tcPr>
          <w:p w14:paraId="780D5B43" w14:textId="77777777" w:rsidR="0035504B" w:rsidRDefault="0035504B" w:rsidP="003B1EF0">
            <w:pPr>
              <w:rPr>
                <w:szCs w:val="24"/>
              </w:rPr>
            </w:pPr>
          </w:p>
        </w:tc>
        <w:tc>
          <w:tcPr>
            <w:tcW w:w="1309" w:type="dxa"/>
          </w:tcPr>
          <w:p w14:paraId="33731160" w14:textId="77777777" w:rsidR="0035504B" w:rsidRDefault="0035504B" w:rsidP="003B1EF0">
            <w:pPr>
              <w:rPr>
                <w:szCs w:val="24"/>
              </w:rPr>
            </w:pPr>
          </w:p>
        </w:tc>
        <w:tc>
          <w:tcPr>
            <w:tcW w:w="1309" w:type="dxa"/>
          </w:tcPr>
          <w:p w14:paraId="606E696A" w14:textId="77777777" w:rsidR="0035504B" w:rsidRDefault="0035504B" w:rsidP="003B1EF0">
            <w:pPr>
              <w:rPr>
                <w:szCs w:val="24"/>
              </w:rPr>
            </w:pPr>
          </w:p>
        </w:tc>
        <w:tc>
          <w:tcPr>
            <w:tcW w:w="1309" w:type="dxa"/>
          </w:tcPr>
          <w:p w14:paraId="06CEE3AC" w14:textId="77777777" w:rsidR="0035504B" w:rsidRDefault="0035504B" w:rsidP="003B1EF0">
            <w:pPr>
              <w:rPr>
                <w:szCs w:val="24"/>
              </w:rPr>
            </w:pPr>
          </w:p>
        </w:tc>
        <w:tc>
          <w:tcPr>
            <w:tcW w:w="1309" w:type="dxa"/>
          </w:tcPr>
          <w:p w14:paraId="4A0100FF" w14:textId="77777777" w:rsidR="0035504B" w:rsidRDefault="0035504B" w:rsidP="003B1EF0">
            <w:pPr>
              <w:rPr>
                <w:szCs w:val="24"/>
              </w:rPr>
            </w:pPr>
          </w:p>
        </w:tc>
        <w:tc>
          <w:tcPr>
            <w:tcW w:w="1309" w:type="dxa"/>
          </w:tcPr>
          <w:p w14:paraId="2390035E" w14:textId="77777777" w:rsidR="0035504B" w:rsidRDefault="0035504B" w:rsidP="003B1EF0">
            <w:pPr>
              <w:rPr>
                <w:szCs w:val="24"/>
              </w:rPr>
            </w:pPr>
          </w:p>
        </w:tc>
        <w:tc>
          <w:tcPr>
            <w:tcW w:w="1310" w:type="dxa"/>
          </w:tcPr>
          <w:p w14:paraId="66DDE09F" w14:textId="77777777" w:rsidR="0035504B" w:rsidRDefault="0035504B" w:rsidP="003B1EF0">
            <w:pPr>
              <w:rPr>
                <w:szCs w:val="24"/>
              </w:rPr>
            </w:pPr>
          </w:p>
        </w:tc>
        <w:tc>
          <w:tcPr>
            <w:tcW w:w="1310" w:type="dxa"/>
          </w:tcPr>
          <w:p w14:paraId="68FF2BCB" w14:textId="77777777" w:rsidR="0035504B" w:rsidRDefault="0035504B" w:rsidP="003B1EF0">
            <w:pPr>
              <w:rPr>
                <w:szCs w:val="24"/>
              </w:rPr>
            </w:pPr>
          </w:p>
        </w:tc>
      </w:tr>
      <w:tr w:rsidR="0035504B" w14:paraId="1E247AC0" w14:textId="77777777" w:rsidTr="003B1EF0">
        <w:trPr>
          <w:cantSplit/>
          <w:trHeight w:val="346"/>
          <w:tblHeader/>
        </w:trPr>
        <w:tc>
          <w:tcPr>
            <w:tcW w:w="1308" w:type="dxa"/>
          </w:tcPr>
          <w:p w14:paraId="53DF9EB9" w14:textId="77777777" w:rsidR="0035504B" w:rsidRDefault="0035504B" w:rsidP="003B1EF0">
            <w:pPr>
              <w:rPr>
                <w:szCs w:val="24"/>
              </w:rPr>
            </w:pPr>
          </w:p>
        </w:tc>
        <w:tc>
          <w:tcPr>
            <w:tcW w:w="1309" w:type="dxa"/>
          </w:tcPr>
          <w:p w14:paraId="44D91153" w14:textId="77777777" w:rsidR="0035504B" w:rsidRDefault="0035504B" w:rsidP="003B1EF0">
            <w:pPr>
              <w:rPr>
                <w:szCs w:val="24"/>
              </w:rPr>
            </w:pPr>
          </w:p>
        </w:tc>
        <w:tc>
          <w:tcPr>
            <w:tcW w:w="1309" w:type="dxa"/>
          </w:tcPr>
          <w:p w14:paraId="567A6921" w14:textId="77777777" w:rsidR="0035504B" w:rsidRDefault="0035504B" w:rsidP="003B1EF0">
            <w:pPr>
              <w:rPr>
                <w:szCs w:val="24"/>
              </w:rPr>
            </w:pPr>
          </w:p>
        </w:tc>
        <w:tc>
          <w:tcPr>
            <w:tcW w:w="1309" w:type="dxa"/>
          </w:tcPr>
          <w:p w14:paraId="311FF7DF" w14:textId="77777777" w:rsidR="0035504B" w:rsidRDefault="0035504B" w:rsidP="003B1EF0">
            <w:pPr>
              <w:rPr>
                <w:szCs w:val="24"/>
              </w:rPr>
            </w:pPr>
          </w:p>
        </w:tc>
        <w:tc>
          <w:tcPr>
            <w:tcW w:w="1309" w:type="dxa"/>
          </w:tcPr>
          <w:p w14:paraId="3274FA88" w14:textId="77777777" w:rsidR="0035504B" w:rsidRDefault="0035504B" w:rsidP="003B1EF0">
            <w:pPr>
              <w:rPr>
                <w:szCs w:val="24"/>
              </w:rPr>
            </w:pPr>
          </w:p>
        </w:tc>
        <w:tc>
          <w:tcPr>
            <w:tcW w:w="1309" w:type="dxa"/>
          </w:tcPr>
          <w:p w14:paraId="4CBC090D" w14:textId="77777777" w:rsidR="0035504B" w:rsidRDefault="0035504B" w:rsidP="003B1EF0">
            <w:pPr>
              <w:rPr>
                <w:szCs w:val="24"/>
              </w:rPr>
            </w:pPr>
          </w:p>
        </w:tc>
        <w:tc>
          <w:tcPr>
            <w:tcW w:w="1309" w:type="dxa"/>
          </w:tcPr>
          <w:p w14:paraId="64B402CD" w14:textId="77777777" w:rsidR="0035504B" w:rsidRDefault="0035504B" w:rsidP="003B1EF0">
            <w:pPr>
              <w:rPr>
                <w:szCs w:val="24"/>
              </w:rPr>
            </w:pPr>
          </w:p>
        </w:tc>
        <w:tc>
          <w:tcPr>
            <w:tcW w:w="1309" w:type="dxa"/>
          </w:tcPr>
          <w:p w14:paraId="68DC4C76" w14:textId="77777777" w:rsidR="0035504B" w:rsidRDefault="0035504B" w:rsidP="003B1EF0">
            <w:pPr>
              <w:rPr>
                <w:szCs w:val="24"/>
              </w:rPr>
            </w:pPr>
          </w:p>
        </w:tc>
        <w:tc>
          <w:tcPr>
            <w:tcW w:w="1309" w:type="dxa"/>
          </w:tcPr>
          <w:p w14:paraId="666E2A79" w14:textId="77777777" w:rsidR="0035504B" w:rsidRDefault="0035504B" w:rsidP="003B1EF0">
            <w:pPr>
              <w:rPr>
                <w:szCs w:val="24"/>
              </w:rPr>
            </w:pPr>
          </w:p>
        </w:tc>
        <w:tc>
          <w:tcPr>
            <w:tcW w:w="1310" w:type="dxa"/>
          </w:tcPr>
          <w:p w14:paraId="2B605B78" w14:textId="77777777" w:rsidR="0035504B" w:rsidRDefault="0035504B" w:rsidP="003B1EF0">
            <w:pPr>
              <w:rPr>
                <w:szCs w:val="24"/>
              </w:rPr>
            </w:pPr>
          </w:p>
        </w:tc>
        <w:tc>
          <w:tcPr>
            <w:tcW w:w="1310" w:type="dxa"/>
          </w:tcPr>
          <w:p w14:paraId="2AA1D992" w14:textId="77777777" w:rsidR="0035504B" w:rsidRDefault="0035504B" w:rsidP="003B1EF0">
            <w:pPr>
              <w:rPr>
                <w:szCs w:val="24"/>
              </w:rPr>
            </w:pPr>
          </w:p>
        </w:tc>
      </w:tr>
      <w:tr w:rsidR="0035504B" w14:paraId="64E97DA2" w14:textId="77777777" w:rsidTr="003B1EF0">
        <w:trPr>
          <w:cantSplit/>
          <w:trHeight w:val="346"/>
          <w:tblHeader/>
        </w:trPr>
        <w:tc>
          <w:tcPr>
            <w:tcW w:w="1308" w:type="dxa"/>
          </w:tcPr>
          <w:p w14:paraId="7885E0E0" w14:textId="77777777" w:rsidR="0035504B" w:rsidRDefault="0035504B" w:rsidP="003B1EF0">
            <w:pPr>
              <w:rPr>
                <w:szCs w:val="24"/>
              </w:rPr>
            </w:pPr>
          </w:p>
        </w:tc>
        <w:tc>
          <w:tcPr>
            <w:tcW w:w="1309" w:type="dxa"/>
          </w:tcPr>
          <w:p w14:paraId="4310FC5E" w14:textId="77777777" w:rsidR="0035504B" w:rsidRDefault="0035504B" w:rsidP="003B1EF0">
            <w:pPr>
              <w:rPr>
                <w:szCs w:val="24"/>
              </w:rPr>
            </w:pPr>
          </w:p>
        </w:tc>
        <w:tc>
          <w:tcPr>
            <w:tcW w:w="1309" w:type="dxa"/>
          </w:tcPr>
          <w:p w14:paraId="7DAE79E3" w14:textId="77777777" w:rsidR="0035504B" w:rsidRDefault="0035504B" w:rsidP="003B1EF0">
            <w:pPr>
              <w:rPr>
                <w:szCs w:val="24"/>
              </w:rPr>
            </w:pPr>
          </w:p>
        </w:tc>
        <w:tc>
          <w:tcPr>
            <w:tcW w:w="1309" w:type="dxa"/>
          </w:tcPr>
          <w:p w14:paraId="2986EE34" w14:textId="77777777" w:rsidR="0035504B" w:rsidRDefault="0035504B" w:rsidP="003B1EF0">
            <w:pPr>
              <w:rPr>
                <w:szCs w:val="24"/>
              </w:rPr>
            </w:pPr>
          </w:p>
        </w:tc>
        <w:tc>
          <w:tcPr>
            <w:tcW w:w="1309" w:type="dxa"/>
          </w:tcPr>
          <w:p w14:paraId="386D1ABB" w14:textId="77777777" w:rsidR="0035504B" w:rsidRDefault="0035504B" w:rsidP="003B1EF0">
            <w:pPr>
              <w:rPr>
                <w:szCs w:val="24"/>
              </w:rPr>
            </w:pPr>
          </w:p>
        </w:tc>
        <w:tc>
          <w:tcPr>
            <w:tcW w:w="1309" w:type="dxa"/>
          </w:tcPr>
          <w:p w14:paraId="4CA7499B" w14:textId="77777777" w:rsidR="0035504B" w:rsidRDefault="0035504B" w:rsidP="003B1EF0">
            <w:pPr>
              <w:rPr>
                <w:szCs w:val="24"/>
              </w:rPr>
            </w:pPr>
          </w:p>
        </w:tc>
        <w:tc>
          <w:tcPr>
            <w:tcW w:w="1309" w:type="dxa"/>
          </w:tcPr>
          <w:p w14:paraId="48BF98B3" w14:textId="77777777" w:rsidR="0035504B" w:rsidRDefault="0035504B" w:rsidP="003B1EF0">
            <w:pPr>
              <w:rPr>
                <w:szCs w:val="24"/>
              </w:rPr>
            </w:pPr>
          </w:p>
        </w:tc>
        <w:tc>
          <w:tcPr>
            <w:tcW w:w="1309" w:type="dxa"/>
          </w:tcPr>
          <w:p w14:paraId="7951D940" w14:textId="77777777" w:rsidR="0035504B" w:rsidRDefault="0035504B" w:rsidP="003B1EF0">
            <w:pPr>
              <w:rPr>
                <w:szCs w:val="24"/>
              </w:rPr>
            </w:pPr>
          </w:p>
        </w:tc>
        <w:tc>
          <w:tcPr>
            <w:tcW w:w="1309" w:type="dxa"/>
          </w:tcPr>
          <w:p w14:paraId="54085E5D" w14:textId="77777777" w:rsidR="0035504B" w:rsidRDefault="0035504B" w:rsidP="003B1EF0">
            <w:pPr>
              <w:rPr>
                <w:szCs w:val="24"/>
              </w:rPr>
            </w:pPr>
          </w:p>
        </w:tc>
        <w:tc>
          <w:tcPr>
            <w:tcW w:w="1310" w:type="dxa"/>
          </w:tcPr>
          <w:p w14:paraId="60190833" w14:textId="77777777" w:rsidR="0035504B" w:rsidRDefault="0035504B" w:rsidP="003B1EF0">
            <w:pPr>
              <w:rPr>
                <w:szCs w:val="24"/>
              </w:rPr>
            </w:pPr>
          </w:p>
        </w:tc>
        <w:tc>
          <w:tcPr>
            <w:tcW w:w="1310" w:type="dxa"/>
          </w:tcPr>
          <w:p w14:paraId="3B5C7461" w14:textId="77777777" w:rsidR="0035504B" w:rsidRDefault="0035504B" w:rsidP="003B1EF0">
            <w:pPr>
              <w:rPr>
                <w:szCs w:val="24"/>
              </w:rPr>
            </w:pPr>
          </w:p>
        </w:tc>
      </w:tr>
      <w:tr w:rsidR="0035504B" w14:paraId="7C59C7D9" w14:textId="77777777" w:rsidTr="003B1EF0">
        <w:trPr>
          <w:cantSplit/>
          <w:trHeight w:val="346"/>
          <w:tblHeader/>
        </w:trPr>
        <w:tc>
          <w:tcPr>
            <w:tcW w:w="1308" w:type="dxa"/>
          </w:tcPr>
          <w:p w14:paraId="6C85AC3B" w14:textId="77777777" w:rsidR="0035504B" w:rsidRDefault="0035504B" w:rsidP="003B1EF0">
            <w:pPr>
              <w:rPr>
                <w:szCs w:val="24"/>
              </w:rPr>
            </w:pPr>
          </w:p>
        </w:tc>
        <w:tc>
          <w:tcPr>
            <w:tcW w:w="1309" w:type="dxa"/>
          </w:tcPr>
          <w:p w14:paraId="5F2D415A" w14:textId="77777777" w:rsidR="0035504B" w:rsidRDefault="0035504B" w:rsidP="003B1EF0">
            <w:pPr>
              <w:rPr>
                <w:szCs w:val="24"/>
              </w:rPr>
            </w:pPr>
          </w:p>
        </w:tc>
        <w:tc>
          <w:tcPr>
            <w:tcW w:w="1309" w:type="dxa"/>
          </w:tcPr>
          <w:p w14:paraId="66310584" w14:textId="77777777" w:rsidR="0035504B" w:rsidRDefault="0035504B" w:rsidP="003B1EF0">
            <w:pPr>
              <w:rPr>
                <w:szCs w:val="24"/>
              </w:rPr>
            </w:pPr>
          </w:p>
        </w:tc>
        <w:tc>
          <w:tcPr>
            <w:tcW w:w="1309" w:type="dxa"/>
          </w:tcPr>
          <w:p w14:paraId="01AD8168" w14:textId="77777777" w:rsidR="0035504B" w:rsidRDefault="0035504B" w:rsidP="003B1EF0">
            <w:pPr>
              <w:rPr>
                <w:szCs w:val="24"/>
              </w:rPr>
            </w:pPr>
          </w:p>
        </w:tc>
        <w:tc>
          <w:tcPr>
            <w:tcW w:w="1309" w:type="dxa"/>
          </w:tcPr>
          <w:p w14:paraId="784A2E32" w14:textId="77777777" w:rsidR="0035504B" w:rsidRDefault="0035504B" w:rsidP="003B1EF0">
            <w:pPr>
              <w:rPr>
                <w:szCs w:val="24"/>
              </w:rPr>
            </w:pPr>
          </w:p>
        </w:tc>
        <w:tc>
          <w:tcPr>
            <w:tcW w:w="1309" w:type="dxa"/>
          </w:tcPr>
          <w:p w14:paraId="50DB35F1" w14:textId="77777777" w:rsidR="0035504B" w:rsidRDefault="0035504B" w:rsidP="003B1EF0">
            <w:pPr>
              <w:rPr>
                <w:szCs w:val="24"/>
              </w:rPr>
            </w:pPr>
          </w:p>
        </w:tc>
        <w:tc>
          <w:tcPr>
            <w:tcW w:w="1309" w:type="dxa"/>
          </w:tcPr>
          <w:p w14:paraId="04B14030" w14:textId="77777777" w:rsidR="0035504B" w:rsidRDefault="0035504B" w:rsidP="003B1EF0">
            <w:pPr>
              <w:rPr>
                <w:szCs w:val="24"/>
              </w:rPr>
            </w:pPr>
          </w:p>
        </w:tc>
        <w:tc>
          <w:tcPr>
            <w:tcW w:w="1309" w:type="dxa"/>
          </w:tcPr>
          <w:p w14:paraId="1EF8188D" w14:textId="77777777" w:rsidR="0035504B" w:rsidRDefault="0035504B" w:rsidP="003B1EF0">
            <w:pPr>
              <w:rPr>
                <w:szCs w:val="24"/>
              </w:rPr>
            </w:pPr>
          </w:p>
        </w:tc>
        <w:tc>
          <w:tcPr>
            <w:tcW w:w="1309" w:type="dxa"/>
          </w:tcPr>
          <w:p w14:paraId="2ED2AC05" w14:textId="77777777" w:rsidR="0035504B" w:rsidRDefault="0035504B" w:rsidP="003B1EF0">
            <w:pPr>
              <w:rPr>
                <w:szCs w:val="24"/>
              </w:rPr>
            </w:pPr>
          </w:p>
        </w:tc>
        <w:tc>
          <w:tcPr>
            <w:tcW w:w="1310" w:type="dxa"/>
          </w:tcPr>
          <w:p w14:paraId="631E0AA4" w14:textId="77777777" w:rsidR="0035504B" w:rsidRDefault="0035504B" w:rsidP="003B1EF0">
            <w:pPr>
              <w:rPr>
                <w:szCs w:val="24"/>
              </w:rPr>
            </w:pPr>
          </w:p>
        </w:tc>
        <w:tc>
          <w:tcPr>
            <w:tcW w:w="1310" w:type="dxa"/>
          </w:tcPr>
          <w:p w14:paraId="128B12B8" w14:textId="77777777" w:rsidR="0035504B" w:rsidRDefault="0035504B" w:rsidP="003B1EF0">
            <w:pPr>
              <w:rPr>
                <w:szCs w:val="24"/>
              </w:rPr>
            </w:pPr>
          </w:p>
        </w:tc>
      </w:tr>
      <w:tr w:rsidR="0035504B" w14:paraId="4D293CF4" w14:textId="77777777" w:rsidTr="003B1EF0">
        <w:trPr>
          <w:cantSplit/>
          <w:trHeight w:val="346"/>
          <w:tblHeader/>
        </w:trPr>
        <w:tc>
          <w:tcPr>
            <w:tcW w:w="1308" w:type="dxa"/>
          </w:tcPr>
          <w:p w14:paraId="1B54DA14" w14:textId="77777777" w:rsidR="0035504B" w:rsidRDefault="0035504B" w:rsidP="003B1EF0">
            <w:pPr>
              <w:rPr>
                <w:szCs w:val="24"/>
              </w:rPr>
            </w:pPr>
          </w:p>
        </w:tc>
        <w:tc>
          <w:tcPr>
            <w:tcW w:w="1309" w:type="dxa"/>
          </w:tcPr>
          <w:p w14:paraId="213EE9B0" w14:textId="77777777" w:rsidR="0035504B" w:rsidRDefault="0035504B" w:rsidP="003B1EF0">
            <w:pPr>
              <w:rPr>
                <w:szCs w:val="24"/>
              </w:rPr>
            </w:pPr>
          </w:p>
        </w:tc>
        <w:tc>
          <w:tcPr>
            <w:tcW w:w="1309" w:type="dxa"/>
          </w:tcPr>
          <w:p w14:paraId="0597D62A" w14:textId="77777777" w:rsidR="0035504B" w:rsidRDefault="0035504B" w:rsidP="003B1EF0">
            <w:pPr>
              <w:rPr>
                <w:szCs w:val="24"/>
              </w:rPr>
            </w:pPr>
          </w:p>
        </w:tc>
        <w:tc>
          <w:tcPr>
            <w:tcW w:w="1309" w:type="dxa"/>
          </w:tcPr>
          <w:p w14:paraId="2CFFB8D7" w14:textId="77777777" w:rsidR="0035504B" w:rsidRDefault="0035504B" w:rsidP="003B1EF0">
            <w:pPr>
              <w:rPr>
                <w:szCs w:val="24"/>
              </w:rPr>
            </w:pPr>
          </w:p>
        </w:tc>
        <w:tc>
          <w:tcPr>
            <w:tcW w:w="1309" w:type="dxa"/>
          </w:tcPr>
          <w:p w14:paraId="6962D0B1" w14:textId="77777777" w:rsidR="0035504B" w:rsidRDefault="0035504B" w:rsidP="003B1EF0">
            <w:pPr>
              <w:rPr>
                <w:szCs w:val="24"/>
              </w:rPr>
            </w:pPr>
          </w:p>
        </w:tc>
        <w:tc>
          <w:tcPr>
            <w:tcW w:w="1309" w:type="dxa"/>
          </w:tcPr>
          <w:p w14:paraId="0EED062C" w14:textId="77777777" w:rsidR="0035504B" w:rsidRDefault="0035504B" w:rsidP="003B1EF0">
            <w:pPr>
              <w:rPr>
                <w:szCs w:val="24"/>
              </w:rPr>
            </w:pPr>
          </w:p>
        </w:tc>
        <w:tc>
          <w:tcPr>
            <w:tcW w:w="1309" w:type="dxa"/>
          </w:tcPr>
          <w:p w14:paraId="361280BB" w14:textId="77777777" w:rsidR="0035504B" w:rsidRDefault="0035504B" w:rsidP="003B1EF0">
            <w:pPr>
              <w:rPr>
                <w:szCs w:val="24"/>
              </w:rPr>
            </w:pPr>
          </w:p>
        </w:tc>
        <w:tc>
          <w:tcPr>
            <w:tcW w:w="1309" w:type="dxa"/>
          </w:tcPr>
          <w:p w14:paraId="7EE148FE" w14:textId="77777777" w:rsidR="0035504B" w:rsidRDefault="0035504B" w:rsidP="003B1EF0">
            <w:pPr>
              <w:rPr>
                <w:szCs w:val="24"/>
              </w:rPr>
            </w:pPr>
          </w:p>
        </w:tc>
        <w:tc>
          <w:tcPr>
            <w:tcW w:w="1309" w:type="dxa"/>
          </w:tcPr>
          <w:p w14:paraId="23BA27EB" w14:textId="77777777" w:rsidR="0035504B" w:rsidRDefault="0035504B" w:rsidP="003B1EF0">
            <w:pPr>
              <w:rPr>
                <w:szCs w:val="24"/>
              </w:rPr>
            </w:pPr>
          </w:p>
        </w:tc>
        <w:tc>
          <w:tcPr>
            <w:tcW w:w="1310" w:type="dxa"/>
          </w:tcPr>
          <w:p w14:paraId="379A2EB9" w14:textId="77777777" w:rsidR="0035504B" w:rsidRDefault="0035504B" w:rsidP="003B1EF0">
            <w:pPr>
              <w:rPr>
                <w:szCs w:val="24"/>
              </w:rPr>
            </w:pPr>
          </w:p>
        </w:tc>
        <w:tc>
          <w:tcPr>
            <w:tcW w:w="1310" w:type="dxa"/>
          </w:tcPr>
          <w:p w14:paraId="30FF4C92" w14:textId="77777777" w:rsidR="0035504B" w:rsidRDefault="0035504B" w:rsidP="003B1EF0">
            <w:pPr>
              <w:rPr>
                <w:szCs w:val="24"/>
              </w:rPr>
            </w:pPr>
          </w:p>
        </w:tc>
      </w:tr>
    </w:tbl>
    <w:p w14:paraId="42143428" w14:textId="4838DB0A" w:rsidR="0035504B" w:rsidRPr="00DB3DE6" w:rsidRDefault="0035504B" w:rsidP="00D16619">
      <w:r w:rsidRPr="003C3B09">
        <w:br w:type="page"/>
      </w:r>
    </w:p>
    <w:p w14:paraId="1C21C25E" w14:textId="77777777" w:rsidR="0035504B" w:rsidRPr="00DB3DE6" w:rsidRDefault="0035504B" w:rsidP="0035504B">
      <w:pPr>
        <w:pStyle w:val="Heading1"/>
      </w:pPr>
      <w:r w:rsidRPr="00DB3DE6">
        <w:lastRenderedPageBreak/>
        <w:t>Treatment Process Attributes</w:t>
      </w:r>
    </w:p>
    <w:p w14:paraId="562A4FD6" w14:textId="77777777" w:rsidR="0035504B" w:rsidRPr="00DB3DE6" w:rsidRDefault="0035504B" w:rsidP="0035504B">
      <w:pPr>
        <w:pStyle w:val="Heading1"/>
      </w:pPr>
      <w:r w:rsidRPr="00DB3DE6">
        <w:t>Form OP-UA58 (Page 8)</w:t>
      </w:r>
    </w:p>
    <w:p w14:paraId="3045ADB8" w14:textId="77777777" w:rsidR="0035504B" w:rsidRPr="00DB3DE6" w:rsidRDefault="0035504B" w:rsidP="0035504B">
      <w:pPr>
        <w:pStyle w:val="Heading1"/>
      </w:pPr>
      <w:r w:rsidRPr="00DB3DE6">
        <w:t>Federal Operating Permit Program</w:t>
      </w:r>
    </w:p>
    <w:p w14:paraId="7C2631AC" w14:textId="77777777" w:rsidR="0035504B" w:rsidRPr="00DB3DE6" w:rsidRDefault="0035504B" w:rsidP="0035504B">
      <w:pPr>
        <w:pStyle w:val="Heading1"/>
      </w:pPr>
      <w:r w:rsidRPr="00DB3DE6">
        <w:t>T</w:t>
      </w:r>
      <w:bookmarkStart w:id="48" w:name="Tbl4a"/>
      <w:r w:rsidRPr="00DB3DE6">
        <w:t>able 4a</w:t>
      </w:r>
      <w:bookmarkEnd w:id="48"/>
      <w:r w:rsidRPr="00DB3DE6">
        <w:t>:  Title 40 Code of Federal Regulations Part 63 (40 CFR Part 63)</w:t>
      </w:r>
    </w:p>
    <w:p w14:paraId="604C9EC6" w14:textId="77777777" w:rsidR="0035504B" w:rsidRDefault="0035504B" w:rsidP="0035504B">
      <w:pPr>
        <w:pStyle w:val="Heading1"/>
      </w:pPr>
      <w:r w:rsidRPr="00DB3DE6">
        <w:t>Subpart CC: National Emission Standard Hazardous Air Pollutants from Petroleum Refineries</w:t>
      </w:r>
    </w:p>
    <w:p w14:paraId="32E58BBB" w14:textId="77777777" w:rsidR="00846569" w:rsidRPr="00DB3DE6" w:rsidRDefault="00846569" w:rsidP="00846569">
      <w:pPr>
        <w:pStyle w:val="Heading1"/>
      </w:pPr>
      <w:r w:rsidRPr="00DB3DE6">
        <w:t>Texas Commission on Environmental Quality</w:t>
      </w:r>
    </w:p>
    <w:p w14:paraId="7674058B" w14:textId="77777777" w:rsidR="0035504B" w:rsidRPr="00260AB4" w:rsidRDefault="0035504B" w:rsidP="0035504B">
      <w:pPr>
        <w:spacing w:before="1440"/>
        <w:jc w:val="center"/>
        <w:rPr>
          <w:b/>
          <w:bCs/>
          <w:sz w:val="20"/>
        </w:rPr>
      </w:pPr>
      <w:r w:rsidRPr="00260AB4">
        <w:rPr>
          <w:b/>
          <w:bCs/>
          <w:iCs/>
          <w:szCs w:val="22"/>
          <w:lang w:bidi="en-US"/>
        </w:rPr>
        <w:t>This table has been removed from the form.</w:t>
      </w:r>
    </w:p>
    <w:p w14:paraId="5B826616" w14:textId="77777777" w:rsidR="0035504B" w:rsidRDefault="0035504B" w:rsidP="0035504B">
      <w:pPr>
        <w:rPr>
          <w:sz w:val="20"/>
        </w:rPr>
      </w:pPr>
      <w:r>
        <w:rPr>
          <w:sz w:val="20"/>
        </w:rPr>
        <w:br w:type="page"/>
      </w:r>
    </w:p>
    <w:p w14:paraId="10A24840" w14:textId="77777777" w:rsidR="0035504B" w:rsidRPr="00DB3DE6" w:rsidRDefault="0035504B" w:rsidP="0035504B">
      <w:pPr>
        <w:pStyle w:val="Heading1"/>
      </w:pPr>
      <w:r w:rsidRPr="00DB3DE6">
        <w:lastRenderedPageBreak/>
        <w:t>Treatment Process Attributes</w:t>
      </w:r>
    </w:p>
    <w:p w14:paraId="3CBA6E9B" w14:textId="77777777" w:rsidR="0035504B" w:rsidRPr="00DB3DE6" w:rsidRDefault="0035504B" w:rsidP="0035504B">
      <w:pPr>
        <w:pStyle w:val="Heading1"/>
      </w:pPr>
      <w:r w:rsidRPr="00DB3DE6">
        <w:t>Form OP-UA58 (Page 9)</w:t>
      </w:r>
    </w:p>
    <w:p w14:paraId="5732025B" w14:textId="77777777" w:rsidR="0035504B" w:rsidRPr="00DB3DE6" w:rsidRDefault="0035504B" w:rsidP="0035504B">
      <w:pPr>
        <w:pStyle w:val="Heading1"/>
      </w:pPr>
      <w:r w:rsidRPr="00DB3DE6">
        <w:t>Federal Operating Permit Program</w:t>
      </w:r>
    </w:p>
    <w:p w14:paraId="349132ED" w14:textId="77777777" w:rsidR="0035504B" w:rsidRPr="00DB3DE6" w:rsidRDefault="0035504B" w:rsidP="0035504B">
      <w:pPr>
        <w:pStyle w:val="Heading1"/>
      </w:pPr>
      <w:bookmarkStart w:id="49" w:name="Tbl4b"/>
      <w:r w:rsidRPr="00DB3DE6">
        <w:t>Table 4b</w:t>
      </w:r>
      <w:bookmarkEnd w:id="49"/>
      <w:r w:rsidRPr="00DB3DE6">
        <w:t>:  Title 40 Code of Federal Regulations Part 63 (40 CFR Part 63)</w:t>
      </w:r>
    </w:p>
    <w:p w14:paraId="415B8E15" w14:textId="77777777" w:rsidR="0035504B" w:rsidRDefault="0035504B" w:rsidP="0035504B">
      <w:pPr>
        <w:pStyle w:val="Heading1"/>
      </w:pPr>
      <w:r w:rsidRPr="00DB3DE6">
        <w:t>Subpart CC: National Emission Standard Hazardous Air Pollutants from Petroleum Refineries</w:t>
      </w:r>
    </w:p>
    <w:p w14:paraId="0665B04F" w14:textId="77777777" w:rsidR="00846569" w:rsidRPr="00DB3DE6" w:rsidRDefault="00846569" w:rsidP="00846569">
      <w:pPr>
        <w:pStyle w:val="Heading1"/>
      </w:pPr>
      <w:r w:rsidRPr="00DB3DE6">
        <w:t>Texas Commission on Environmental Quality</w:t>
      </w:r>
    </w:p>
    <w:p w14:paraId="70668941" w14:textId="77777777" w:rsidR="0035504B" w:rsidRPr="00260AB4" w:rsidRDefault="0035504B" w:rsidP="0035504B">
      <w:pPr>
        <w:spacing w:before="1440"/>
        <w:jc w:val="center"/>
        <w:rPr>
          <w:b/>
          <w:bCs/>
          <w:sz w:val="20"/>
        </w:rPr>
      </w:pPr>
      <w:r w:rsidRPr="00260AB4">
        <w:rPr>
          <w:b/>
          <w:bCs/>
          <w:iCs/>
          <w:szCs w:val="22"/>
          <w:lang w:bidi="en-US"/>
        </w:rPr>
        <w:t>This table has been removed from the form.</w:t>
      </w:r>
    </w:p>
    <w:p w14:paraId="786C13FC" w14:textId="77777777" w:rsidR="0035504B" w:rsidRDefault="0035504B" w:rsidP="0035504B">
      <w:pPr>
        <w:rPr>
          <w:sz w:val="20"/>
        </w:rPr>
      </w:pPr>
      <w:r>
        <w:rPr>
          <w:sz w:val="20"/>
        </w:rPr>
        <w:br w:type="page"/>
      </w:r>
    </w:p>
    <w:p w14:paraId="0B14E690" w14:textId="77777777" w:rsidR="0035504B" w:rsidRPr="00DB3DE6" w:rsidRDefault="0035504B" w:rsidP="0035504B">
      <w:pPr>
        <w:pStyle w:val="Heading1"/>
      </w:pPr>
      <w:r w:rsidRPr="00DB3DE6">
        <w:lastRenderedPageBreak/>
        <w:t>Treatment Process Attributes</w:t>
      </w:r>
    </w:p>
    <w:p w14:paraId="3BDDEB4B" w14:textId="77777777" w:rsidR="0035504B" w:rsidRPr="00DB3DE6" w:rsidRDefault="0035504B" w:rsidP="0035504B">
      <w:pPr>
        <w:pStyle w:val="Heading1"/>
      </w:pPr>
      <w:r w:rsidRPr="00DB3DE6">
        <w:t>Form OP-UA58 (Page 10)</w:t>
      </w:r>
    </w:p>
    <w:p w14:paraId="4B9872F0" w14:textId="77777777" w:rsidR="0035504B" w:rsidRPr="00DB3DE6" w:rsidRDefault="0035504B" w:rsidP="0035504B">
      <w:pPr>
        <w:pStyle w:val="Heading1"/>
      </w:pPr>
      <w:r w:rsidRPr="00DB3DE6">
        <w:t>Federal Operating Permit Program</w:t>
      </w:r>
    </w:p>
    <w:p w14:paraId="327E4119" w14:textId="77777777" w:rsidR="0035504B" w:rsidRPr="00DB3DE6" w:rsidRDefault="0035504B" w:rsidP="0035504B">
      <w:pPr>
        <w:pStyle w:val="Heading1"/>
      </w:pPr>
      <w:bookmarkStart w:id="50" w:name="Tbl4c"/>
      <w:r w:rsidRPr="00DB3DE6">
        <w:t>Table 4c</w:t>
      </w:r>
      <w:bookmarkEnd w:id="50"/>
      <w:r w:rsidRPr="00DB3DE6">
        <w:t>:  Title 40 Code of Federal Regulations Part 63 (40 CFR Part 63)</w:t>
      </w:r>
    </w:p>
    <w:p w14:paraId="309422BE" w14:textId="77777777" w:rsidR="0035504B" w:rsidRDefault="0035504B" w:rsidP="0035504B">
      <w:pPr>
        <w:pStyle w:val="Heading1"/>
      </w:pPr>
      <w:r w:rsidRPr="00DB3DE6">
        <w:t>Subpart CC:  National Emission Standard Hazardous Air Pollutants from Petroleum Refineries</w:t>
      </w:r>
    </w:p>
    <w:p w14:paraId="234D3A5B" w14:textId="77777777" w:rsidR="00846569" w:rsidRPr="00DB3DE6" w:rsidRDefault="00846569" w:rsidP="00846569">
      <w:pPr>
        <w:pStyle w:val="Heading1"/>
      </w:pPr>
      <w:r w:rsidRPr="00DB3DE6">
        <w:t>Texas Commission on Environmental Quality</w:t>
      </w:r>
    </w:p>
    <w:p w14:paraId="3E059184" w14:textId="77777777" w:rsidR="0035504B" w:rsidRPr="00260AB4" w:rsidRDefault="0035504B" w:rsidP="0035504B">
      <w:pPr>
        <w:spacing w:before="1440"/>
        <w:jc w:val="center"/>
        <w:rPr>
          <w:b/>
          <w:bCs/>
          <w:sz w:val="20"/>
        </w:rPr>
      </w:pPr>
      <w:r w:rsidRPr="00260AB4">
        <w:rPr>
          <w:b/>
          <w:bCs/>
          <w:iCs/>
          <w:szCs w:val="22"/>
          <w:lang w:bidi="en-US"/>
        </w:rPr>
        <w:t>This table has been removed from the form.</w:t>
      </w:r>
    </w:p>
    <w:p w14:paraId="4866754D" w14:textId="77777777" w:rsidR="0035504B" w:rsidRDefault="0035504B" w:rsidP="0035504B">
      <w:pPr>
        <w:rPr>
          <w:sz w:val="20"/>
        </w:rPr>
      </w:pPr>
      <w:r>
        <w:rPr>
          <w:sz w:val="20"/>
        </w:rPr>
        <w:br w:type="page"/>
      </w:r>
    </w:p>
    <w:p w14:paraId="54F7E4C0" w14:textId="77777777" w:rsidR="0035504B" w:rsidRPr="00DB3DE6" w:rsidRDefault="0035504B" w:rsidP="0035504B">
      <w:pPr>
        <w:pStyle w:val="Heading1"/>
      </w:pPr>
      <w:r w:rsidRPr="00DB3DE6">
        <w:lastRenderedPageBreak/>
        <w:t>Treatment Process Attributes</w:t>
      </w:r>
    </w:p>
    <w:p w14:paraId="450F8173" w14:textId="77777777" w:rsidR="0035504B" w:rsidRPr="00DB3DE6" w:rsidRDefault="0035504B" w:rsidP="0035504B">
      <w:pPr>
        <w:pStyle w:val="Heading1"/>
      </w:pPr>
      <w:r w:rsidRPr="00DB3DE6">
        <w:t>Form OP-UA58 (Page 11)</w:t>
      </w:r>
    </w:p>
    <w:p w14:paraId="7EE60199" w14:textId="77777777" w:rsidR="0035504B" w:rsidRPr="00DB3DE6" w:rsidRDefault="0035504B" w:rsidP="0035504B">
      <w:pPr>
        <w:pStyle w:val="Heading1"/>
      </w:pPr>
      <w:r w:rsidRPr="00DB3DE6">
        <w:t>Federal Operating Permit Program</w:t>
      </w:r>
    </w:p>
    <w:p w14:paraId="58D84F34" w14:textId="77777777" w:rsidR="0035504B" w:rsidRPr="00DB3DE6" w:rsidRDefault="0035504B" w:rsidP="0035504B">
      <w:pPr>
        <w:pStyle w:val="Heading1"/>
      </w:pPr>
      <w:bookmarkStart w:id="51" w:name="Tbl4d"/>
      <w:r w:rsidRPr="00DB3DE6">
        <w:t>Table 4d</w:t>
      </w:r>
      <w:bookmarkEnd w:id="51"/>
      <w:r w:rsidRPr="00DB3DE6">
        <w:t>:  Title 40 Code of Federal Regulations Part 63 (40 CFR Part 63)</w:t>
      </w:r>
    </w:p>
    <w:p w14:paraId="7D636B35" w14:textId="77777777" w:rsidR="0035504B" w:rsidRDefault="0035504B" w:rsidP="0035504B">
      <w:pPr>
        <w:pStyle w:val="Heading1"/>
      </w:pPr>
      <w:r w:rsidRPr="00DB3DE6">
        <w:t>Subpart CC: National Emission Standard Hazardous Air Pollutants from Petroleum Refineries</w:t>
      </w:r>
    </w:p>
    <w:p w14:paraId="0AFA6BB5" w14:textId="77777777" w:rsidR="00846569" w:rsidRPr="00DB3DE6" w:rsidRDefault="00846569" w:rsidP="00846569">
      <w:pPr>
        <w:pStyle w:val="Heading1"/>
      </w:pPr>
      <w:r w:rsidRPr="00DB3DE6">
        <w:t>Texas Commission on Environmental Quality</w:t>
      </w:r>
    </w:p>
    <w:p w14:paraId="6A14D0FA" w14:textId="77777777" w:rsidR="0035504B" w:rsidRPr="00260AB4" w:rsidRDefault="0035504B" w:rsidP="0035504B">
      <w:pPr>
        <w:spacing w:before="1440"/>
        <w:jc w:val="center"/>
        <w:rPr>
          <w:b/>
          <w:bCs/>
          <w:sz w:val="20"/>
        </w:rPr>
      </w:pPr>
      <w:r w:rsidRPr="00260AB4">
        <w:rPr>
          <w:b/>
          <w:bCs/>
          <w:iCs/>
          <w:szCs w:val="22"/>
          <w:lang w:bidi="en-US"/>
        </w:rPr>
        <w:t>This table has been removed from the form.</w:t>
      </w:r>
    </w:p>
    <w:p w14:paraId="3BA2096C" w14:textId="77777777" w:rsidR="0035504B" w:rsidRDefault="0035504B" w:rsidP="0035504B">
      <w:pPr>
        <w:rPr>
          <w:sz w:val="20"/>
        </w:rPr>
      </w:pPr>
      <w:r>
        <w:rPr>
          <w:sz w:val="20"/>
        </w:rPr>
        <w:br w:type="page"/>
      </w:r>
    </w:p>
    <w:p w14:paraId="6B82BB15" w14:textId="77777777" w:rsidR="0035504B" w:rsidRPr="00DB3DE6" w:rsidRDefault="0035504B" w:rsidP="0035504B">
      <w:pPr>
        <w:pStyle w:val="Heading1"/>
      </w:pPr>
      <w:r w:rsidRPr="00DB3DE6">
        <w:lastRenderedPageBreak/>
        <w:t>Treatment Process Attributes</w:t>
      </w:r>
    </w:p>
    <w:p w14:paraId="11501536" w14:textId="77777777" w:rsidR="0035504B" w:rsidRPr="00DB3DE6" w:rsidRDefault="0035504B" w:rsidP="0035504B">
      <w:pPr>
        <w:pStyle w:val="Heading1"/>
      </w:pPr>
      <w:r w:rsidRPr="00DB3DE6">
        <w:t>Form OP-UA58 (Page 12)</w:t>
      </w:r>
    </w:p>
    <w:p w14:paraId="484A6067" w14:textId="77777777" w:rsidR="0035504B" w:rsidRPr="00DB3DE6" w:rsidRDefault="0035504B" w:rsidP="0035504B">
      <w:pPr>
        <w:pStyle w:val="Heading1"/>
      </w:pPr>
      <w:r w:rsidRPr="00DB3DE6">
        <w:t>Federal Operating Permit Program</w:t>
      </w:r>
    </w:p>
    <w:p w14:paraId="68613A90" w14:textId="77777777" w:rsidR="0035504B" w:rsidRPr="00DB3DE6" w:rsidRDefault="0035504B" w:rsidP="0035504B">
      <w:pPr>
        <w:pStyle w:val="Heading1"/>
      </w:pPr>
      <w:bookmarkStart w:id="52" w:name="Tbl5a"/>
      <w:r w:rsidRPr="00DB3DE6">
        <w:t>Table 5a</w:t>
      </w:r>
      <w:bookmarkEnd w:id="52"/>
      <w:r w:rsidRPr="00DB3DE6">
        <w:t>:  Title 40 Code of Federal Regulations Part 63 (40 CFR Part 63)</w:t>
      </w:r>
    </w:p>
    <w:p w14:paraId="75109CC5" w14:textId="77777777" w:rsidR="0035504B" w:rsidRDefault="0035504B" w:rsidP="0035504B">
      <w:pPr>
        <w:pStyle w:val="Heading1"/>
      </w:pPr>
      <w:r w:rsidRPr="00DB3DE6">
        <w:t>Subpart U:  National Emission Standard</w:t>
      </w:r>
      <w:r>
        <w:t>s</w:t>
      </w:r>
      <w:r w:rsidRPr="00DB3DE6">
        <w:t xml:space="preserve"> for Hazardous Air Pollutant Emissions:  Group I Polymers and Resins</w:t>
      </w:r>
    </w:p>
    <w:p w14:paraId="0ABDA7A7" w14:textId="77777777" w:rsidR="00846569" w:rsidRPr="00DB3DE6" w:rsidRDefault="00846569" w:rsidP="00846569">
      <w:pPr>
        <w:pStyle w:val="Heading1"/>
      </w:pPr>
      <w:r w:rsidRPr="00DB3DE6">
        <w:t>Texas Commission on Environmental Quality</w:t>
      </w:r>
    </w:p>
    <w:p w14:paraId="195B3871" w14:textId="77777777" w:rsidR="0035504B" w:rsidRPr="003C3B09" w:rsidRDefault="0035504B" w:rsidP="0035504B">
      <w:pPr>
        <w:spacing w:before="480"/>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5a:  Title 40 Code of Federal Regulations Part 63 (40 CFR Part 63)&#10;Subpart U:  National Emission Standard for Hazardous Air Pollutants Emissions:  Group I Polymers and Resins"/>
      </w:tblPr>
      <w:tblGrid>
        <w:gridCol w:w="4800"/>
        <w:gridCol w:w="4800"/>
        <w:gridCol w:w="4800"/>
      </w:tblGrid>
      <w:tr w:rsidR="0035504B" w:rsidRPr="00F13380" w14:paraId="65D9135E" w14:textId="77777777" w:rsidTr="00846569">
        <w:trPr>
          <w:cantSplit/>
          <w:tblHeader/>
        </w:trPr>
        <w:tc>
          <w:tcPr>
            <w:tcW w:w="4800" w:type="dxa"/>
            <w:tcBorders>
              <w:bottom w:val="single" w:sz="6" w:space="0" w:color="auto"/>
            </w:tcBorders>
            <w:shd w:val="clear" w:color="auto" w:fill="D9D9D9" w:themeFill="background1" w:themeFillShade="D9"/>
          </w:tcPr>
          <w:p w14:paraId="5B90F8BA" w14:textId="77777777" w:rsidR="0035504B" w:rsidRPr="00F13380" w:rsidRDefault="0035504B" w:rsidP="003B1EF0">
            <w:pPr>
              <w:jc w:val="center"/>
              <w:rPr>
                <w:b/>
                <w:bCs/>
                <w:szCs w:val="22"/>
              </w:rPr>
            </w:pPr>
            <w:r w:rsidRPr="00F13380">
              <w:rPr>
                <w:b/>
                <w:bCs/>
                <w:szCs w:val="22"/>
              </w:rPr>
              <w:t>Date</w:t>
            </w:r>
          </w:p>
        </w:tc>
        <w:tc>
          <w:tcPr>
            <w:tcW w:w="4800" w:type="dxa"/>
            <w:tcBorders>
              <w:bottom w:val="single" w:sz="6" w:space="0" w:color="auto"/>
            </w:tcBorders>
            <w:shd w:val="clear" w:color="auto" w:fill="D9D9D9" w:themeFill="background1" w:themeFillShade="D9"/>
          </w:tcPr>
          <w:p w14:paraId="63A2E1D1" w14:textId="77777777" w:rsidR="0035504B" w:rsidRPr="00F13380" w:rsidRDefault="0035504B" w:rsidP="003B1EF0">
            <w:pPr>
              <w:jc w:val="center"/>
              <w:rPr>
                <w:b/>
                <w:bCs/>
                <w:szCs w:val="22"/>
              </w:rPr>
            </w:pPr>
            <w:r w:rsidRPr="00F13380">
              <w:rPr>
                <w:b/>
                <w:bCs/>
                <w:szCs w:val="22"/>
              </w:rPr>
              <w:t>Permit No.:</w:t>
            </w:r>
          </w:p>
        </w:tc>
        <w:tc>
          <w:tcPr>
            <w:tcW w:w="4800" w:type="dxa"/>
            <w:tcBorders>
              <w:bottom w:val="single" w:sz="6" w:space="0" w:color="auto"/>
            </w:tcBorders>
            <w:shd w:val="clear" w:color="auto" w:fill="D9D9D9" w:themeFill="background1" w:themeFillShade="D9"/>
          </w:tcPr>
          <w:p w14:paraId="7ABDFE7E" w14:textId="77777777" w:rsidR="0035504B" w:rsidRPr="00F13380" w:rsidRDefault="0035504B" w:rsidP="003B1EF0">
            <w:pPr>
              <w:jc w:val="center"/>
              <w:rPr>
                <w:b/>
                <w:bCs/>
                <w:szCs w:val="22"/>
              </w:rPr>
            </w:pPr>
            <w:r w:rsidRPr="00F13380">
              <w:rPr>
                <w:b/>
                <w:bCs/>
                <w:szCs w:val="22"/>
              </w:rPr>
              <w:t>Regulated Entity No.</w:t>
            </w:r>
          </w:p>
        </w:tc>
      </w:tr>
      <w:tr w:rsidR="0035504B" w14:paraId="732C2D53" w14:textId="77777777" w:rsidTr="003B1EF0">
        <w:trPr>
          <w:cantSplit/>
          <w:tblHeader/>
        </w:trPr>
        <w:tc>
          <w:tcPr>
            <w:tcW w:w="4800" w:type="dxa"/>
            <w:tcBorders>
              <w:top w:val="single" w:sz="6" w:space="0" w:color="auto"/>
              <w:bottom w:val="double" w:sz="6" w:space="0" w:color="auto"/>
            </w:tcBorders>
          </w:tcPr>
          <w:p w14:paraId="53C8F70E"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5FBAC23B"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1ABA2BBA" w14:textId="77777777" w:rsidR="0035504B" w:rsidRDefault="0035504B" w:rsidP="003B1EF0">
            <w:pPr>
              <w:rPr>
                <w:rFonts w:asciiTheme="majorHAnsi" w:hAnsiTheme="majorHAnsi" w:cstheme="majorHAnsi"/>
              </w:rPr>
            </w:pPr>
          </w:p>
        </w:tc>
      </w:tr>
    </w:tbl>
    <w:p w14:paraId="00D3B02F" w14:textId="77777777" w:rsidR="0035504B" w:rsidRDefault="0035504B" w:rsidP="0035504B">
      <w:pPr>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5a:  Title 40 Code of Federal Regulations Part 63 (40 CFR Part 63)&#10;Subpart U:  National Emission Standard for Hazardous Air Pollutants Emissions:  Group I Polymers and Resins&#10;"/>
      </w:tblPr>
      <w:tblGrid>
        <w:gridCol w:w="1600"/>
        <w:gridCol w:w="1600"/>
        <w:gridCol w:w="1600"/>
        <w:gridCol w:w="1600"/>
        <w:gridCol w:w="1600"/>
        <w:gridCol w:w="1600"/>
        <w:gridCol w:w="1600"/>
        <w:gridCol w:w="1600"/>
        <w:gridCol w:w="1600"/>
      </w:tblGrid>
      <w:tr w:rsidR="0035504B" w14:paraId="1EE95DDE" w14:textId="77777777" w:rsidTr="003B1EF0">
        <w:trPr>
          <w:cantSplit/>
          <w:tblHeader/>
        </w:trPr>
        <w:tc>
          <w:tcPr>
            <w:tcW w:w="1600" w:type="dxa"/>
            <w:shd w:val="clear" w:color="auto" w:fill="D9D9D9" w:themeFill="background1" w:themeFillShade="D9"/>
            <w:vAlign w:val="bottom"/>
          </w:tcPr>
          <w:p w14:paraId="541AA542" w14:textId="77777777" w:rsidR="0035504B" w:rsidRDefault="0035504B" w:rsidP="003B1EF0">
            <w:pPr>
              <w:jc w:val="center"/>
              <w:rPr>
                <w:sz w:val="20"/>
              </w:rPr>
            </w:pPr>
            <w:bookmarkStart w:id="53" w:name="Table5a"/>
            <w:r w:rsidRPr="003C3B09">
              <w:rPr>
                <w:b/>
                <w:sz w:val="20"/>
              </w:rPr>
              <w:t>Process ID No.</w:t>
            </w:r>
          </w:p>
        </w:tc>
        <w:tc>
          <w:tcPr>
            <w:tcW w:w="1600" w:type="dxa"/>
            <w:shd w:val="clear" w:color="auto" w:fill="D9D9D9" w:themeFill="background1" w:themeFillShade="D9"/>
            <w:vAlign w:val="bottom"/>
          </w:tcPr>
          <w:p w14:paraId="1D42B8EF" w14:textId="77777777" w:rsidR="0035504B" w:rsidRDefault="0035504B" w:rsidP="003B1EF0">
            <w:pPr>
              <w:jc w:val="center"/>
              <w:rPr>
                <w:sz w:val="20"/>
              </w:rPr>
            </w:pPr>
            <w:r w:rsidRPr="003C3B09">
              <w:rPr>
                <w:b/>
                <w:sz w:val="20"/>
              </w:rPr>
              <w:t>SOP Index No.</w:t>
            </w:r>
          </w:p>
        </w:tc>
        <w:tc>
          <w:tcPr>
            <w:tcW w:w="1600" w:type="dxa"/>
            <w:shd w:val="clear" w:color="auto" w:fill="D9D9D9" w:themeFill="background1" w:themeFillShade="D9"/>
            <w:vAlign w:val="bottom"/>
          </w:tcPr>
          <w:p w14:paraId="23BD739B" w14:textId="77777777" w:rsidR="0035504B" w:rsidRDefault="0035504B" w:rsidP="003B1EF0">
            <w:pPr>
              <w:jc w:val="center"/>
              <w:rPr>
                <w:sz w:val="20"/>
              </w:rPr>
            </w:pPr>
            <w:r w:rsidRPr="003C3B09">
              <w:rPr>
                <w:b/>
                <w:sz w:val="20"/>
              </w:rPr>
              <w:t>Series of Processes</w:t>
            </w:r>
          </w:p>
        </w:tc>
        <w:tc>
          <w:tcPr>
            <w:tcW w:w="1600" w:type="dxa"/>
            <w:shd w:val="clear" w:color="auto" w:fill="D9D9D9" w:themeFill="background1" w:themeFillShade="D9"/>
            <w:vAlign w:val="bottom"/>
          </w:tcPr>
          <w:p w14:paraId="3608BF6D" w14:textId="77777777" w:rsidR="0035504B" w:rsidRDefault="0035504B" w:rsidP="003B1EF0">
            <w:pPr>
              <w:jc w:val="center"/>
              <w:rPr>
                <w:sz w:val="20"/>
              </w:rPr>
            </w:pPr>
            <w:r w:rsidRPr="003C3B09">
              <w:rPr>
                <w:b/>
                <w:sz w:val="20"/>
              </w:rPr>
              <w:t>Hard Piping</w:t>
            </w:r>
          </w:p>
        </w:tc>
        <w:tc>
          <w:tcPr>
            <w:tcW w:w="1600" w:type="dxa"/>
            <w:shd w:val="clear" w:color="auto" w:fill="D9D9D9" w:themeFill="background1" w:themeFillShade="D9"/>
            <w:vAlign w:val="bottom"/>
          </w:tcPr>
          <w:p w14:paraId="08A48255" w14:textId="77777777" w:rsidR="0035504B" w:rsidRDefault="0035504B" w:rsidP="003B1EF0">
            <w:pPr>
              <w:jc w:val="center"/>
              <w:rPr>
                <w:b/>
                <w:sz w:val="20"/>
              </w:rPr>
            </w:pPr>
            <w:r w:rsidRPr="003C3B09">
              <w:rPr>
                <w:b/>
                <w:sz w:val="20"/>
              </w:rPr>
              <w:t>Compliance Under Title</w:t>
            </w:r>
          </w:p>
          <w:p w14:paraId="2A28A02B" w14:textId="77777777" w:rsidR="0035504B" w:rsidRDefault="0035504B" w:rsidP="003B1EF0">
            <w:pPr>
              <w:jc w:val="center"/>
              <w:rPr>
                <w:sz w:val="20"/>
              </w:rPr>
            </w:pPr>
            <w:r w:rsidRPr="003C3B09">
              <w:rPr>
                <w:b/>
                <w:sz w:val="20"/>
              </w:rPr>
              <w:t>40 CFR § 63.138(a)(7)(ii)</w:t>
            </w:r>
          </w:p>
        </w:tc>
        <w:tc>
          <w:tcPr>
            <w:tcW w:w="1600" w:type="dxa"/>
            <w:shd w:val="clear" w:color="auto" w:fill="D9D9D9" w:themeFill="background1" w:themeFillShade="D9"/>
            <w:vAlign w:val="bottom"/>
          </w:tcPr>
          <w:p w14:paraId="73954851" w14:textId="77777777" w:rsidR="0035504B" w:rsidRDefault="0035504B" w:rsidP="003B1EF0">
            <w:pPr>
              <w:jc w:val="center"/>
              <w:rPr>
                <w:sz w:val="20"/>
              </w:rPr>
            </w:pPr>
            <w:r w:rsidRPr="003C3B09">
              <w:rPr>
                <w:b/>
                <w:sz w:val="20"/>
              </w:rPr>
              <w:t>Series Design Evaluation</w:t>
            </w:r>
          </w:p>
        </w:tc>
        <w:tc>
          <w:tcPr>
            <w:tcW w:w="1600" w:type="dxa"/>
            <w:shd w:val="clear" w:color="auto" w:fill="D9D9D9" w:themeFill="background1" w:themeFillShade="D9"/>
            <w:vAlign w:val="bottom"/>
          </w:tcPr>
          <w:p w14:paraId="41043C31" w14:textId="77777777" w:rsidR="0035504B" w:rsidRDefault="0035504B" w:rsidP="003B1EF0">
            <w:pPr>
              <w:jc w:val="center"/>
              <w:rPr>
                <w:sz w:val="20"/>
              </w:rPr>
            </w:pPr>
            <w:r w:rsidRPr="003C3B09">
              <w:rPr>
                <w:b/>
                <w:sz w:val="20"/>
              </w:rPr>
              <w:t>Biological Treatment Process</w:t>
            </w:r>
          </w:p>
        </w:tc>
        <w:tc>
          <w:tcPr>
            <w:tcW w:w="1600" w:type="dxa"/>
            <w:shd w:val="clear" w:color="auto" w:fill="D9D9D9" w:themeFill="background1" w:themeFillShade="D9"/>
            <w:vAlign w:val="bottom"/>
          </w:tcPr>
          <w:p w14:paraId="5A860BE0" w14:textId="77777777" w:rsidR="0035504B" w:rsidRDefault="0035504B" w:rsidP="003B1EF0">
            <w:pPr>
              <w:jc w:val="center"/>
              <w:rPr>
                <w:sz w:val="20"/>
              </w:rPr>
            </w:pPr>
            <w:r w:rsidRPr="003C3B09">
              <w:rPr>
                <w:b/>
                <w:sz w:val="20"/>
              </w:rPr>
              <w:t>Wastewater Stream Designation</w:t>
            </w:r>
          </w:p>
        </w:tc>
        <w:tc>
          <w:tcPr>
            <w:tcW w:w="1600" w:type="dxa"/>
            <w:shd w:val="clear" w:color="auto" w:fill="D9D9D9" w:themeFill="background1" w:themeFillShade="D9"/>
            <w:vAlign w:val="bottom"/>
          </w:tcPr>
          <w:p w14:paraId="638275AD" w14:textId="77777777" w:rsidR="0035504B" w:rsidRDefault="0035504B" w:rsidP="003B1EF0">
            <w:pPr>
              <w:jc w:val="center"/>
              <w:rPr>
                <w:sz w:val="20"/>
              </w:rPr>
            </w:pPr>
            <w:r w:rsidRPr="003C3B09">
              <w:rPr>
                <w:b/>
                <w:sz w:val="20"/>
              </w:rPr>
              <w:t>Wastewater Stream Treatment</w:t>
            </w:r>
          </w:p>
        </w:tc>
      </w:tr>
      <w:bookmarkEnd w:id="53"/>
      <w:tr w:rsidR="0035504B" w14:paraId="784C58C3" w14:textId="77777777" w:rsidTr="003B1EF0">
        <w:trPr>
          <w:cantSplit/>
          <w:trHeight w:val="346"/>
          <w:tblHeader/>
        </w:trPr>
        <w:tc>
          <w:tcPr>
            <w:tcW w:w="1600" w:type="dxa"/>
          </w:tcPr>
          <w:p w14:paraId="79C2D653" w14:textId="77777777" w:rsidR="0035504B" w:rsidRDefault="0035504B" w:rsidP="003B1EF0">
            <w:pPr>
              <w:rPr>
                <w:sz w:val="20"/>
              </w:rPr>
            </w:pPr>
          </w:p>
        </w:tc>
        <w:tc>
          <w:tcPr>
            <w:tcW w:w="1600" w:type="dxa"/>
          </w:tcPr>
          <w:p w14:paraId="42A535B3" w14:textId="77777777" w:rsidR="0035504B" w:rsidRDefault="0035504B" w:rsidP="003B1EF0">
            <w:pPr>
              <w:rPr>
                <w:sz w:val="20"/>
              </w:rPr>
            </w:pPr>
          </w:p>
        </w:tc>
        <w:tc>
          <w:tcPr>
            <w:tcW w:w="1600" w:type="dxa"/>
          </w:tcPr>
          <w:p w14:paraId="5709DE21" w14:textId="77777777" w:rsidR="0035504B" w:rsidRDefault="0035504B" w:rsidP="003B1EF0">
            <w:pPr>
              <w:rPr>
                <w:sz w:val="20"/>
              </w:rPr>
            </w:pPr>
          </w:p>
        </w:tc>
        <w:tc>
          <w:tcPr>
            <w:tcW w:w="1600" w:type="dxa"/>
          </w:tcPr>
          <w:p w14:paraId="309B8A7B" w14:textId="77777777" w:rsidR="0035504B" w:rsidRDefault="0035504B" w:rsidP="003B1EF0">
            <w:pPr>
              <w:rPr>
                <w:sz w:val="20"/>
              </w:rPr>
            </w:pPr>
          </w:p>
        </w:tc>
        <w:tc>
          <w:tcPr>
            <w:tcW w:w="1600" w:type="dxa"/>
          </w:tcPr>
          <w:p w14:paraId="5A1C5923" w14:textId="77777777" w:rsidR="0035504B" w:rsidRDefault="0035504B" w:rsidP="003B1EF0">
            <w:pPr>
              <w:rPr>
                <w:sz w:val="20"/>
              </w:rPr>
            </w:pPr>
          </w:p>
        </w:tc>
        <w:tc>
          <w:tcPr>
            <w:tcW w:w="1600" w:type="dxa"/>
          </w:tcPr>
          <w:p w14:paraId="0C94865C" w14:textId="77777777" w:rsidR="0035504B" w:rsidRDefault="0035504B" w:rsidP="003B1EF0">
            <w:pPr>
              <w:rPr>
                <w:sz w:val="20"/>
              </w:rPr>
            </w:pPr>
          </w:p>
        </w:tc>
        <w:tc>
          <w:tcPr>
            <w:tcW w:w="1600" w:type="dxa"/>
          </w:tcPr>
          <w:p w14:paraId="38F32774" w14:textId="77777777" w:rsidR="0035504B" w:rsidRDefault="0035504B" w:rsidP="003B1EF0">
            <w:pPr>
              <w:rPr>
                <w:sz w:val="20"/>
              </w:rPr>
            </w:pPr>
          </w:p>
        </w:tc>
        <w:tc>
          <w:tcPr>
            <w:tcW w:w="1600" w:type="dxa"/>
          </w:tcPr>
          <w:p w14:paraId="633D512C" w14:textId="77777777" w:rsidR="0035504B" w:rsidRDefault="0035504B" w:rsidP="003B1EF0">
            <w:pPr>
              <w:rPr>
                <w:sz w:val="20"/>
              </w:rPr>
            </w:pPr>
          </w:p>
        </w:tc>
        <w:tc>
          <w:tcPr>
            <w:tcW w:w="1600" w:type="dxa"/>
          </w:tcPr>
          <w:p w14:paraId="4260027D" w14:textId="77777777" w:rsidR="0035504B" w:rsidRDefault="0035504B" w:rsidP="003B1EF0">
            <w:pPr>
              <w:rPr>
                <w:sz w:val="20"/>
              </w:rPr>
            </w:pPr>
          </w:p>
        </w:tc>
      </w:tr>
      <w:tr w:rsidR="0035504B" w14:paraId="7BFF99A9" w14:textId="77777777" w:rsidTr="003B1EF0">
        <w:trPr>
          <w:cantSplit/>
          <w:trHeight w:val="346"/>
          <w:tblHeader/>
        </w:trPr>
        <w:tc>
          <w:tcPr>
            <w:tcW w:w="1600" w:type="dxa"/>
          </w:tcPr>
          <w:p w14:paraId="23F62B80" w14:textId="77777777" w:rsidR="0035504B" w:rsidRDefault="0035504B" w:rsidP="003B1EF0">
            <w:pPr>
              <w:rPr>
                <w:sz w:val="20"/>
              </w:rPr>
            </w:pPr>
          </w:p>
        </w:tc>
        <w:tc>
          <w:tcPr>
            <w:tcW w:w="1600" w:type="dxa"/>
          </w:tcPr>
          <w:p w14:paraId="35EF8E50" w14:textId="77777777" w:rsidR="0035504B" w:rsidRDefault="0035504B" w:rsidP="003B1EF0">
            <w:pPr>
              <w:rPr>
                <w:sz w:val="20"/>
              </w:rPr>
            </w:pPr>
          </w:p>
        </w:tc>
        <w:tc>
          <w:tcPr>
            <w:tcW w:w="1600" w:type="dxa"/>
          </w:tcPr>
          <w:p w14:paraId="42337179" w14:textId="77777777" w:rsidR="0035504B" w:rsidRDefault="0035504B" w:rsidP="003B1EF0">
            <w:pPr>
              <w:rPr>
                <w:sz w:val="20"/>
              </w:rPr>
            </w:pPr>
          </w:p>
        </w:tc>
        <w:tc>
          <w:tcPr>
            <w:tcW w:w="1600" w:type="dxa"/>
          </w:tcPr>
          <w:p w14:paraId="4A9503B3" w14:textId="77777777" w:rsidR="0035504B" w:rsidRDefault="0035504B" w:rsidP="003B1EF0">
            <w:pPr>
              <w:rPr>
                <w:sz w:val="20"/>
              </w:rPr>
            </w:pPr>
          </w:p>
        </w:tc>
        <w:tc>
          <w:tcPr>
            <w:tcW w:w="1600" w:type="dxa"/>
          </w:tcPr>
          <w:p w14:paraId="51BBD493" w14:textId="77777777" w:rsidR="0035504B" w:rsidRDefault="0035504B" w:rsidP="003B1EF0">
            <w:pPr>
              <w:rPr>
                <w:sz w:val="20"/>
              </w:rPr>
            </w:pPr>
          </w:p>
        </w:tc>
        <w:tc>
          <w:tcPr>
            <w:tcW w:w="1600" w:type="dxa"/>
          </w:tcPr>
          <w:p w14:paraId="2DD6F07B" w14:textId="77777777" w:rsidR="0035504B" w:rsidRDefault="0035504B" w:rsidP="003B1EF0">
            <w:pPr>
              <w:rPr>
                <w:sz w:val="20"/>
              </w:rPr>
            </w:pPr>
          </w:p>
        </w:tc>
        <w:tc>
          <w:tcPr>
            <w:tcW w:w="1600" w:type="dxa"/>
          </w:tcPr>
          <w:p w14:paraId="29D479CC" w14:textId="77777777" w:rsidR="0035504B" w:rsidRDefault="0035504B" w:rsidP="003B1EF0">
            <w:pPr>
              <w:rPr>
                <w:sz w:val="20"/>
              </w:rPr>
            </w:pPr>
          </w:p>
        </w:tc>
        <w:tc>
          <w:tcPr>
            <w:tcW w:w="1600" w:type="dxa"/>
          </w:tcPr>
          <w:p w14:paraId="57515C27" w14:textId="77777777" w:rsidR="0035504B" w:rsidRDefault="0035504B" w:rsidP="003B1EF0">
            <w:pPr>
              <w:rPr>
                <w:sz w:val="20"/>
              </w:rPr>
            </w:pPr>
          </w:p>
        </w:tc>
        <w:tc>
          <w:tcPr>
            <w:tcW w:w="1600" w:type="dxa"/>
          </w:tcPr>
          <w:p w14:paraId="67492439" w14:textId="77777777" w:rsidR="0035504B" w:rsidRDefault="0035504B" w:rsidP="003B1EF0">
            <w:pPr>
              <w:rPr>
                <w:sz w:val="20"/>
              </w:rPr>
            </w:pPr>
          </w:p>
        </w:tc>
      </w:tr>
      <w:tr w:rsidR="0035504B" w14:paraId="56068FE1" w14:textId="77777777" w:rsidTr="003B1EF0">
        <w:trPr>
          <w:cantSplit/>
          <w:trHeight w:val="346"/>
          <w:tblHeader/>
        </w:trPr>
        <w:tc>
          <w:tcPr>
            <w:tcW w:w="1600" w:type="dxa"/>
          </w:tcPr>
          <w:p w14:paraId="17B6EB5F" w14:textId="77777777" w:rsidR="0035504B" w:rsidRDefault="0035504B" w:rsidP="003B1EF0">
            <w:pPr>
              <w:rPr>
                <w:sz w:val="20"/>
              </w:rPr>
            </w:pPr>
          </w:p>
        </w:tc>
        <w:tc>
          <w:tcPr>
            <w:tcW w:w="1600" w:type="dxa"/>
          </w:tcPr>
          <w:p w14:paraId="5F706278" w14:textId="77777777" w:rsidR="0035504B" w:rsidRDefault="0035504B" w:rsidP="003B1EF0">
            <w:pPr>
              <w:rPr>
                <w:sz w:val="20"/>
              </w:rPr>
            </w:pPr>
          </w:p>
        </w:tc>
        <w:tc>
          <w:tcPr>
            <w:tcW w:w="1600" w:type="dxa"/>
          </w:tcPr>
          <w:p w14:paraId="757E6FF4" w14:textId="77777777" w:rsidR="0035504B" w:rsidRDefault="0035504B" w:rsidP="003B1EF0">
            <w:pPr>
              <w:rPr>
                <w:sz w:val="20"/>
              </w:rPr>
            </w:pPr>
          </w:p>
        </w:tc>
        <w:tc>
          <w:tcPr>
            <w:tcW w:w="1600" w:type="dxa"/>
          </w:tcPr>
          <w:p w14:paraId="0E99E618" w14:textId="77777777" w:rsidR="0035504B" w:rsidRDefault="0035504B" w:rsidP="003B1EF0">
            <w:pPr>
              <w:rPr>
                <w:sz w:val="20"/>
              </w:rPr>
            </w:pPr>
          </w:p>
        </w:tc>
        <w:tc>
          <w:tcPr>
            <w:tcW w:w="1600" w:type="dxa"/>
          </w:tcPr>
          <w:p w14:paraId="411CE356" w14:textId="77777777" w:rsidR="0035504B" w:rsidRDefault="0035504B" w:rsidP="003B1EF0">
            <w:pPr>
              <w:rPr>
                <w:sz w:val="20"/>
              </w:rPr>
            </w:pPr>
          </w:p>
        </w:tc>
        <w:tc>
          <w:tcPr>
            <w:tcW w:w="1600" w:type="dxa"/>
          </w:tcPr>
          <w:p w14:paraId="0C4A3210" w14:textId="77777777" w:rsidR="0035504B" w:rsidRDefault="0035504B" w:rsidP="003B1EF0">
            <w:pPr>
              <w:rPr>
                <w:sz w:val="20"/>
              </w:rPr>
            </w:pPr>
          </w:p>
        </w:tc>
        <w:tc>
          <w:tcPr>
            <w:tcW w:w="1600" w:type="dxa"/>
          </w:tcPr>
          <w:p w14:paraId="156F3ECC" w14:textId="77777777" w:rsidR="0035504B" w:rsidRDefault="0035504B" w:rsidP="003B1EF0">
            <w:pPr>
              <w:rPr>
                <w:sz w:val="20"/>
              </w:rPr>
            </w:pPr>
          </w:p>
        </w:tc>
        <w:tc>
          <w:tcPr>
            <w:tcW w:w="1600" w:type="dxa"/>
          </w:tcPr>
          <w:p w14:paraId="67C8C750" w14:textId="77777777" w:rsidR="0035504B" w:rsidRDefault="0035504B" w:rsidP="003B1EF0">
            <w:pPr>
              <w:rPr>
                <w:sz w:val="20"/>
              </w:rPr>
            </w:pPr>
          </w:p>
        </w:tc>
        <w:tc>
          <w:tcPr>
            <w:tcW w:w="1600" w:type="dxa"/>
          </w:tcPr>
          <w:p w14:paraId="1C93328A" w14:textId="77777777" w:rsidR="0035504B" w:rsidRDefault="0035504B" w:rsidP="003B1EF0">
            <w:pPr>
              <w:rPr>
                <w:sz w:val="20"/>
              </w:rPr>
            </w:pPr>
          </w:p>
        </w:tc>
      </w:tr>
      <w:tr w:rsidR="0035504B" w14:paraId="7D4D4357" w14:textId="77777777" w:rsidTr="003B1EF0">
        <w:trPr>
          <w:cantSplit/>
          <w:trHeight w:val="346"/>
          <w:tblHeader/>
        </w:trPr>
        <w:tc>
          <w:tcPr>
            <w:tcW w:w="1600" w:type="dxa"/>
          </w:tcPr>
          <w:p w14:paraId="54CA89F9" w14:textId="77777777" w:rsidR="0035504B" w:rsidRDefault="0035504B" w:rsidP="003B1EF0">
            <w:pPr>
              <w:rPr>
                <w:sz w:val="20"/>
              </w:rPr>
            </w:pPr>
          </w:p>
        </w:tc>
        <w:tc>
          <w:tcPr>
            <w:tcW w:w="1600" w:type="dxa"/>
          </w:tcPr>
          <w:p w14:paraId="791BEA1F" w14:textId="77777777" w:rsidR="0035504B" w:rsidRDefault="0035504B" w:rsidP="003B1EF0">
            <w:pPr>
              <w:rPr>
                <w:sz w:val="20"/>
              </w:rPr>
            </w:pPr>
          </w:p>
        </w:tc>
        <w:tc>
          <w:tcPr>
            <w:tcW w:w="1600" w:type="dxa"/>
          </w:tcPr>
          <w:p w14:paraId="3EF1B135" w14:textId="77777777" w:rsidR="0035504B" w:rsidRDefault="0035504B" w:rsidP="003B1EF0">
            <w:pPr>
              <w:rPr>
                <w:sz w:val="20"/>
              </w:rPr>
            </w:pPr>
          </w:p>
        </w:tc>
        <w:tc>
          <w:tcPr>
            <w:tcW w:w="1600" w:type="dxa"/>
          </w:tcPr>
          <w:p w14:paraId="5928012A" w14:textId="77777777" w:rsidR="0035504B" w:rsidRDefault="0035504B" w:rsidP="003B1EF0">
            <w:pPr>
              <w:rPr>
                <w:sz w:val="20"/>
              </w:rPr>
            </w:pPr>
          </w:p>
        </w:tc>
        <w:tc>
          <w:tcPr>
            <w:tcW w:w="1600" w:type="dxa"/>
          </w:tcPr>
          <w:p w14:paraId="6EC189F6" w14:textId="77777777" w:rsidR="0035504B" w:rsidRDefault="0035504B" w:rsidP="003B1EF0">
            <w:pPr>
              <w:rPr>
                <w:sz w:val="20"/>
              </w:rPr>
            </w:pPr>
          </w:p>
        </w:tc>
        <w:tc>
          <w:tcPr>
            <w:tcW w:w="1600" w:type="dxa"/>
          </w:tcPr>
          <w:p w14:paraId="11D69D2E" w14:textId="77777777" w:rsidR="0035504B" w:rsidRDefault="0035504B" w:rsidP="003B1EF0">
            <w:pPr>
              <w:rPr>
                <w:sz w:val="20"/>
              </w:rPr>
            </w:pPr>
          </w:p>
        </w:tc>
        <w:tc>
          <w:tcPr>
            <w:tcW w:w="1600" w:type="dxa"/>
          </w:tcPr>
          <w:p w14:paraId="71589618" w14:textId="77777777" w:rsidR="0035504B" w:rsidRDefault="0035504B" w:rsidP="003B1EF0">
            <w:pPr>
              <w:rPr>
                <w:sz w:val="20"/>
              </w:rPr>
            </w:pPr>
          </w:p>
        </w:tc>
        <w:tc>
          <w:tcPr>
            <w:tcW w:w="1600" w:type="dxa"/>
          </w:tcPr>
          <w:p w14:paraId="6E83133F" w14:textId="77777777" w:rsidR="0035504B" w:rsidRDefault="0035504B" w:rsidP="003B1EF0">
            <w:pPr>
              <w:rPr>
                <w:sz w:val="20"/>
              </w:rPr>
            </w:pPr>
          </w:p>
        </w:tc>
        <w:tc>
          <w:tcPr>
            <w:tcW w:w="1600" w:type="dxa"/>
          </w:tcPr>
          <w:p w14:paraId="358653E5" w14:textId="77777777" w:rsidR="0035504B" w:rsidRDefault="0035504B" w:rsidP="003B1EF0">
            <w:pPr>
              <w:rPr>
                <w:sz w:val="20"/>
              </w:rPr>
            </w:pPr>
          </w:p>
        </w:tc>
      </w:tr>
      <w:tr w:rsidR="0035504B" w14:paraId="40612E83" w14:textId="77777777" w:rsidTr="003B1EF0">
        <w:trPr>
          <w:cantSplit/>
          <w:trHeight w:val="346"/>
          <w:tblHeader/>
        </w:trPr>
        <w:tc>
          <w:tcPr>
            <w:tcW w:w="1600" w:type="dxa"/>
          </w:tcPr>
          <w:p w14:paraId="181D67EE" w14:textId="77777777" w:rsidR="0035504B" w:rsidRDefault="0035504B" w:rsidP="003B1EF0">
            <w:pPr>
              <w:rPr>
                <w:sz w:val="20"/>
              </w:rPr>
            </w:pPr>
          </w:p>
        </w:tc>
        <w:tc>
          <w:tcPr>
            <w:tcW w:w="1600" w:type="dxa"/>
          </w:tcPr>
          <w:p w14:paraId="3B28CABC" w14:textId="77777777" w:rsidR="0035504B" w:rsidRDefault="0035504B" w:rsidP="003B1EF0">
            <w:pPr>
              <w:rPr>
                <w:sz w:val="20"/>
              </w:rPr>
            </w:pPr>
          </w:p>
        </w:tc>
        <w:tc>
          <w:tcPr>
            <w:tcW w:w="1600" w:type="dxa"/>
          </w:tcPr>
          <w:p w14:paraId="26F66DC2" w14:textId="77777777" w:rsidR="0035504B" w:rsidRDefault="0035504B" w:rsidP="003B1EF0">
            <w:pPr>
              <w:rPr>
                <w:sz w:val="20"/>
              </w:rPr>
            </w:pPr>
          </w:p>
        </w:tc>
        <w:tc>
          <w:tcPr>
            <w:tcW w:w="1600" w:type="dxa"/>
          </w:tcPr>
          <w:p w14:paraId="56DD6EB0" w14:textId="77777777" w:rsidR="0035504B" w:rsidRDefault="0035504B" w:rsidP="003B1EF0">
            <w:pPr>
              <w:rPr>
                <w:sz w:val="20"/>
              </w:rPr>
            </w:pPr>
          </w:p>
        </w:tc>
        <w:tc>
          <w:tcPr>
            <w:tcW w:w="1600" w:type="dxa"/>
          </w:tcPr>
          <w:p w14:paraId="07EC2D28" w14:textId="77777777" w:rsidR="0035504B" w:rsidRDefault="0035504B" w:rsidP="003B1EF0">
            <w:pPr>
              <w:rPr>
                <w:sz w:val="20"/>
              </w:rPr>
            </w:pPr>
          </w:p>
        </w:tc>
        <w:tc>
          <w:tcPr>
            <w:tcW w:w="1600" w:type="dxa"/>
          </w:tcPr>
          <w:p w14:paraId="0A8D1B7F" w14:textId="77777777" w:rsidR="0035504B" w:rsidRDefault="0035504B" w:rsidP="003B1EF0">
            <w:pPr>
              <w:rPr>
                <w:sz w:val="20"/>
              </w:rPr>
            </w:pPr>
          </w:p>
        </w:tc>
        <w:tc>
          <w:tcPr>
            <w:tcW w:w="1600" w:type="dxa"/>
          </w:tcPr>
          <w:p w14:paraId="626480F2" w14:textId="77777777" w:rsidR="0035504B" w:rsidRDefault="0035504B" w:rsidP="003B1EF0">
            <w:pPr>
              <w:rPr>
                <w:sz w:val="20"/>
              </w:rPr>
            </w:pPr>
          </w:p>
        </w:tc>
        <w:tc>
          <w:tcPr>
            <w:tcW w:w="1600" w:type="dxa"/>
          </w:tcPr>
          <w:p w14:paraId="44B3AB64" w14:textId="77777777" w:rsidR="0035504B" w:rsidRDefault="0035504B" w:rsidP="003B1EF0">
            <w:pPr>
              <w:rPr>
                <w:sz w:val="20"/>
              </w:rPr>
            </w:pPr>
          </w:p>
        </w:tc>
        <w:tc>
          <w:tcPr>
            <w:tcW w:w="1600" w:type="dxa"/>
          </w:tcPr>
          <w:p w14:paraId="3BC2EF40" w14:textId="77777777" w:rsidR="0035504B" w:rsidRDefault="0035504B" w:rsidP="003B1EF0">
            <w:pPr>
              <w:rPr>
                <w:sz w:val="20"/>
              </w:rPr>
            </w:pPr>
          </w:p>
        </w:tc>
      </w:tr>
      <w:tr w:rsidR="0035504B" w14:paraId="2EBBF893" w14:textId="77777777" w:rsidTr="003B1EF0">
        <w:trPr>
          <w:cantSplit/>
          <w:trHeight w:val="346"/>
          <w:tblHeader/>
        </w:trPr>
        <w:tc>
          <w:tcPr>
            <w:tcW w:w="1600" w:type="dxa"/>
          </w:tcPr>
          <w:p w14:paraId="6B421D45" w14:textId="77777777" w:rsidR="0035504B" w:rsidRDefault="0035504B" w:rsidP="003B1EF0">
            <w:pPr>
              <w:rPr>
                <w:sz w:val="20"/>
              </w:rPr>
            </w:pPr>
          </w:p>
        </w:tc>
        <w:tc>
          <w:tcPr>
            <w:tcW w:w="1600" w:type="dxa"/>
          </w:tcPr>
          <w:p w14:paraId="6269DD6B" w14:textId="77777777" w:rsidR="0035504B" w:rsidRDefault="0035504B" w:rsidP="003B1EF0">
            <w:pPr>
              <w:rPr>
                <w:sz w:val="20"/>
              </w:rPr>
            </w:pPr>
          </w:p>
        </w:tc>
        <w:tc>
          <w:tcPr>
            <w:tcW w:w="1600" w:type="dxa"/>
          </w:tcPr>
          <w:p w14:paraId="12604DBB" w14:textId="77777777" w:rsidR="0035504B" w:rsidRDefault="0035504B" w:rsidP="003B1EF0">
            <w:pPr>
              <w:rPr>
                <w:sz w:val="20"/>
              </w:rPr>
            </w:pPr>
          </w:p>
        </w:tc>
        <w:tc>
          <w:tcPr>
            <w:tcW w:w="1600" w:type="dxa"/>
          </w:tcPr>
          <w:p w14:paraId="1392BC14" w14:textId="77777777" w:rsidR="0035504B" w:rsidRDefault="0035504B" w:rsidP="003B1EF0">
            <w:pPr>
              <w:rPr>
                <w:sz w:val="20"/>
              </w:rPr>
            </w:pPr>
          </w:p>
        </w:tc>
        <w:tc>
          <w:tcPr>
            <w:tcW w:w="1600" w:type="dxa"/>
          </w:tcPr>
          <w:p w14:paraId="7F460721" w14:textId="77777777" w:rsidR="0035504B" w:rsidRDefault="0035504B" w:rsidP="003B1EF0">
            <w:pPr>
              <w:rPr>
                <w:sz w:val="20"/>
              </w:rPr>
            </w:pPr>
          </w:p>
        </w:tc>
        <w:tc>
          <w:tcPr>
            <w:tcW w:w="1600" w:type="dxa"/>
          </w:tcPr>
          <w:p w14:paraId="3C8C8236" w14:textId="77777777" w:rsidR="0035504B" w:rsidRDefault="0035504B" w:rsidP="003B1EF0">
            <w:pPr>
              <w:rPr>
                <w:sz w:val="20"/>
              </w:rPr>
            </w:pPr>
          </w:p>
        </w:tc>
        <w:tc>
          <w:tcPr>
            <w:tcW w:w="1600" w:type="dxa"/>
          </w:tcPr>
          <w:p w14:paraId="756C29F4" w14:textId="77777777" w:rsidR="0035504B" w:rsidRDefault="0035504B" w:rsidP="003B1EF0">
            <w:pPr>
              <w:rPr>
                <w:sz w:val="20"/>
              </w:rPr>
            </w:pPr>
          </w:p>
        </w:tc>
        <w:tc>
          <w:tcPr>
            <w:tcW w:w="1600" w:type="dxa"/>
          </w:tcPr>
          <w:p w14:paraId="51927BC3" w14:textId="77777777" w:rsidR="0035504B" w:rsidRDefault="0035504B" w:rsidP="003B1EF0">
            <w:pPr>
              <w:rPr>
                <w:sz w:val="20"/>
              </w:rPr>
            </w:pPr>
          </w:p>
        </w:tc>
        <w:tc>
          <w:tcPr>
            <w:tcW w:w="1600" w:type="dxa"/>
          </w:tcPr>
          <w:p w14:paraId="7BA2C712" w14:textId="77777777" w:rsidR="0035504B" w:rsidRDefault="0035504B" w:rsidP="003B1EF0">
            <w:pPr>
              <w:rPr>
                <w:sz w:val="20"/>
              </w:rPr>
            </w:pPr>
          </w:p>
        </w:tc>
      </w:tr>
      <w:tr w:rsidR="0035504B" w14:paraId="4169AD24" w14:textId="77777777" w:rsidTr="003B1EF0">
        <w:trPr>
          <w:cantSplit/>
          <w:trHeight w:val="346"/>
          <w:tblHeader/>
        </w:trPr>
        <w:tc>
          <w:tcPr>
            <w:tcW w:w="1600" w:type="dxa"/>
          </w:tcPr>
          <w:p w14:paraId="7C3BDCC4" w14:textId="77777777" w:rsidR="0035504B" w:rsidRDefault="0035504B" w:rsidP="003B1EF0">
            <w:pPr>
              <w:rPr>
                <w:sz w:val="20"/>
              </w:rPr>
            </w:pPr>
          </w:p>
        </w:tc>
        <w:tc>
          <w:tcPr>
            <w:tcW w:w="1600" w:type="dxa"/>
          </w:tcPr>
          <w:p w14:paraId="1F914257" w14:textId="77777777" w:rsidR="0035504B" w:rsidRDefault="0035504B" w:rsidP="003B1EF0">
            <w:pPr>
              <w:rPr>
                <w:sz w:val="20"/>
              </w:rPr>
            </w:pPr>
          </w:p>
        </w:tc>
        <w:tc>
          <w:tcPr>
            <w:tcW w:w="1600" w:type="dxa"/>
          </w:tcPr>
          <w:p w14:paraId="22AAD641" w14:textId="77777777" w:rsidR="0035504B" w:rsidRDefault="0035504B" w:rsidP="003B1EF0">
            <w:pPr>
              <w:rPr>
                <w:sz w:val="20"/>
              </w:rPr>
            </w:pPr>
          </w:p>
        </w:tc>
        <w:tc>
          <w:tcPr>
            <w:tcW w:w="1600" w:type="dxa"/>
          </w:tcPr>
          <w:p w14:paraId="0EEA3C81" w14:textId="77777777" w:rsidR="0035504B" w:rsidRDefault="0035504B" w:rsidP="003B1EF0">
            <w:pPr>
              <w:rPr>
                <w:sz w:val="20"/>
              </w:rPr>
            </w:pPr>
          </w:p>
        </w:tc>
        <w:tc>
          <w:tcPr>
            <w:tcW w:w="1600" w:type="dxa"/>
          </w:tcPr>
          <w:p w14:paraId="4B1FDFE1" w14:textId="77777777" w:rsidR="0035504B" w:rsidRDefault="0035504B" w:rsidP="003B1EF0">
            <w:pPr>
              <w:rPr>
                <w:sz w:val="20"/>
              </w:rPr>
            </w:pPr>
          </w:p>
        </w:tc>
        <w:tc>
          <w:tcPr>
            <w:tcW w:w="1600" w:type="dxa"/>
          </w:tcPr>
          <w:p w14:paraId="20DC8B5D" w14:textId="77777777" w:rsidR="0035504B" w:rsidRDefault="0035504B" w:rsidP="003B1EF0">
            <w:pPr>
              <w:rPr>
                <w:sz w:val="20"/>
              </w:rPr>
            </w:pPr>
          </w:p>
        </w:tc>
        <w:tc>
          <w:tcPr>
            <w:tcW w:w="1600" w:type="dxa"/>
          </w:tcPr>
          <w:p w14:paraId="47DB3358" w14:textId="77777777" w:rsidR="0035504B" w:rsidRDefault="0035504B" w:rsidP="003B1EF0">
            <w:pPr>
              <w:rPr>
                <w:sz w:val="20"/>
              </w:rPr>
            </w:pPr>
          </w:p>
        </w:tc>
        <w:tc>
          <w:tcPr>
            <w:tcW w:w="1600" w:type="dxa"/>
          </w:tcPr>
          <w:p w14:paraId="3F4D9887" w14:textId="77777777" w:rsidR="0035504B" w:rsidRDefault="0035504B" w:rsidP="003B1EF0">
            <w:pPr>
              <w:rPr>
                <w:sz w:val="20"/>
              </w:rPr>
            </w:pPr>
          </w:p>
        </w:tc>
        <w:tc>
          <w:tcPr>
            <w:tcW w:w="1600" w:type="dxa"/>
          </w:tcPr>
          <w:p w14:paraId="1EE1398E" w14:textId="77777777" w:rsidR="0035504B" w:rsidRDefault="0035504B" w:rsidP="003B1EF0">
            <w:pPr>
              <w:rPr>
                <w:sz w:val="20"/>
              </w:rPr>
            </w:pPr>
          </w:p>
        </w:tc>
      </w:tr>
      <w:tr w:rsidR="0035504B" w14:paraId="03C9222A" w14:textId="77777777" w:rsidTr="003B1EF0">
        <w:trPr>
          <w:cantSplit/>
          <w:trHeight w:val="346"/>
          <w:tblHeader/>
        </w:trPr>
        <w:tc>
          <w:tcPr>
            <w:tcW w:w="1600" w:type="dxa"/>
          </w:tcPr>
          <w:p w14:paraId="0E240C88" w14:textId="77777777" w:rsidR="0035504B" w:rsidRDefault="0035504B" w:rsidP="003B1EF0">
            <w:pPr>
              <w:rPr>
                <w:sz w:val="20"/>
              </w:rPr>
            </w:pPr>
          </w:p>
        </w:tc>
        <w:tc>
          <w:tcPr>
            <w:tcW w:w="1600" w:type="dxa"/>
          </w:tcPr>
          <w:p w14:paraId="180177B4" w14:textId="77777777" w:rsidR="0035504B" w:rsidRDefault="0035504B" w:rsidP="003B1EF0">
            <w:pPr>
              <w:rPr>
                <w:sz w:val="20"/>
              </w:rPr>
            </w:pPr>
          </w:p>
        </w:tc>
        <w:tc>
          <w:tcPr>
            <w:tcW w:w="1600" w:type="dxa"/>
          </w:tcPr>
          <w:p w14:paraId="0B59F402" w14:textId="77777777" w:rsidR="0035504B" w:rsidRDefault="0035504B" w:rsidP="003B1EF0">
            <w:pPr>
              <w:rPr>
                <w:sz w:val="20"/>
              </w:rPr>
            </w:pPr>
          </w:p>
        </w:tc>
        <w:tc>
          <w:tcPr>
            <w:tcW w:w="1600" w:type="dxa"/>
          </w:tcPr>
          <w:p w14:paraId="14F2AC5F" w14:textId="77777777" w:rsidR="0035504B" w:rsidRDefault="0035504B" w:rsidP="003B1EF0">
            <w:pPr>
              <w:rPr>
                <w:sz w:val="20"/>
              </w:rPr>
            </w:pPr>
          </w:p>
        </w:tc>
        <w:tc>
          <w:tcPr>
            <w:tcW w:w="1600" w:type="dxa"/>
          </w:tcPr>
          <w:p w14:paraId="3CCB8277" w14:textId="77777777" w:rsidR="0035504B" w:rsidRDefault="0035504B" w:rsidP="003B1EF0">
            <w:pPr>
              <w:rPr>
                <w:sz w:val="20"/>
              </w:rPr>
            </w:pPr>
          </w:p>
        </w:tc>
        <w:tc>
          <w:tcPr>
            <w:tcW w:w="1600" w:type="dxa"/>
          </w:tcPr>
          <w:p w14:paraId="6658F3C8" w14:textId="77777777" w:rsidR="0035504B" w:rsidRDefault="0035504B" w:rsidP="003B1EF0">
            <w:pPr>
              <w:rPr>
                <w:sz w:val="20"/>
              </w:rPr>
            </w:pPr>
          </w:p>
        </w:tc>
        <w:tc>
          <w:tcPr>
            <w:tcW w:w="1600" w:type="dxa"/>
          </w:tcPr>
          <w:p w14:paraId="7D8D36B7" w14:textId="77777777" w:rsidR="0035504B" w:rsidRDefault="0035504B" w:rsidP="003B1EF0">
            <w:pPr>
              <w:rPr>
                <w:sz w:val="20"/>
              </w:rPr>
            </w:pPr>
          </w:p>
        </w:tc>
        <w:tc>
          <w:tcPr>
            <w:tcW w:w="1600" w:type="dxa"/>
          </w:tcPr>
          <w:p w14:paraId="2D78FC5F" w14:textId="77777777" w:rsidR="0035504B" w:rsidRDefault="0035504B" w:rsidP="003B1EF0">
            <w:pPr>
              <w:rPr>
                <w:sz w:val="20"/>
              </w:rPr>
            </w:pPr>
          </w:p>
        </w:tc>
        <w:tc>
          <w:tcPr>
            <w:tcW w:w="1600" w:type="dxa"/>
          </w:tcPr>
          <w:p w14:paraId="1576A5F3" w14:textId="77777777" w:rsidR="0035504B" w:rsidRDefault="0035504B" w:rsidP="003B1EF0">
            <w:pPr>
              <w:rPr>
                <w:sz w:val="20"/>
              </w:rPr>
            </w:pPr>
          </w:p>
        </w:tc>
      </w:tr>
      <w:tr w:rsidR="0035504B" w14:paraId="25AC5755" w14:textId="77777777" w:rsidTr="003B1EF0">
        <w:trPr>
          <w:cantSplit/>
          <w:trHeight w:val="346"/>
          <w:tblHeader/>
        </w:trPr>
        <w:tc>
          <w:tcPr>
            <w:tcW w:w="1600" w:type="dxa"/>
          </w:tcPr>
          <w:p w14:paraId="5630524A" w14:textId="77777777" w:rsidR="0035504B" w:rsidRDefault="0035504B" w:rsidP="003B1EF0">
            <w:pPr>
              <w:rPr>
                <w:sz w:val="20"/>
              </w:rPr>
            </w:pPr>
          </w:p>
        </w:tc>
        <w:tc>
          <w:tcPr>
            <w:tcW w:w="1600" w:type="dxa"/>
          </w:tcPr>
          <w:p w14:paraId="16D1C118" w14:textId="77777777" w:rsidR="0035504B" w:rsidRDefault="0035504B" w:rsidP="003B1EF0">
            <w:pPr>
              <w:rPr>
                <w:sz w:val="20"/>
              </w:rPr>
            </w:pPr>
          </w:p>
        </w:tc>
        <w:tc>
          <w:tcPr>
            <w:tcW w:w="1600" w:type="dxa"/>
          </w:tcPr>
          <w:p w14:paraId="07E971E4" w14:textId="77777777" w:rsidR="0035504B" w:rsidRDefault="0035504B" w:rsidP="003B1EF0">
            <w:pPr>
              <w:rPr>
                <w:sz w:val="20"/>
              </w:rPr>
            </w:pPr>
          </w:p>
        </w:tc>
        <w:tc>
          <w:tcPr>
            <w:tcW w:w="1600" w:type="dxa"/>
          </w:tcPr>
          <w:p w14:paraId="21C2E5D6" w14:textId="77777777" w:rsidR="0035504B" w:rsidRDefault="0035504B" w:rsidP="003B1EF0">
            <w:pPr>
              <w:rPr>
                <w:sz w:val="20"/>
              </w:rPr>
            </w:pPr>
          </w:p>
        </w:tc>
        <w:tc>
          <w:tcPr>
            <w:tcW w:w="1600" w:type="dxa"/>
          </w:tcPr>
          <w:p w14:paraId="4CF80A73" w14:textId="77777777" w:rsidR="0035504B" w:rsidRDefault="0035504B" w:rsidP="003B1EF0">
            <w:pPr>
              <w:rPr>
                <w:sz w:val="20"/>
              </w:rPr>
            </w:pPr>
          </w:p>
        </w:tc>
        <w:tc>
          <w:tcPr>
            <w:tcW w:w="1600" w:type="dxa"/>
          </w:tcPr>
          <w:p w14:paraId="62B5B119" w14:textId="77777777" w:rsidR="0035504B" w:rsidRDefault="0035504B" w:rsidP="003B1EF0">
            <w:pPr>
              <w:rPr>
                <w:sz w:val="20"/>
              </w:rPr>
            </w:pPr>
          </w:p>
        </w:tc>
        <w:tc>
          <w:tcPr>
            <w:tcW w:w="1600" w:type="dxa"/>
          </w:tcPr>
          <w:p w14:paraId="6F57E552" w14:textId="77777777" w:rsidR="0035504B" w:rsidRDefault="0035504B" w:rsidP="003B1EF0">
            <w:pPr>
              <w:rPr>
                <w:sz w:val="20"/>
              </w:rPr>
            </w:pPr>
          </w:p>
        </w:tc>
        <w:tc>
          <w:tcPr>
            <w:tcW w:w="1600" w:type="dxa"/>
          </w:tcPr>
          <w:p w14:paraId="1A056172" w14:textId="77777777" w:rsidR="0035504B" w:rsidRDefault="0035504B" w:rsidP="003B1EF0">
            <w:pPr>
              <w:rPr>
                <w:sz w:val="20"/>
              </w:rPr>
            </w:pPr>
          </w:p>
        </w:tc>
        <w:tc>
          <w:tcPr>
            <w:tcW w:w="1600" w:type="dxa"/>
          </w:tcPr>
          <w:p w14:paraId="5B780032" w14:textId="77777777" w:rsidR="0035504B" w:rsidRDefault="0035504B" w:rsidP="003B1EF0">
            <w:pPr>
              <w:rPr>
                <w:sz w:val="20"/>
              </w:rPr>
            </w:pPr>
          </w:p>
        </w:tc>
      </w:tr>
      <w:tr w:rsidR="0035504B" w14:paraId="7BE2DCA9" w14:textId="77777777" w:rsidTr="003B1EF0">
        <w:trPr>
          <w:cantSplit/>
          <w:trHeight w:val="346"/>
          <w:tblHeader/>
        </w:trPr>
        <w:tc>
          <w:tcPr>
            <w:tcW w:w="1600" w:type="dxa"/>
          </w:tcPr>
          <w:p w14:paraId="5F9F1133" w14:textId="77777777" w:rsidR="0035504B" w:rsidRDefault="0035504B" w:rsidP="003B1EF0">
            <w:pPr>
              <w:rPr>
                <w:sz w:val="20"/>
              </w:rPr>
            </w:pPr>
          </w:p>
        </w:tc>
        <w:tc>
          <w:tcPr>
            <w:tcW w:w="1600" w:type="dxa"/>
          </w:tcPr>
          <w:p w14:paraId="7463A9A4" w14:textId="77777777" w:rsidR="0035504B" w:rsidRDefault="0035504B" w:rsidP="003B1EF0">
            <w:pPr>
              <w:rPr>
                <w:sz w:val="20"/>
              </w:rPr>
            </w:pPr>
          </w:p>
        </w:tc>
        <w:tc>
          <w:tcPr>
            <w:tcW w:w="1600" w:type="dxa"/>
          </w:tcPr>
          <w:p w14:paraId="2E6FE9CC" w14:textId="77777777" w:rsidR="0035504B" w:rsidRDefault="0035504B" w:rsidP="003B1EF0">
            <w:pPr>
              <w:rPr>
                <w:sz w:val="20"/>
              </w:rPr>
            </w:pPr>
          </w:p>
        </w:tc>
        <w:tc>
          <w:tcPr>
            <w:tcW w:w="1600" w:type="dxa"/>
          </w:tcPr>
          <w:p w14:paraId="1668FC45" w14:textId="77777777" w:rsidR="0035504B" w:rsidRDefault="0035504B" w:rsidP="003B1EF0">
            <w:pPr>
              <w:rPr>
                <w:sz w:val="20"/>
              </w:rPr>
            </w:pPr>
          </w:p>
        </w:tc>
        <w:tc>
          <w:tcPr>
            <w:tcW w:w="1600" w:type="dxa"/>
          </w:tcPr>
          <w:p w14:paraId="54A2AFA4" w14:textId="77777777" w:rsidR="0035504B" w:rsidRDefault="0035504B" w:rsidP="003B1EF0">
            <w:pPr>
              <w:rPr>
                <w:sz w:val="20"/>
              </w:rPr>
            </w:pPr>
          </w:p>
        </w:tc>
        <w:tc>
          <w:tcPr>
            <w:tcW w:w="1600" w:type="dxa"/>
          </w:tcPr>
          <w:p w14:paraId="003918D9" w14:textId="77777777" w:rsidR="0035504B" w:rsidRDefault="0035504B" w:rsidP="003B1EF0">
            <w:pPr>
              <w:rPr>
                <w:sz w:val="20"/>
              </w:rPr>
            </w:pPr>
          </w:p>
        </w:tc>
        <w:tc>
          <w:tcPr>
            <w:tcW w:w="1600" w:type="dxa"/>
          </w:tcPr>
          <w:p w14:paraId="297AF062" w14:textId="77777777" w:rsidR="0035504B" w:rsidRDefault="0035504B" w:rsidP="003B1EF0">
            <w:pPr>
              <w:rPr>
                <w:sz w:val="20"/>
              </w:rPr>
            </w:pPr>
          </w:p>
        </w:tc>
        <w:tc>
          <w:tcPr>
            <w:tcW w:w="1600" w:type="dxa"/>
          </w:tcPr>
          <w:p w14:paraId="6C64B83E" w14:textId="77777777" w:rsidR="0035504B" w:rsidRDefault="0035504B" w:rsidP="003B1EF0">
            <w:pPr>
              <w:rPr>
                <w:sz w:val="20"/>
              </w:rPr>
            </w:pPr>
          </w:p>
        </w:tc>
        <w:tc>
          <w:tcPr>
            <w:tcW w:w="1600" w:type="dxa"/>
          </w:tcPr>
          <w:p w14:paraId="6EFD062D" w14:textId="77777777" w:rsidR="0035504B" w:rsidRDefault="0035504B" w:rsidP="003B1EF0">
            <w:pPr>
              <w:rPr>
                <w:sz w:val="20"/>
              </w:rPr>
            </w:pPr>
          </w:p>
        </w:tc>
      </w:tr>
    </w:tbl>
    <w:p w14:paraId="49384A63" w14:textId="77777777" w:rsidR="0035504B" w:rsidRPr="003C3B09" w:rsidRDefault="0035504B" w:rsidP="0035504B">
      <w:pPr>
        <w:rPr>
          <w:sz w:val="20"/>
        </w:rPr>
      </w:pPr>
    </w:p>
    <w:p w14:paraId="0F8A8FB6" w14:textId="3078F3EB" w:rsidR="0035504B" w:rsidRPr="00DB3DE6" w:rsidRDefault="0035504B" w:rsidP="00D16619">
      <w:r w:rsidRPr="003C3B09">
        <w:rPr>
          <w:sz w:val="20"/>
        </w:rPr>
        <w:br w:type="page"/>
      </w:r>
    </w:p>
    <w:p w14:paraId="51B7E121" w14:textId="77777777" w:rsidR="0035504B" w:rsidRPr="00DB3DE6" w:rsidRDefault="0035504B" w:rsidP="0035504B">
      <w:pPr>
        <w:pStyle w:val="Heading1"/>
      </w:pPr>
      <w:r w:rsidRPr="00DB3DE6">
        <w:lastRenderedPageBreak/>
        <w:t>Treatment Process Attributes</w:t>
      </w:r>
    </w:p>
    <w:p w14:paraId="164488AE" w14:textId="77777777" w:rsidR="0035504B" w:rsidRPr="00DB3DE6" w:rsidRDefault="0035504B" w:rsidP="0035504B">
      <w:pPr>
        <w:pStyle w:val="Heading1"/>
      </w:pPr>
      <w:r w:rsidRPr="00DB3DE6">
        <w:t>Form OP-UA58 (Page 13)</w:t>
      </w:r>
    </w:p>
    <w:p w14:paraId="5E3C3EF2" w14:textId="77777777" w:rsidR="0035504B" w:rsidRPr="00DB3DE6" w:rsidRDefault="0035504B" w:rsidP="0035504B">
      <w:pPr>
        <w:pStyle w:val="Heading1"/>
      </w:pPr>
      <w:r w:rsidRPr="00DB3DE6">
        <w:t>Federal Operating Permit Program</w:t>
      </w:r>
    </w:p>
    <w:p w14:paraId="4847AB8C" w14:textId="77777777" w:rsidR="0035504B" w:rsidRPr="00DB3DE6" w:rsidRDefault="0035504B" w:rsidP="0035504B">
      <w:pPr>
        <w:pStyle w:val="Heading1"/>
      </w:pPr>
      <w:bookmarkStart w:id="54" w:name="Tbl5b"/>
      <w:r w:rsidRPr="00DB3DE6">
        <w:t>Table 5b</w:t>
      </w:r>
      <w:bookmarkEnd w:id="54"/>
      <w:r w:rsidRPr="00DB3DE6">
        <w:t>:  Title 40 Code of Federal Regulations Part 63 (40 CFR Part 63)</w:t>
      </w:r>
    </w:p>
    <w:p w14:paraId="008CE757" w14:textId="77777777" w:rsidR="0035504B" w:rsidRDefault="0035504B" w:rsidP="0035504B">
      <w:pPr>
        <w:pStyle w:val="Heading1"/>
      </w:pPr>
      <w:r w:rsidRPr="00DB3DE6">
        <w:t>Subpart U:  National Emission Standard</w:t>
      </w:r>
      <w:r>
        <w:t>s</w:t>
      </w:r>
      <w:r w:rsidRPr="00DB3DE6">
        <w:t xml:space="preserve"> for Hazardous Air Pollutant Emissions:  Group I Polymers and Resins</w:t>
      </w:r>
    </w:p>
    <w:p w14:paraId="42D9BF09" w14:textId="36828A6C" w:rsidR="00846569" w:rsidRPr="003C3B09" w:rsidRDefault="00846569" w:rsidP="0035504B">
      <w:pPr>
        <w:pStyle w:val="Heading1"/>
        <w:rPr>
          <w:sz w:val="20"/>
        </w:rPr>
      </w:pPr>
      <w:r w:rsidRPr="00DB3DE6">
        <w:t>Texas Commission on Environmental Quality</w:t>
      </w:r>
    </w:p>
    <w:p w14:paraId="3893A10A" w14:textId="77777777" w:rsidR="0035504B" w:rsidRDefault="0035504B" w:rsidP="0035504B">
      <w:pPr>
        <w:spacing w:before="480"/>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5b:  Title 40 Code of Federal Regulations Part 63 (40 CFR Part 63)&#10;Subpart U:  National Emission Standard for Hazardous Air Pollutants Emissions:  Group I Polymers and Resins"/>
      </w:tblPr>
      <w:tblGrid>
        <w:gridCol w:w="4800"/>
        <w:gridCol w:w="4800"/>
        <w:gridCol w:w="4800"/>
      </w:tblGrid>
      <w:tr w:rsidR="0035504B" w:rsidRPr="00F13380" w14:paraId="37A72F6E" w14:textId="77777777" w:rsidTr="003B1EF0">
        <w:trPr>
          <w:cantSplit/>
          <w:tblHeader/>
        </w:trPr>
        <w:tc>
          <w:tcPr>
            <w:tcW w:w="4800" w:type="dxa"/>
            <w:tcBorders>
              <w:bottom w:val="single" w:sz="6" w:space="0" w:color="auto"/>
            </w:tcBorders>
            <w:shd w:val="clear" w:color="auto" w:fill="D9D9D9" w:themeFill="background1" w:themeFillShade="D9"/>
          </w:tcPr>
          <w:p w14:paraId="1295CB76" w14:textId="77777777" w:rsidR="0035504B" w:rsidRPr="00F13380" w:rsidRDefault="0035504B" w:rsidP="003B1EF0">
            <w:pPr>
              <w:jc w:val="center"/>
              <w:rPr>
                <w:b/>
                <w:bCs/>
                <w:szCs w:val="22"/>
              </w:rPr>
            </w:pPr>
            <w:r w:rsidRPr="00F13380">
              <w:rPr>
                <w:b/>
                <w:bCs/>
                <w:szCs w:val="22"/>
              </w:rPr>
              <w:t>Date</w:t>
            </w:r>
          </w:p>
        </w:tc>
        <w:tc>
          <w:tcPr>
            <w:tcW w:w="4800" w:type="dxa"/>
            <w:tcBorders>
              <w:bottom w:val="single" w:sz="6" w:space="0" w:color="auto"/>
            </w:tcBorders>
            <w:shd w:val="clear" w:color="auto" w:fill="D9D9D9" w:themeFill="background1" w:themeFillShade="D9"/>
          </w:tcPr>
          <w:p w14:paraId="17AB301B" w14:textId="77777777" w:rsidR="0035504B" w:rsidRPr="00F13380" w:rsidRDefault="0035504B" w:rsidP="003B1EF0">
            <w:pPr>
              <w:jc w:val="center"/>
              <w:rPr>
                <w:b/>
                <w:bCs/>
                <w:szCs w:val="22"/>
              </w:rPr>
            </w:pPr>
            <w:r w:rsidRPr="00F13380">
              <w:rPr>
                <w:b/>
                <w:bCs/>
                <w:szCs w:val="22"/>
              </w:rPr>
              <w:t>Permit No.:</w:t>
            </w:r>
          </w:p>
        </w:tc>
        <w:tc>
          <w:tcPr>
            <w:tcW w:w="4800" w:type="dxa"/>
            <w:tcBorders>
              <w:bottom w:val="single" w:sz="6" w:space="0" w:color="auto"/>
            </w:tcBorders>
            <w:shd w:val="clear" w:color="auto" w:fill="D9D9D9" w:themeFill="background1" w:themeFillShade="D9"/>
          </w:tcPr>
          <w:p w14:paraId="1D61452A" w14:textId="77777777" w:rsidR="0035504B" w:rsidRPr="00F13380" w:rsidRDefault="0035504B" w:rsidP="003B1EF0">
            <w:pPr>
              <w:jc w:val="center"/>
              <w:rPr>
                <w:b/>
                <w:bCs/>
                <w:szCs w:val="22"/>
              </w:rPr>
            </w:pPr>
            <w:r w:rsidRPr="00F13380">
              <w:rPr>
                <w:b/>
                <w:bCs/>
                <w:szCs w:val="22"/>
              </w:rPr>
              <w:t>Regulated Entity No.</w:t>
            </w:r>
          </w:p>
        </w:tc>
      </w:tr>
      <w:tr w:rsidR="0035504B" w14:paraId="3050A858" w14:textId="77777777" w:rsidTr="003B1EF0">
        <w:trPr>
          <w:cantSplit/>
          <w:tblHeader/>
        </w:trPr>
        <w:tc>
          <w:tcPr>
            <w:tcW w:w="4800" w:type="dxa"/>
            <w:tcBorders>
              <w:top w:val="single" w:sz="6" w:space="0" w:color="auto"/>
              <w:bottom w:val="double" w:sz="6" w:space="0" w:color="auto"/>
            </w:tcBorders>
          </w:tcPr>
          <w:p w14:paraId="23D35A44"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7E3AAB3B"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2BC7F00B" w14:textId="77777777" w:rsidR="0035504B" w:rsidRDefault="0035504B" w:rsidP="003B1EF0">
            <w:pPr>
              <w:rPr>
                <w:rFonts w:asciiTheme="majorHAnsi" w:hAnsiTheme="majorHAnsi" w:cstheme="majorHAnsi"/>
              </w:rPr>
            </w:pPr>
          </w:p>
        </w:tc>
      </w:tr>
    </w:tbl>
    <w:p w14:paraId="21570359" w14:textId="77777777" w:rsidR="0035504B" w:rsidRDefault="0035504B" w:rsidP="0035504B">
      <w:pPr>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5b:  Title 40 Code of Federal Regulations Part 63 (40 CFR Part 63)&#10;Subpart U:  National Emission Standard for Hazardous Air Pollutants Emissions:  Group I Polymers and Resins&#10;"/>
      </w:tblPr>
      <w:tblGrid>
        <w:gridCol w:w="1800"/>
        <w:gridCol w:w="1800"/>
        <w:gridCol w:w="1800"/>
        <w:gridCol w:w="1800"/>
        <w:gridCol w:w="1800"/>
        <w:gridCol w:w="1800"/>
        <w:gridCol w:w="1800"/>
        <w:gridCol w:w="1800"/>
      </w:tblGrid>
      <w:tr w:rsidR="0035504B" w14:paraId="1E0B09FB" w14:textId="77777777" w:rsidTr="003B1EF0">
        <w:trPr>
          <w:cantSplit/>
          <w:tblHeader/>
        </w:trPr>
        <w:tc>
          <w:tcPr>
            <w:tcW w:w="1800" w:type="dxa"/>
            <w:shd w:val="clear" w:color="auto" w:fill="D9D9D9" w:themeFill="background1" w:themeFillShade="D9"/>
            <w:vAlign w:val="bottom"/>
          </w:tcPr>
          <w:p w14:paraId="22283CD5" w14:textId="77777777" w:rsidR="0035504B" w:rsidRDefault="0035504B" w:rsidP="003B1EF0">
            <w:pPr>
              <w:jc w:val="center"/>
              <w:rPr>
                <w:sz w:val="20"/>
              </w:rPr>
            </w:pPr>
            <w:bookmarkStart w:id="55" w:name="Table5b"/>
            <w:r w:rsidRPr="003C3B09">
              <w:rPr>
                <w:b/>
                <w:sz w:val="20"/>
              </w:rPr>
              <w:t>Process ID No.</w:t>
            </w:r>
          </w:p>
        </w:tc>
        <w:tc>
          <w:tcPr>
            <w:tcW w:w="1800" w:type="dxa"/>
            <w:shd w:val="clear" w:color="auto" w:fill="D9D9D9" w:themeFill="background1" w:themeFillShade="D9"/>
            <w:vAlign w:val="bottom"/>
          </w:tcPr>
          <w:p w14:paraId="7CB28680" w14:textId="77777777" w:rsidR="0035504B" w:rsidRDefault="0035504B" w:rsidP="003B1EF0">
            <w:pPr>
              <w:jc w:val="center"/>
              <w:rPr>
                <w:sz w:val="20"/>
              </w:rPr>
            </w:pPr>
            <w:r w:rsidRPr="003C3B09">
              <w:rPr>
                <w:b/>
                <w:sz w:val="20"/>
              </w:rPr>
              <w:t>SOP Index No.</w:t>
            </w:r>
          </w:p>
        </w:tc>
        <w:tc>
          <w:tcPr>
            <w:tcW w:w="1800" w:type="dxa"/>
            <w:shd w:val="clear" w:color="auto" w:fill="D9D9D9" w:themeFill="background1" w:themeFillShade="D9"/>
            <w:vAlign w:val="bottom"/>
          </w:tcPr>
          <w:p w14:paraId="67DED582" w14:textId="77777777" w:rsidR="0035504B" w:rsidRDefault="0035504B" w:rsidP="003B1EF0">
            <w:pPr>
              <w:jc w:val="center"/>
              <w:rPr>
                <w:sz w:val="20"/>
              </w:rPr>
            </w:pPr>
            <w:r w:rsidRPr="003C3B09">
              <w:rPr>
                <w:b/>
                <w:sz w:val="20"/>
              </w:rPr>
              <w:t>Steam Stripper Alternate Monitoring</w:t>
            </w:r>
          </w:p>
        </w:tc>
        <w:tc>
          <w:tcPr>
            <w:tcW w:w="1800" w:type="dxa"/>
            <w:shd w:val="clear" w:color="auto" w:fill="D9D9D9" w:themeFill="background1" w:themeFillShade="D9"/>
            <w:vAlign w:val="bottom"/>
          </w:tcPr>
          <w:p w14:paraId="6AB1C38D" w14:textId="77777777" w:rsidR="0035504B" w:rsidRDefault="0035504B" w:rsidP="003B1EF0">
            <w:pPr>
              <w:jc w:val="center"/>
              <w:rPr>
                <w:sz w:val="20"/>
              </w:rPr>
            </w:pPr>
            <w:r w:rsidRPr="003C3B09">
              <w:rPr>
                <w:b/>
                <w:sz w:val="20"/>
              </w:rPr>
              <w:t>Steam Stripper AMP ID No.</w:t>
            </w:r>
          </w:p>
        </w:tc>
        <w:tc>
          <w:tcPr>
            <w:tcW w:w="1800" w:type="dxa"/>
            <w:shd w:val="clear" w:color="auto" w:fill="D9D9D9" w:themeFill="background1" w:themeFillShade="D9"/>
            <w:vAlign w:val="bottom"/>
          </w:tcPr>
          <w:p w14:paraId="40A7E492" w14:textId="77777777" w:rsidR="0035504B" w:rsidRDefault="0035504B" w:rsidP="003B1EF0">
            <w:pPr>
              <w:jc w:val="center"/>
              <w:rPr>
                <w:sz w:val="20"/>
              </w:rPr>
            </w:pPr>
            <w:r w:rsidRPr="003C3B09">
              <w:rPr>
                <w:b/>
                <w:sz w:val="20"/>
              </w:rPr>
              <w:t>Treatment Process Design Evaluation</w:t>
            </w:r>
          </w:p>
        </w:tc>
        <w:tc>
          <w:tcPr>
            <w:tcW w:w="1800" w:type="dxa"/>
            <w:shd w:val="clear" w:color="auto" w:fill="D9D9D9" w:themeFill="background1" w:themeFillShade="D9"/>
            <w:vAlign w:val="bottom"/>
          </w:tcPr>
          <w:p w14:paraId="03F8818B" w14:textId="77777777" w:rsidR="0035504B" w:rsidRDefault="0035504B" w:rsidP="003B1EF0">
            <w:pPr>
              <w:jc w:val="center"/>
              <w:rPr>
                <w:sz w:val="20"/>
              </w:rPr>
            </w:pPr>
            <w:r w:rsidRPr="003C3B09">
              <w:rPr>
                <w:b/>
                <w:sz w:val="20"/>
              </w:rPr>
              <w:t>Performance Test Exemption</w:t>
            </w:r>
          </w:p>
        </w:tc>
        <w:tc>
          <w:tcPr>
            <w:tcW w:w="1800" w:type="dxa"/>
            <w:shd w:val="clear" w:color="auto" w:fill="D9D9D9" w:themeFill="background1" w:themeFillShade="D9"/>
            <w:vAlign w:val="bottom"/>
          </w:tcPr>
          <w:p w14:paraId="6F8E766D" w14:textId="77777777" w:rsidR="0035504B" w:rsidRDefault="0035504B" w:rsidP="003B1EF0">
            <w:pPr>
              <w:jc w:val="center"/>
              <w:rPr>
                <w:sz w:val="20"/>
              </w:rPr>
            </w:pPr>
            <w:r w:rsidRPr="003C3B09">
              <w:rPr>
                <w:b/>
                <w:sz w:val="20"/>
              </w:rPr>
              <w:t>Combustion Process</w:t>
            </w:r>
          </w:p>
        </w:tc>
        <w:tc>
          <w:tcPr>
            <w:tcW w:w="1800" w:type="dxa"/>
            <w:shd w:val="clear" w:color="auto" w:fill="D9D9D9" w:themeFill="background1" w:themeFillShade="D9"/>
            <w:vAlign w:val="bottom"/>
          </w:tcPr>
          <w:p w14:paraId="476237FF" w14:textId="77777777" w:rsidR="0035504B" w:rsidRDefault="0035504B" w:rsidP="003B1EF0">
            <w:pPr>
              <w:jc w:val="center"/>
              <w:rPr>
                <w:sz w:val="20"/>
              </w:rPr>
            </w:pPr>
            <w:r w:rsidRPr="003C3B09">
              <w:rPr>
                <w:b/>
                <w:sz w:val="20"/>
              </w:rPr>
              <w:t>§ 63.145(e) Requirements Elected</w:t>
            </w:r>
          </w:p>
        </w:tc>
      </w:tr>
      <w:bookmarkEnd w:id="55"/>
      <w:tr w:rsidR="0035504B" w14:paraId="65863D1B" w14:textId="77777777" w:rsidTr="003B1EF0">
        <w:trPr>
          <w:cantSplit/>
          <w:trHeight w:val="346"/>
          <w:tblHeader/>
        </w:trPr>
        <w:tc>
          <w:tcPr>
            <w:tcW w:w="1800" w:type="dxa"/>
          </w:tcPr>
          <w:p w14:paraId="288A9B95" w14:textId="77777777" w:rsidR="0035504B" w:rsidRDefault="0035504B" w:rsidP="003B1EF0">
            <w:pPr>
              <w:rPr>
                <w:sz w:val="20"/>
              </w:rPr>
            </w:pPr>
          </w:p>
        </w:tc>
        <w:tc>
          <w:tcPr>
            <w:tcW w:w="1800" w:type="dxa"/>
          </w:tcPr>
          <w:p w14:paraId="687F5BD9" w14:textId="77777777" w:rsidR="0035504B" w:rsidRDefault="0035504B" w:rsidP="003B1EF0">
            <w:pPr>
              <w:rPr>
                <w:sz w:val="20"/>
              </w:rPr>
            </w:pPr>
          </w:p>
        </w:tc>
        <w:tc>
          <w:tcPr>
            <w:tcW w:w="1800" w:type="dxa"/>
          </w:tcPr>
          <w:p w14:paraId="78F380ED" w14:textId="77777777" w:rsidR="0035504B" w:rsidRDefault="0035504B" w:rsidP="003B1EF0">
            <w:pPr>
              <w:rPr>
                <w:sz w:val="20"/>
              </w:rPr>
            </w:pPr>
          </w:p>
        </w:tc>
        <w:tc>
          <w:tcPr>
            <w:tcW w:w="1800" w:type="dxa"/>
          </w:tcPr>
          <w:p w14:paraId="30A5EFEC" w14:textId="77777777" w:rsidR="0035504B" w:rsidRDefault="0035504B" w:rsidP="003B1EF0">
            <w:pPr>
              <w:rPr>
                <w:sz w:val="20"/>
              </w:rPr>
            </w:pPr>
          </w:p>
        </w:tc>
        <w:tc>
          <w:tcPr>
            <w:tcW w:w="1800" w:type="dxa"/>
          </w:tcPr>
          <w:p w14:paraId="68F1F2E5" w14:textId="77777777" w:rsidR="0035504B" w:rsidRDefault="0035504B" w:rsidP="003B1EF0">
            <w:pPr>
              <w:rPr>
                <w:sz w:val="20"/>
              </w:rPr>
            </w:pPr>
          </w:p>
        </w:tc>
        <w:tc>
          <w:tcPr>
            <w:tcW w:w="1800" w:type="dxa"/>
          </w:tcPr>
          <w:p w14:paraId="250023F1" w14:textId="77777777" w:rsidR="0035504B" w:rsidRDefault="0035504B" w:rsidP="003B1EF0">
            <w:pPr>
              <w:rPr>
                <w:sz w:val="20"/>
              </w:rPr>
            </w:pPr>
          </w:p>
        </w:tc>
        <w:tc>
          <w:tcPr>
            <w:tcW w:w="1800" w:type="dxa"/>
          </w:tcPr>
          <w:p w14:paraId="116FABD8" w14:textId="77777777" w:rsidR="0035504B" w:rsidRDefault="0035504B" w:rsidP="003B1EF0">
            <w:pPr>
              <w:rPr>
                <w:sz w:val="20"/>
              </w:rPr>
            </w:pPr>
          </w:p>
        </w:tc>
        <w:tc>
          <w:tcPr>
            <w:tcW w:w="1800" w:type="dxa"/>
          </w:tcPr>
          <w:p w14:paraId="04204867" w14:textId="77777777" w:rsidR="0035504B" w:rsidRDefault="0035504B" w:rsidP="003B1EF0">
            <w:pPr>
              <w:rPr>
                <w:sz w:val="20"/>
              </w:rPr>
            </w:pPr>
          </w:p>
        </w:tc>
      </w:tr>
      <w:tr w:rsidR="0035504B" w14:paraId="060B50E9" w14:textId="77777777" w:rsidTr="003B1EF0">
        <w:trPr>
          <w:cantSplit/>
          <w:trHeight w:val="346"/>
          <w:tblHeader/>
        </w:trPr>
        <w:tc>
          <w:tcPr>
            <w:tcW w:w="1800" w:type="dxa"/>
          </w:tcPr>
          <w:p w14:paraId="69E31CA8" w14:textId="77777777" w:rsidR="0035504B" w:rsidRDefault="0035504B" w:rsidP="003B1EF0">
            <w:pPr>
              <w:rPr>
                <w:sz w:val="20"/>
              </w:rPr>
            </w:pPr>
          </w:p>
        </w:tc>
        <w:tc>
          <w:tcPr>
            <w:tcW w:w="1800" w:type="dxa"/>
          </w:tcPr>
          <w:p w14:paraId="48CF4FCB" w14:textId="77777777" w:rsidR="0035504B" w:rsidRDefault="0035504B" w:rsidP="003B1EF0">
            <w:pPr>
              <w:rPr>
                <w:sz w:val="20"/>
              </w:rPr>
            </w:pPr>
          </w:p>
        </w:tc>
        <w:tc>
          <w:tcPr>
            <w:tcW w:w="1800" w:type="dxa"/>
          </w:tcPr>
          <w:p w14:paraId="5434F4C3" w14:textId="77777777" w:rsidR="0035504B" w:rsidRDefault="0035504B" w:rsidP="003B1EF0">
            <w:pPr>
              <w:rPr>
                <w:sz w:val="20"/>
              </w:rPr>
            </w:pPr>
          </w:p>
        </w:tc>
        <w:tc>
          <w:tcPr>
            <w:tcW w:w="1800" w:type="dxa"/>
          </w:tcPr>
          <w:p w14:paraId="0E9ECAC3" w14:textId="77777777" w:rsidR="0035504B" w:rsidRDefault="0035504B" w:rsidP="003B1EF0">
            <w:pPr>
              <w:rPr>
                <w:sz w:val="20"/>
              </w:rPr>
            </w:pPr>
          </w:p>
        </w:tc>
        <w:tc>
          <w:tcPr>
            <w:tcW w:w="1800" w:type="dxa"/>
          </w:tcPr>
          <w:p w14:paraId="7CD56038" w14:textId="77777777" w:rsidR="0035504B" w:rsidRDefault="0035504B" w:rsidP="003B1EF0">
            <w:pPr>
              <w:rPr>
                <w:sz w:val="20"/>
              </w:rPr>
            </w:pPr>
          </w:p>
        </w:tc>
        <w:tc>
          <w:tcPr>
            <w:tcW w:w="1800" w:type="dxa"/>
          </w:tcPr>
          <w:p w14:paraId="20D94C31" w14:textId="77777777" w:rsidR="0035504B" w:rsidRDefault="0035504B" w:rsidP="003B1EF0">
            <w:pPr>
              <w:rPr>
                <w:sz w:val="20"/>
              </w:rPr>
            </w:pPr>
          </w:p>
        </w:tc>
        <w:tc>
          <w:tcPr>
            <w:tcW w:w="1800" w:type="dxa"/>
          </w:tcPr>
          <w:p w14:paraId="4B4CB36A" w14:textId="77777777" w:rsidR="0035504B" w:rsidRDefault="0035504B" w:rsidP="003B1EF0">
            <w:pPr>
              <w:rPr>
                <w:sz w:val="20"/>
              </w:rPr>
            </w:pPr>
          </w:p>
        </w:tc>
        <w:tc>
          <w:tcPr>
            <w:tcW w:w="1800" w:type="dxa"/>
          </w:tcPr>
          <w:p w14:paraId="588BCB83" w14:textId="77777777" w:rsidR="0035504B" w:rsidRDefault="0035504B" w:rsidP="003B1EF0">
            <w:pPr>
              <w:rPr>
                <w:sz w:val="20"/>
              </w:rPr>
            </w:pPr>
          </w:p>
        </w:tc>
      </w:tr>
      <w:tr w:rsidR="0035504B" w14:paraId="202D8B2B" w14:textId="77777777" w:rsidTr="003B1EF0">
        <w:trPr>
          <w:cantSplit/>
          <w:trHeight w:val="346"/>
          <w:tblHeader/>
        </w:trPr>
        <w:tc>
          <w:tcPr>
            <w:tcW w:w="1800" w:type="dxa"/>
          </w:tcPr>
          <w:p w14:paraId="7B2BB8D5" w14:textId="77777777" w:rsidR="0035504B" w:rsidRDefault="0035504B" w:rsidP="003B1EF0">
            <w:pPr>
              <w:rPr>
                <w:sz w:val="20"/>
              </w:rPr>
            </w:pPr>
          </w:p>
        </w:tc>
        <w:tc>
          <w:tcPr>
            <w:tcW w:w="1800" w:type="dxa"/>
          </w:tcPr>
          <w:p w14:paraId="575EBA70" w14:textId="77777777" w:rsidR="0035504B" w:rsidRDefault="0035504B" w:rsidP="003B1EF0">
            <w:pPr>
              <w:rPr>
                <w:sz w:val="20"/>
              </w:rPr>
            </w:pPr>
          </w:p>
        </w:tc>
        <w:tc>
          <w:tcPr>
            <w:tcW w:w="1800" w:type="dxa"/>
          </w:tcPr>
          <w:p w14:paraId="68234CA7" w14:textId="77777777" w:rsidR="0035504B" w:rsidRDefault="0035504B" w:rsidP="003B1EF0">
            <w:pPr>
              <w:rPr>
                <w:sz w:val="20"/>
              </w:rPr>
            </w:pPr>
          </w:p>
        </w:tc>
        <w:tc>
          <w:tcPr>
            <w:tcW w:w="1800" w:type="dxa"/>
          </w:tcPr>
          <w:p w14:paraId="2D408713" w14:textId="77777777" w:rsidR="0035504B" w:rsidRDefault="0035504B" w:rsidP="003B1EF0">
            <w:pPr>
              <w:rPr>
                <w:sz w:val="20"/>
              </w:rPr>
            </w:pPr>
          </w:p>
        </w:tc>
        <w:tc>
          <w:tcPr>
            <w:tcW w:w="1800" w:type="dxa"/>
          </w:tcPr>
          <w:p w14:paraId="1F8AA6AA" w14:textId="77777777" w:rsidR="0035504B" w:rsidRDefault="0035504B" w:rsidP="003B1EF0">
            <w:pPr>
              <w:rPr>
                <w:sz w:val="20"/>
              </w:rPr>
            </w:pPr>
          </w:p>
        </w:tc>
        <w:tc>
          <w:tcPr>
            <w:tcW w:w="1800" w:type="dxa"/>
          </w:tcPr>
          <w:p w14:paraId="25289B88" w14:textId="77777777" w:rsidR="0035504B" w:rsidRDefault="0035504B" w:rsidP="003B1EF0">
            <w:pPr>
              <w:rPr>
                <w:sz w:val="20"/>
              </w:rPr>
            </w:pPr>
          </w:p>
        </w:tc>
        <w:tc>
          <w:tcPr>
            <w:tcW w:w="1800" w:type="dxa"/>
          </w:tcPr>
          <w:p w14:paraId="21E366BB" w14:textId="77777777" w:rsidR="0035504B" w:rsidRDefault="0035504B" w:rsidP="003B1EF0">
            <w:pPr>
              <w:rPr>
                <w:sz w:val="20"/>
              </w:rPr>
            </w:pPr>
          </w:p>
        </w:tc>
        <w:tc>
          <w:tcPr>
            <w:tcW w:w="1800" w:type="dxa"/>
          </w:tcPr>
          <w:p w14:paraId="2BE8E1DC" w14:textId="77777777" w:rsidR="0035504B" w:rsidRDefault="0035504B" w:rsidP="003B1EF0">
            <w:pPr>
              <w:rPr>
                <w:sz w:val="20"/>
              </w:rPr>
            </w:pPr>
          </w:p>
        </w:tc>
      </w:tr>
      <w:tr w:rsidR="0035504B" w14:paraId="5E241B7A" w14:textId="77777777" w:rsidTr="003B1EF0">
        <w:trPr>
          <w:cantSplit/>
          <w:trHeight w:val="346"/>
          <w:tblHeader/>
        </w:trPr>
        <w:tc>
          <w:tcPr>
            <w:tcW w:w="1800" w:type="dxa"/>
          </w:tcPr>
          <w:p w14:paraId="0E40A6B9" w14:textId="77777777" w:rsidR="0035504B" w:rsidRDefault="0035504B" w:rsidP="003B1EF0">
            <w:pPr>
              <w:rPr>
                <w:sz w:val="20"/>
              </w:rPr>
            </w:pPr>
          </w:p>
        </w:tc>
        <w:tc>
          <w:tcPr>
            <w:tcW w:w="1800" w:type="dxa"/>
          </w:tcPr>
          <w:p w14:paraId="6148C03A" w14:textId="77777777" w:rsidR="0035504B" w:rsidRDefault="0035504B" w:rsidP="003B1EF0">
            <w:pPr>
              <w:rPr>
                <w:sz w:val="20"/>
              </w:rPr>
            </w:pPr>
          </w:p>
        </w:tc>
        <w:tc>
          <w:tcPr>
            <w:tcW w:w="1800" w:type="dxa"/>
          </w:tcPr>
          <w:p w14:paraId="3F0353AD" w14:textId="77777777" w:rsidR="0035504B" w:rsidRDefault="0035504B" w:rsidP="003B1EF0">
            <w:pPr>
              <w:rPr>
                <w:sz w:val="20"/>
              </w:rPr>
            </w:pPr>
          </w:p>
        </w:tc>
        <w:tc>
          <w:tcPr>
            <w:tcW w:w="1800" w:type="dxa"/>
          </w:tcPr>
          <w:p w14:paraId="7DADEF2F" w14:textId="77777777" w:rsidR="0035504B" w:rsidRDefault="0035504B" w:rsidP="003B1EF0">
            <w:pPr>
              <w:rPr>
                <w:sz w:val="20"/>
              </w:rPr>
            </w:pPr>
          </w:p>
        </w:tc>
        <w:tc>
          <w:tcPr>
            <w:tcW w:w="1800" w:type="dxa"/>
          </w:tcPr>
          <w:p w14:paraId="14BDC807" w14:textId="77777777" w:rsidR="0035504B" w:rsidRDefault="0035504B" w:rsidP="003B1EF0">
            <w:pPr>
              <w:rPr>
                <w:sz w:val="20"/>
              </w:rPr>
            </w:pPr>
          </w:p>
        </w:tc>
        <w:tc>
          <w:tcPr>
            <w:tcW w:w="1800" w:type="dxa"/>
          </w:tcPr>
          <w:p w14:paraId="4FAF6206" w14:textId="77777777" w:rsidR="0035504B" w:rsidRDefault="0035504B" w:rsidP="003B1EF0">
            <w:pPr>
              <w:rPr>
                <w:sz w:val="20"/>
              </w:rPr>
            </w:pPr>
          </w:p>
        </w:tc>
        <w:tc>
          <w:tcPr>
            <w:tcW w:w="1800" w:type="dxa"/>
          </w:tcPr>
          <w:p w14:paraId="165063D6" w14:textId="77777777" w:rsidR="0035504B" w:rsidRDefault="0035504B" w:rsidP="003B1EF0">
            <w:pPr>
              <w:rPr>
                <w:sz w:val="20"/>
              </w:rPr>
            </w:pPr>
          </w:p>
        </w:tc>
        <w:tc>
          <w:tcPr>
            <w:tcW w:w="1800" w:type="dxa"/>
          </w:tcPr>
          <w:p w14:paraId="2512D28C" w14:textId="77777777" w:rsidR="0035504B" w:rsidRDefault="0035504B" w:rsidP="003B1EF0">
            <w:pPr>
              <w:rPr>
                <w:sz w:val="20"/>
              </w:rPr>
            </w:pPr>
          </w:p>
        </w:tc>
      </w:tr>
      <w:tr w:rsidR="0035504B" w14:paraId="450141A3" w14:textId="77777777" w:rsidTr="003B1EF0">
        <w:trPr>
          <w:cantSplit/>
          <w:trHeight w:val="346"/>
          <w:tblHeader/>
        </w:trPr>
        <w:tc>
          <w:tcPr>
            <w:tcW w:w="1800" w:type="dxa"/>
          </w:tcPr>
          <w:p w14:paraId="2A3EF043" w14:textId="77777777" w:rsidR="0035504B" w:rsidRDefault="0035504B" w:rsidP="003B1EF0">
            <w:pPr>
              <w:rPr>
                <w:sz w:val="20"/>
              </w:rPr>
            </w:pPr>
          </w:p>
        </w:tc>
        <w:tc>
          <w:tcPr>
            <w:tcW w:w="1800" w:type="dxa"/>
          </w:tcPr>
          <w:p w14:paraId="4B94051E" w14:textId="77777777" w:rsidR="0035504B" w:rsidRDefault="0035504B" w:rsidP="003B1EF0">
            <w:pPr>
              <w:rPr>
                <w:sz w:val="20"/>
              </w:rPr>
            </w:pPr>
          </w:p>
        </w:tc>
        <w:tc>
          <w:tcPr>
            <w:tcW w:w="1800" w:type="dxa"/>
          </w:tcPr>
          <w:p w14:paraId="08953462" w14:textId="77777777" w:rsidR="0035504B" w:rsidRDefault="0035504B" w:rsidP="003B1EF0">
            <w:pPr>
              <w:rPr>
                <w:sz w:val="20"/>
              </w:rPr>
            </w:pPr>
          </w:p>
        </w:tc>
        <w:tc>
          <w:tcPr>
            <w:tcW w:w="1800" w:type="dxa"/>
          </w:tcPr>
          <w:p w14:paraId="5F0736F7" w14:textId="77777777" w:rsidR="0035504B" w:rsidRDefault="0035504B" w:rsidP="003B1EF0">
            <w:pPr>
              <w:rPr>
                <w:sz w:val="20"/>
              </w:rPr>
            </w:pPr>
          </w:p>
        </w:tc>
        <w:tc>
          <w:tcPr>
            <w:tcW w:w="1800" w:type="dxa"/>
          </w:tcPr>
          <w:p w14:paraId="32D497BE" w14:textId="77777777" w:rsidR="0035504B" w:rsidRDefault="0035504B" w:rsidP="003B1EF0">
            <w:pPr>
              <w:rPr>
                <w:sz w:val="20"/>
              </w:rPr>
            </w:pPr>
          </w:p>
        </w:tc>
        <w:tc>
          <w:tcPr>
            <w:tcW w:w="1800" w:type="dxa"/>
          </w:tcPr>
          <w:p w14:paraId="20CE3116" w14:textId="77777777" w:rsidR="0035504B" w:rsidRDefault="0035504B" w:rsidP="003B1EF0">
            <w:pPr>
              <w:rPr>
                <w:sz w:val="20"/>
              </w:rPr>
            </w:pPr>
          </w:p>
        </w:tc>
        <w:tc>
          <w:tcPr>
            <w:tcW w:w="1800" w:type="dxa"/>
          </w:tcPr>
          <w:p w14:paraId="213DE366" w14:textId="77777777" w:rsidR="0035504B" w:rsidRDefault="0035504B" w:rsidP="003B1EF0">
            <w:pPr>
              <w:rPr>
                <w:sz w:val="20"/>
              </w:rPr>
            </w:pPr>
          </w:p>
        </w:tc>
        <w:tc>
          <w:tcPr>
            <w:tcW w:w="1800" w:type="dxa"/>
          </w:tcPr>
          <w:p w14:paraId="5E4981B1" w14:textId="77777777" w:rsidR="0035504B" w:rsidRDefault="0035504B" w:rsidP="003B1EF0">
            <w:pPr>
              <w:rPr>
                <w:sz w:val="20"/>
              </w:rPr>
            </w:pPr>
          </w:p>
        </w:tc>
      </w:tr>
      <w:tr w:rsidR="0035504B" w14:paraId="747BC7D8" w14:textId="77777777" w:rsidTr="003B1EF0">
        <w:trPr>
          <w:cantSplit/>
          <w:trHeight w:val="346"/>
          <w:tblHeader/>
        </w:trPr>
        <w:tc>
          <w:tcPr>
            <w:tcW w:w="1800" w:type="dxa"/>
          </w:tcPr>
          <w:p w14:paraId="5C3FD7FD" w14:textId="77777777" w:rsidR="0035504B" w:rsidRDefault="0035504B" w:rsidP="003B1EF0">
            <w:pPr>
              <w:rPr>
                <w:sz w:val="20"/>
              </w:rPr>
            </w:pPr>
          </w:p>
        </w:tc>
        <w:tc>
          <w:tcPr>
            <w:tcW w:w="1800" w:type="dxa"/>
          </w:tcPr>
          <w:p w14:paraId="184DF395" w14:textId="77777777" w:rsidR="0035504B" w:rsidRDefault="0035504B" w:rsidP="003B1EF0">
            <w:pPr>
              <w:rPr>
                <w:sz w:val="20"/>
              </w:rPr>
            </w:pPr>
          </w:p>
        </w:tc>
        <w:tc>
          <w:tcPr>
            <w:tcW w:w="1800" w:type="dxa"/>
          </w:tcPr>
          <w:p w14:paraId="01865979" w14:textId="77777777" w:rsidR="0035504B" w:rsidRDefault="0035504B" w:rsidP="003B1EF0">
            <w:pPr>
              <w:rPr>
                <w:sz w:val="20"/>
              </w:rPr>
            </w:pPr>
          </w:p>
        </w:tc>
        <w:tc>
          <w:tcPr>
            <w:tcW w:w="1800" w:type="dxa"/>
          </w:tcPr>
          <w:p w14:paraId="1A232F3B" w14:textId="77777777" w:rsidR="0035504B" w:rsidRDefault="0035504B" w:rsidP="003B1EF0">
            <w:pPr>
              <w:rPr>
                <w:sz w:val="20"/>
              </w:rPr>
            </w:pPr>
          </w:p>
        </w:tc>
        <w:tc>
          <w:tcPr>
            <w:tcW w:w="1800" w:type="dxa"/>
          </w:tcPr>
          <w:p w14:paraId="52D7ADB8" w14:textId="77777777" w:rsidR="0035504B" w:rsidRDefault="0035504B" w:rsidP="003B1EF0">
            <w:pPr>
              <w:rPr>
                <w:sz w:val="20"/>
              </w:rPr>
            </w:pPr>
          </w:p>
        </w:tc>
        <w:tc>
          <w:tcPr>
            <w:tcW w:w="1800" w:type="dxa"/>
          </w:tcPr>
          <w:p w14:paraId="37305588" w14:textId="77777777" w:rsidR="0035504B" w:rsidRDefault="0035504B" w:rsidP="003B1EF0">
            <w:pPr>
              <w:rPr>
                <w:sz w:val="20"/>
              </w:rPr>
            </w:pPr>
          </w:p>
        </w:tc>
        <w:tc>
          <w:tcPr>
            <w:tcW w:w="1800" w:type="dxa"/>
          </w:tcPr>
          <w:p w14:paraId="544E10EE" w14:textId="77777777" w:rsidR="0035504B" w:rsidRDefault="0035504B" w:rsidP="003B1EF0">
            <w:pPr>
              <w:rPr>
                <w:sz w:val="20"/>
              </w:rPr>
            </w:pPr>
          </w:p>
        </w:tc>
        <w:tc>
          <w:tcPr>
            <w:tcW w:w="1800" w:type="dxa"/>
          </w:tcPr>
          <w:p w14:paraId="51EC6216" w14:textId="77777777" w:rsidR="0035504B" w:rsidRDefault="0035504B" w:rsidP="003B1EF0">
            <w:pPr>
              <w:rPr>
                <w:sz w:val="20"/>
              </w:rPr>
            </w:pPr>
          </w:p>
        </w:tc>
      </w:tr>
      <w:tr w:rsidR="0035504B" w14:paraId="5B469B78" w14:textId="77777777" w:rsidTr="003B1EF0">
        <w:trPr>
          <w:cantSplit/>
          <w:trHeight w:val="346"/>
          <w:tblHeader/>
        </w:trPr>
        <w:tc>
          <w:tcPr>
            <w:tcW w:w="1800" w:type="dxa"/>
          </w:tcPr>
          <w:p w14:paraId="4BAEB236" w14:textId="77777777" w:rsidR="0035504B" w:rsidRDefault="0035504B" w:rsidP="003B1EF0">
            <w:pPr>
              <w:rPr>
                <w:sz w:val="20"/>
              </w:rPr>
            </w:pPr>
          </w:p>
        </w:tc>
        <w:tc>
          <w:tcPr>
            <w:tcW w:w="1800" w:type="dxa"/>
          </w:tcPr>
          <w:p w14:paraId="07F7AE7E" w14:textId="77777777" w:rsidR="0035504B" w:rsidRDefault="0035504B" w:rsidP="003B1EF0">
            <w:pPr>
              <w:rPr>
                <w:sz w:val="20"/>
              </w:rPr>
            </w:pPr>
          </w:p>
        </w:tc>
        <w:tc>
          <w:tcPr>
            <w:tcW w:w="1800" w:type="dxa"/>
          </w:tcPr>
          <w:p w14:paraId="43EDC854" w14:textId="77777777" w:rsidR="0035504B" w:rsidRDefault="0035504B" w:rsidP="003B1EF0">
            <w:pPr>
              <w:rPr>
                <w:sz w:val="20"/>
              </w:rPr>
            </w:pPr>
          </w:p>
        </w:tc>
        <w:tc>
          <w:tcPr>
            <w:tcW w:w="1800" w:type="dxa"/>
          </w:tcPr>
          <w:p w14:paraId="142B0CF8" w14:textId="77777777" w:rsidR="0035504B" w:rsidRDefault="0035504B" w:rsidP="003B1EF0">
            <w:pPr>
              <w:rPr>
                <w:sz w:val="20"/>
              </w:rPr>
            </w:pPr>
          </w:p>
        </w:tc>
        <w:tc>
          <w:tcPr>
            <w:tcW w:w="1800" w:type="dxa"/>
          </w:tcPr>
          <w:p w14:paraId="529D4063" w14:textId="77777777" w:rsidR="0035504B" w:rsidRDefault="0035504B" w:rsidP="003B1EF0">
            <w:pPr>
              <w:rPr>
                <w:sz w:val="20"/>
              </w:rPr>
            </w:pPr>
          </w:p>
        </w:tc>
        <w:tc>
          <w:tcPr>
            <w:tcW w:w="1800" w:type="dxa"/>
          </w:tcPr>
          <w:p w14:paraId="75BBFBF0" w14:textId="77777777" w:rsidR="0035504B" w:rsidRDefault="0035504B" w:rsidP="003B1EF0">
            <w:pPr>
              <w:rPr>
                <w:sz w:val="20"/>
              </w:rPr>
            </w:pPr>
          </w:p>
        </w:tc>
        <w:tc>
          <w:tcPr>
            <w:tcW w:w="1800" w:type="dxa"/>
          </w:tcPr>
          <w:p w14:paraId="47BD2E8F" w14:textId="77777777" w:rsidR="0035504B" w:rsidRDefault="0035504B" w:rsidP="003B1EF0">
            <w:pPr>
              <w:rPr>
                <w:sz w:val="20"/>
              </w:rPr>
            </w:pPr>
          </w:p>
        </w:tc>
        <w:tc>
          <w:tcPr>
            <w:tcW w:w="1800" w:type="dxa"/>
          </w:tcPr>
          <w:p w14:paraId="3FAFEDE7" w14:textId="77777777" w:rsidR="0035504B" w:rsidRDefault="0035504B" w:rsidP="003B1EF0">
            <w:pPr>
              <w:rPr>
                <w:sz w:val="20"/>
              </w:rPr>
            </w:pPr>
          </w:p>
        </w:tc>
      </w:tr>
      <w:tr w:rsidR="0035504B" w14:paraId="782A85A9" w14:textId="77777777" w:rsidTr="003B1EF0">
        <w:trPr>
          <w:cantSplit/>
          <w:trHeight w:val="346"/>
          <w:tblHeader/>
        </w:trPr>
        <w:tc>
          <w:tcPr>
            <w:tcW w:w="1800" w:type="dxa"/>
          </w:tcPr>
          <w:p w14:paraId="3EC741A8" w14:textId="77777777" w:rsidR="0035504B" w:rsidRDefault="0035504B" w:rsidP="003B1EF0">
            <w:pPr>
              <w:rPr>
                <w:sz w:val="20"/>
              </w:rPr>
            </w:pPr>
          </w:p>
        </w:tc>
        <w:tc>
          <w:tcPr>
            <w:tcW w:w="1800" w:type="dxa"/>
          </w:tcPr>
          <w:p w14:paraId="7D2E958E" w14:textId="77777777" w:rsidR="0035504B" w:rsidRDefault="0035504B" w:rsidP="003B1EF0">
            <w:pPr>
              <w:rPr>
                <w:sz w:val="20"/>
              </w:rPr>
            </w:pPr>
          </w:p>
        </w:tc>
        <w:tc>
          <w:tcPr>
            <w:tcW w:w="1800" w:type="dxa"/>
          </w:tcPr>
          <w:p w14:paraId="7F2C6C62" w14:textId="77777777" w:rsidR="0035504B" w:rsidRDefault="0035504B" w:rsidP="003B1EF0">
            <w:pPr>
              <w:rPr>
                <w:sz w:val="20"/>
              </w:rPr>
            </w:pPr>
          </w:p>
        </w:tc>
        <w:tc>
          <w:tcPr>
            <w:tcW w:w="1800" w:type="dxa"/>
          </w:tcPr>
          <w:p w14:paraId="6646D8EC" w14:textId="77777777" w:rsidR="0035504B" w:rsidRDefault="0035504B" w:rsidP="003B1EF0">
            <w:pPr>
              <w:rPr>
                <w:sz w:val="20"/>
              </w:rPr>
            </w:pPr>
          </w:p>
        </w:tc>
        <w:tc>
          <w:tcPr>
            <w:tcW w:w="1800" w:type="dxa"/>
          </w:tcPr>
          <w:p w14:paraId="46FCB02C" w14:textId="77777777" w:rsidR="0035504B" w:rsidRDefault="0035504B" w:rsidP="003B1EF0">
            <w:pPr>
              <w:rPr>
                <w:sz w:val="20"/>
              </w:rPr>
            </w:pPr>
          </w:p>
        </w:tc>
        <w:tc>
          <w:tcPr>
            <w:tcW w:w="1800" w:type="dxa"/>
          </w:tcPr>
          <w:p w14:paraId="66FF6B0A" w14:textId="77777777" w:rsidR="0035504B" w:rsidRDefault="0035504B" w:rsidP="003B1EF0">
            <w:pPr>
              <w:rPr>
                <w:sz w:val="20"/>
              </w:rPr>
            </w:pPr>
          </w:p>
        </w:tc>
        <w:tc>
          <w:tcPr>
            <w:tcW w:w="1800" w:type="dxa"/>
          </w:tcPr>
          <w:p w14:paraId="6FBA3D6A" w14:textId="77777777" w:rsidR="0035504B" w:rsidRDefault="0035504B" w:rsidP="003B1EF0">
            <w:pPr>
              <w:rPr>
                <w:sz w:val="20"/>
              </w:rPr>
            </w:pPr>
          </w:p>
        </w:tc>
        <w:tc>
          <w:tcPr>
            <w:tcW w:w="1800" w:type="dxa"/>
          </w:tcPr>
          <w:p w14:paraId="56D30318" w14:textId="77777777" w:rsidR="0035504B" w:rsidRDefault="0035504B" w:rsidP="003B1EF0">
            <w:pPr>
              <w:rPr>
                <w:sz w:val="20"/>
              </w:rPr>
            </w:pPr>
          </w:p>
        </w:tc>
      </w:tr>
      <w:tr w:rsidR="0035504B" w14:paraId="43B88263" w14:textId="77777777" w:rsidTr="003B1EF0">
        <w:trPr>
          <w:cantSplit/>
          <w:trHeight w:val="346"/>
          <w:tblHeader/>
        </w:trPr>
        <w:tc>
          <w:tcPr>
            <w:tcW w:w="1800" w:type="dxa"/>
          </w:tcPr>
          <w:p w14:paraId="12568B59" w14:textId="77777777" w:rsidR="0035504B" w:rsidRDefault="0035504B" w:rsidP="003B1EF0">
            <w:pPr>
              <w:rPr>
                <w:sz w:val="20"/>
              </w:rPr>
            </w:pPr>
          </w:p>
        </w:tc>
        <w:tc>
          <w:tcPr>
            <w:tcW w:w="1800" w:type="dxa"/>
          </w:tcPr>
          <w:p w14:paraId="1D2C9EFD" w14:textId="77777777" w:rsidR="0035504B" w:rsidRDefault="0035504B" w:rsidP="003B1EF0">
            <w:pPr>
              <w:rPr>
                <w:sz w:val="20"/>
              </w:rPr>
            </w:pPr>
          </w:p>
        </w:tc>
        <w:tc>
          <w:tcPr>
            <w:tcW w:w="1800" w:type="dxa"/>
          </w:tcPr>
          <w:p w14:paraId="53DC1897" w14:textId="77777777" w:rsidR="0035504B" w:rsidRDefault="0035504B" w:rsidP="003B1EF0">
            <w:pPr>
              <w:rPr>
                <w:sz w:val="20"/>
              </w:rPr>
            </w:pPr>
          </w:p>
        </w:tc>
        <w:tc>
          <w:tcPr>
            <w:tcW w:w="1800" w:type="dxa"/>
          </w:tcPr>
          <w:p w14:paraId="3DA83A0A" w14:textId="77777777" w:rsidR="0035504B" w:rsidRDefault="0035504B" w:rsidP="003B1EF0">
            <w:pPr>
              <w:rPr>
                <w:sz w:val="20"/>
              </w:rPr>
            </w:pPr>
          </w:p>
        </w:tc>
        <w:tc>
          <w:tcPr>
            <w:tcW w:w="1800" w:type="dxa"/>
          </w:tcPr>
          <w:p w14:paraId="79C75BA9" w14:textId="77777777" w:rsidR="0035504B" w:rsidRDefault="0035504B" w:rsidP="003B1EF0">
            <w:pPr>
              <w:rPr>
                <w:sz w:val="20"/>
              </w:rPr>
            </w:pPr>
          </w:p>
        </w:tc>
        <w:tc>
          <w:tcPr>
            <w:tcW w:w="1800" w:type="dxa"/>
          </w:tcPr>
          <w:p w14:paraId="70144DEA" w14:textId="77777777" w:rsidR="0035504B" w:rsidRDefault="0035504B" w:rsidP="003B1EF0">
            <w:pPr>
              <w:rPr>
                <w:sz w:val="20"/>
              </w:rPr>
            </w:pPr>
          </w:p>
        </w:tc>
        <w:tc>
          <w:tcPr>
            <w:tcW w:w="1800" w:type="dxa"/>
          </w:tcPr>
          <w:p w14:paraId="55FDFD06" w14:textId="77777777" w:rsidR="0035504B" w:rsidRDefault="0035504B" w:rsidP="003B1EF0">
            <w:pPr>
              <w:rPr>
                <w:sz w:val="20"/>
              </w:rPr>
            </w:pPr>
          </w:p>
        </w:tc>
        <w:tc>
          <w:tcPr>
            <w:tcW w:w="1800" w:type="dxa"/>
          </w:tcPr>
          <w:p w14:paraId="0BE0A221" w14:textId="77777777" w:rsidR="0035504B" w:rsidRDefault="0035504B" w:rsidP="003B1EF0">
            <w:pPr>
              <w:rPr>
                <w:sz w:val="20"/>
              </w:rPr>
            </w:pPr>
          </w:p>
        </w:tc>
      </w:tr>
      <w:tr w:rsidR="0035504B" w14:paraId="14591491" w14:textId="77777777" w:rsidTr="003B1EF0">
        <w:trPr>
          <w:cantSplit/>
          <w:trHeight w:val="346"/>
          <w:tblHeader/>
        </w:trPr>
        <w:tc>
          <w:tcPr>
            <w:tcW w:w="1800" w:type="dxa"/>
          </w:tcPr>
          <w:p w14:paraId="186EE4DD" w14:textId="77777777" w:rsidR="0035504B" w:rsidRDefault="0035504B" w:rsidP="003B1EF0">
            <w:pPr>
              <w:rPr>
                <w:sz w:val="20"/>
              </w:rPr>
            </w:pPr>
          </w:p>
        </w:tc>
        <w:tc>
          <w:tcPr>
            <w:tcW w:w="1800" w:type="dxa"/>
          </w:tcPr>
          <w:p w14:paraId="714E9E0A" w14:textId="77777777" w:rsidR="0035504B" w:rsidRDefault="0035504B" w:rsidP="003B1EF0">
            <w:pPr>
              <w:rPr>
                <w:sz w:val="20"/>
              </w:rPr>
            </w:pPr>
          </w:p>
        </w:tc>
        <w:tc>
          <w:tcPr>
            <w:tcW w:w="1800" w:type="dxa"/>
          </w:tcPr>
          <w:p w14:paraId="7011E8D4" w14:textId="77777777" w:rsidR="0035504B" w:rsidRDefault="0035504B" w:rsidP="003B1EF0">
            <w:pPr>
              <w:rPr>
                <w:sz w:val="20"/>
              </w:rPr>
            </w:pPr>
          </w:p>
        </w:tc>
        <w:tc>
          <w:tcPr>
            <w:tcW w:w="1800" w:type="dxa"/>
          </w:tcPr>
          <w:p w14:paraId="7A1E0F50" w14:textId="77777777" w:rsidR="0035504B" w:rsidRDefault="0035504B" w:rsidP="003B1EF0">
            <w:pPr>
              <w:rPr>
                <w:sz w:val="20"/>
              </w:rPr>
            </w:pPr>
          </w:p>
        </w:tc>
        <w:tc>
          <w:tcPr>
            <w:tcW w:w="1800" w:type="dxa"/>
          </w:tcPr>
          <w:p w14:paraId="6E3E6B78" w14:textId="77777777" w:rsidR="0035504B" w:rsidRDefault="0035504B" w:rsidP="003B1EF0">
            <w:pPr>
              <w:rPr>
                <w:sz w:val="20"/>
              </w:rPr>
            </w:pPr>
          </w:p>
        </w:tc>
        <w:tc>
          <w:tcPr>
            <w:tcW w:w="1800" w:type="dxa"/>
          </w:tcPr>
          <w:p w14:paraId="6BADBAB9" w14:textId="77777777" w:rsidR="0035504B" w:rsidRDefault="0035504B" w:rsidP="003B1EF0">
            <w:pPr>
              <w:rPr>
                <w:sz w:val="20"/>
              </w:rPr>
            </w:pPr>
          </w:p>
        </w:tc>
        <w:tc>
          <w:tcPr>
            <w:tcW w:w="1800" w:type="dxa"/>
          </w:tcPr>
          <w:p w14:paraId="02E14D36" w14:textId="77777777" w:rsidR="0035504B" w:rsidRDefault="0035504B" w:rsidP="003B1EF0">
            <w:pPr>
              <w:rPr>
                <w:sz w:val="20"/>
              </w:rPr>
            </w:pPr>
          </w:p>
        </w:tc>
        <w:tc>
          <w:tcPr>
            <w:tcW w:w="1800" w:type="dxa"/>
          </w:tcPr>
          <w:p w14:paraId="185BC9CA" w14:textId="77777777" w:rsidR="0035504B" w:rsidRDefault="0035504B" w:rsidP="003B1EF0">
            <w:pPr>
              <w:rPr>
                <w:sz w:val="20"/>
              </w:rPr>
            </w:pPr>
          </w:p>
        </w:tc>
      </w:tr>
    </w:tbl>
    <w:p w14:paraId="3876C269" w14:textId="77777777" w:rsidR="0035504B" w:rsidRPr="003C3B09" w:rsidRDefault="0035504B" w:rsidP="0035504B">
      <w:pPr>
        <w:rPr>
          <w:sz w:val="20"/>
        </w:rPr>
      </w:pPr>
    </w:p>
    <w:p w14:paraId="3F0D17C7" w14:textId="72932A83" w:rsidR="0035504B" w:rsidRPr="00DB3DE6" w:rsidRDefault="0035504B" w:rsidP="00D16619">
      <w:r w:rsidRPr="003C3B09">
        <w:rPr>
          <w:sz w:val="20"/>
        </w:rPr>
        <w:br w:type="page"/>
      </w:r>
    </w:p>
    <w:p w14:paraId="7455FAC4" w14:textId="77777777" w:rsidR="0035504B" w:rsidRPr="00DB3DE6" w:rsidRDefault="0035504B" w:rsidP="0035504B">
      <w:pPr>
        <w:pStyle w:val="Heading1"/>
      </w:pPr>
      <w:r w:rsidRPr="00DB3DE6">
        <w:lastRenderedPageBreak/>
        <w:t>Treatment Process Attributes</w:t>
      </w:r>
    </w:p>
    <w:p w14:paraId="21822A5D" w14:textId="77777777" w:rsidR="0035504B" w:rsidRPr="00DB3DE6" w:rsidRDefault="0035504B" w:rsidP="0035504B">
      <w:pPr>
        <w:pStyle w:val="Heading1"/>
      </w:pPr>
      <w:r w:rsidRPr="00DB3DE6">
        <w:t>Form OP-UA58 (Page 14)</w:t>
      </w:r>
    </w:p>
    <w:p w14:paraId="19A000B0" w14:textId="77777777" w:rsidR="0035504B" w:rsidRPr="00DB3DE6" w:rsidRDefault="0035504B" w:rsidP="0035504B">
      <w:pPr>
        <w:pStyle w:val="Heading1"/>
      </w:pPr>
      <w:r w:rsidRPr="00DB3DE6">
        <w:t>Federal Operating Permit Program</w:t>
      </w:r>
    </w:p>
    <w:p w14:paraId="2A471DAE" w14:textId="77777777" w:rsidR="0035504B" w:rsidRPr="00DB3DE6" w:rsidRDefault="0035504B" w:rsidP="0035504B">
      <w:pPr>
        <w:pStyle w:val="Heading1"/>
      </w:pPr>
      <w:bookmarkStart w:id="56" w:name="Tbl5c"/>
      <w:r w:rsidRPr="00DB3DE6">
        <w:t>Table 5c</w:t>
      </w:r>
      <w:bookmarkEnd w:id="56"/>
      <w:r w:rsidRPr="00DB3DE6">
        <w:t>:  Title 40 Code of Federal Regulations Part 63 (40 CFR Part 63)</w:t>
      </w:r>
    </w:p>
    <w:p w14:paraId="054A6977" w14:textId="77777777" w:rsidR="0035504B" w:rsidRDefault="0035504B" w:rsidP="0035504B">
      <w:pPr>
        <w:pStyle w:val="Heading1"/>
      </w:pPr>
      <w:r w:rsidRPr="00DB3DE6">
        <w:t>Subpart U:  National Emission Standard</w:t>
      </w:r>
      <w:r>
        <w:t>s</w:t>
      </w:r>
      <w:r w:rsidRPr="00DB3DE6">
        <w:t xml:space="preserve"> for Hazardous Air Pollutant Emissions:  Group I Polymers and Resins</w:t>
      </w:r>
    </w:p>
    <w:p w14:paraId="3F34B799" w14:textId="647438C1" w:rsidR="00846569" w:rsidRPr="00DB3DE6" w:rsidRDefault="00846569" w:rsidP="0035504B">
      <w:pPr>
        <w:pStyle w:val="Heading1"/>
      </w:pPr>
      <w:r w:rsidRPr="00DB3DE6">
        <w:t>Texas Commission on Environmental Quality</w:t>
      </w:r>
    </w:p>
    <w:p w14:paraId="12BCB820" w14:textId="77777777" w:rsidR="0035504B" w:rsidRDefault="0035504B" w:rsidP="0035504B">
      <w:pPr>
        <w:spacing w:before="480"/>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5c:  Title 40 Code of Federal Regulations Part 63 (40 CFR Part 63)&#10;Subpart U:  National Emission Standard for Hazardous Air Pollutants Emissions:  Group I Polymers and Resins"/>
      </w:tblPr>
      <w:tblGrid>
        <w:gridCol w:w="4800"/>
        <w:gridCol w:w="4800"/>
        <w:gridCol w:w="4800"/>
      </w:tblGrid>
      <w:tr w:rsidR="0035504B" w:rsidRPr="00F13380" w14:paraId="78B6E2C1" w14:textId="77777777" w:rsidTr="003B1EF0">
        <w:trPr>
          <w:cantSplit/>
          <w:tblHeader/>
        </w:trPr>
        <w:tc>
          <w:tcPr>
            <w:tcW w:w="4800" w:type="dxa"/>
            <w:tcBorders>
              <w:bottom w:val="single" w:sz="6" w:space="0" w:color="auto"/>
            </w:tcBorders>
            <w:shd w:val="clear" w:color="auto" w:fill="D9D9D9" w:themeFill="background1" w:themeFillShade="D9"/>
          </w:tcPr>
          <w:p w14:paraId="6CF05872" w14:textId="77777777" w:rsidR="0035504B" w:rsidRPr="00F13380" w:rsidRDefault="0035504B" w:rsidP="003B1EF0">
            <w:pPr>
              <w:jc w:val="center"/>
              <w:rPr>
                <w:b/>
                <w:bCs/>
                <w:szCs w:val="22"/>
              </w:rPr>
            </w:pPr>
            <w:r w:rsidRPr="00F13380">
              <w:rPr>
                <w:b/>
                <w:bCs/>
                <w:szCs w:val="22"/>
              </w:rPr>
              <w:t>Date</w:t>
            </w:r>
          </w:p>
        </w:tc>
        <w:tc>
          <w:tcPr>
            <w:tcW w:w="4800" w:type="dxa"/>
            <w:tcBorders>
              <w:bottom w:val="single" w:sz="6" w:space="0" w:color="auto"/>
            </w:tcBorders>
            <w:shd w:val="clear" w:color="auto" w:fill="D9D9D9" w:themeFill="background1" w:themeFillShade="D9"/>
          </w:tcPr>
          <w:p w14:paraId="5B7E0FCA" w14:textId="77777777" w:rsidR="0035504B" w:rsidRPr="00F13380" w:rsidRDefault="0035504B" w:rsidP="003B1EF0">
            <w:pPr>
              <w:jc w:val="center"/>
              <w:rPr>
                <w:b/>
                <w:bCs/>
                <w:szCs w:val="22"/>
              </w:rPr>
            </w:pPr>
            <w:r w:rsidRPr="00F13380">
              <w:rPr>
                <w:b/>
                <w:bCs/>
                <w:szCs w:val="22"/>
              </w:rPr>
              <w:t>Permit No.:</w:t>
            </w:r>
          </w:p>
        </w:tc>
        <w:tc>
          <w:tcPr>
            <w:tcW w:w="4800" w:type="dxa"/>
            <w:tcBorders>
              <w:bottom w:val="single" w:sz="6" w:space="0" w:color="auto"/>
            </w:tcBorders>
            <w:shd w:val="clear" w:color="auto" w:fill="D9D9D9" w:themeFill="background1" w:themeFillShade="D9"/>
          </w:tcPr>
          <w:p w14:paraId="0E309453" w14:textId="77777777" w:rsidR="0035504B" w:rsidRPr="00F13380" w:rsidRDefault="0035504B" w:rsidP="003B1EF0">
            <w:pPr>
              <w:jc w:val="center"/>
              <w:rPr>
                <w:b/>
                <w:bCs/>
                <w:szCs w:val="22"/>
              </w:rPr>
            </w:pPr>
            <w:r w:rsidRPr="00F13380">
              <w:rPr>
                <w:b/>
                <w:bCs/>
                <w:szCs w:val="22"/>
              </w:rPr>
              <w:t>Regulated Entity No.</w:t>
            </w:r>
          </w:p>
        </w:tc>
      </w:tr>
      <w:tr w:rsidR="0035504B" w14:paraId="60E8EB0B" w14:textId="77777777" w:rsidTr="003B1EF0">
        <w:trPr>
          <w:cantSplit/>
          <w:tblHeader/>
        </w:trPr>
        <w:tc>
          <w:tcPr>
            <w:tcW w:w="4800" w:type="dxa"/>
            <w:tcBorders>
              <w:top w:val="single" w:sz="6" w:space="0" w:color="auto"/>
              <w:bottom w:val="double" w:sz="6" w:space="0" w:color="auto"/>
            </w:tcBorders>
          </w:tcPr>
          <w:p w14:paraId="1B260592"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1CB06478"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360B0C70" w14:textId="77777777" w:rsidR="0035504B" w:rsidRDefault="0035504B" w:rsidP="003B1EF0">
            <w:pPr>
              <w:rPr>
                <w:rFonts w:asciiTheme="majorHAnsi" w:hAnsiTheme="majorHAnsi" w:cstheme="majorHAnsi"/>
              </w:rPr>
            </w:pPr>
          </w:p>
        </w:tc>
      </w:tr>
    </w:tbl>
    <w:p w14:paraId="628DF456" w14:textId="77777777" w:rsidR="0035504B" w:rsidRDefault="0035504B" w:rsidP="0035504B">
      <w:pPr>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5c:  Title 40 Code of Federal Regulations Part 63 (40 CFR Part 63)&#10;Subpart U:  National Emission Standard for Hazardous Air Pollutants Emissions:  Group I Polymers and Resins&#10;"/>
      </w:tblPr>
      <w:tblGrid>
        <w:gridCol w:w="1600"/>
        <w:gridCol w:w="1600"/>
        <w:gridCol w:w="1600"/>
        <w:gridCol w:w="1600"/>
        <w:gridCol w:w="1600"/>
        <w:gridCol w:w="1600"/>
        <w:gridCol w:w="1600"/>
        <w:gridCol w:w="1600"/>
        <w:gridCol w:w="1600"/>
      </w:tblGrid>
      <w:tr w:rsidR="0035504B" w14:paraId="4669D86D" w14:textId="77777777" w:rsidTr="003B1EF0">
        <w:trPr>
          <w:cantSplit/>
          <w:tblHeader/>
        </w:trPr>
        <w:tc>
          <w:tcPr>
            <w:tcW w:w="1600" w:type="dxa"/>
            <w:shd w:val="clear" w:color="auto" w:fill="D9D9D9" w:themeFill="background1" w:themeFillShade="D9"/>
            <w:vAlign w:val="bottom"/>
          </w:tcPr>
          <w:p w14:paraId="7AE3844B" w14:textId="77777777" w:rsidR="0035504B" w:rsidRDefault="0035504B" w:rsidP="003B1EF0">
            <w:pPr>
              <w:jc w:val="center"/>
              <w:rPr>
                <w:sz w:val="20"/>
              </w:rPr>
            </w:pPr>
            <w:bookmarkStart w:id="57" w:name="Table5c"/>
            <w:r w:rsidRPr="003C3B09">
              <w:rPr>
                <w:b/>
                <w:sz w:val="20"/>
              </w:rPr>
              <w:t>Process ID No.</w:t>
            </w:r>
          </w:p>
        </w:tc>
        <w:tc>
          <w:tcPr>
            <w:tcW w:w="1600" w:type="dxa"/>
            <w:shd w:val="clear" w:color="auto" w:fill="D9D9D9" w:themeFill="background1" w:themeFillShade="D9"/>
            <w:vAlign w:val="bottom"/>
          </w:tcPr>
          <w:p w14:paraId="05573786" w14:textId="77777777" w:rsidR="0035504B" w:rsidRDefault="0035504B" w:rsidP="003B1EF0">
            <w:pPr>
              <w:jc w:val="center"/>
              <w:rPr>
                <w:sz w:val="20"/>
              </w:rPr>
            </w:pPr>
            <w:r w:rsidRPr="003C3B09">
              <w:rPr>
                <w:b/>
                <w:sz w:val="20"/>
              </w:rPr>
              <w:t>SOP Index No.</w:t>
            </w:r>
          </w:p>
        </w:tc>
        <w:tc>
          <w:tcPr>
            <w:tcW w:w="1600" w:type="dxa"/>
            <w:shd w:val="clear" w:color="auto" w:fill="D9D9D9" w:themeFill="background1" w:themeFillShade="D9"/>
            <w:vAlign w:val="bottom"/>
          </w:tcPr>
          <w:p w14:paraId="7DF9AFF8" w14:textId="77777777" w:rsidR="0035504B" w:rsidRDefault="0035504B" w:rsidP="003B1EF0">
            <w:pPr>
              <w:jc w:val="center"/>
              <w:rPr>
                <w:sz w:val="20"/>
              </w:rPr>
            </w:pPr>
            <w:r w:rsidRPr="003C3B09">
              <w:rPr>
                <w:b/>
                <w:sz w:val="20"/>
              </w:rPr>
              <w:t>Vented to Control</w:t>
            </w:r>
          </w:p>
        </w:tc>
        <w:tc>
          <w:tcPr>
            <w:tcW w:w="1600" w:type="dxa"/>
            <w:shd w:val="clear" w:color="auto" w:fill="D9D9D9" w:themeFill="background1" w:themeFillShade="D9"/>
            <w:vAlign w:val="bottom"/>
          </w:tcPr>
          <w:p w14:paraId="6EE0C84F" w14:textId="77777777" w:rsidR="0035504B" w:rsidRDefault="0035504B" w:rsidP="003B1EF0">
            <w:pPr>
              <w:jc w:val="center"/>
              <w:rPr>
                <w:sz w:val="20"/>
              </w:rPr>
            </w:pPr>
            <w:r w:rsidRPr="003C3B09">
              <w:rPr>
                <w:b/>
                <w:sz w:val="20"/>
              </w:rPr>
              <w:t>Fuel Gas System</w:t>
            </w:r>
          </w:p>
        </w:tc>
        <w:tc>
          <w:tcPr>
            <w:tcW w:w="1600" w:type="dxa"/>
            <w:shd w:val="clear" w:color="auto" w:fill="D9D9D9" w:themeFill="background1" w:themeFillShade="D9"/>
            <w:vAlign w:val="bottom"/>
          </w:tcPr>
          <w:p w14:paraId="40716B6C" w14:textId="77777777" w:rsidR="0035504B" w:rsidRDefault="0035504B" w:rsidP="003B1EF0">
            <w:pPr>
              <w:jc w:val="center"/>
              <w:rPr>
                <w:sz w:val="20"/>
              </w:rPr>
            </w:pPr>
            <w:r w:rsidRPr="003C3B09">
              <w:rPr>
                <w:b/>
                <w:sz w:val="20"/>
              </w:rPr>
              <w:t>Closed Vent System</w:t>
            </w:r>
          </w:p>
        </w:tc>
        <w:tc>
          <w:tcPr>
            <w:tcW w:w="1600" w:type="dxa"/>
            <w:shd w:val="clear" w:color="auto" w:fill="D9D9D9" w:themeFill="background1" w:themeFillShade="D9"/>
            <w:vAlign w:val="bottom"/>
          </w:tcPr>
          <w:p w14:paraId="5A32D74A" w14:textId="77777777" w:rsidR="0035504B" w:rsidRDefault="0035504B" w:rsidP="003B1EF0">
            <w:pPr>
              <w:jc w:val="center"/>
              <w:rPr>
                <w:sz w:val="20"/>
              </w:rPr>
            </w:pPr>
            <w:r w:rsidRPr="003C3B09">
              <w:rPr>
                <w:b/>
                <w:sz w:val="20"/>
              </w:rPr>
              <w:t>By-pass Lines</w:t>
            </w:r>
          </w:p>
        </w:tc>
        <w:tc>
          <w:tcPr>
            <w:tcW w:w="1600" w:type="dxa"/>
            <w:shd w:val="clear" w:color="auto" w:fill="D9D9D9" w:themeFill="background1" w:themeFillShade="D9"/>
            <w:vAlign w:val="bottom"/>
          </w:tcPr>
          <w:p w14:paraId="6B7A0F8A" w14:textId="77777777" w:rsidR="0035504B" w:rsidRDefault="0035504B" w:rsidP="003B1EF0">
            <w:pPr>
              <w:jc w:val="center"/>
              <w:rPr>
                <w:sz w:val="20"/>
              </w:rPr>
            </w:pPr>
            <w:r w:rsidRPr="003C3B09">
              <w:rPr>
                <w:b/>
                <w:sz w:val="20"/>
              </w:rPr>
              <w:t>Combination of Control Devices</w:t>
            </w:r>
          </w:p>
        </w:tc>
        <w:tc>
          <w:tcPr>
            <w:tcW w:w="1600" w:type="dxa"/>
            <w:shd w:val="clear" w:color="auto" w:fill="D9D9D9" w:themeFill="background1" w:themeFillShade="D9"/>
            <w:vAlign w:val="bottom"/>
          </w:tcPr>
          <w:p w14:paraId="44B32349" w14:textId="77777777" w:rsidR="0035504B" w:rsidRDefault="0035504B" w:rsidP="003B1EF0">
            <w:pPr>
              <w:jc w:val="center"/>
              <w:rPr>
                <w:sz w:val="20"/>
              </w:rPr>
            </w:pPr>
            <w:r w:rsidRPr="003C3B09">
              <w:rPr>
                <w:b/>
                <w:sz w:val="20"/>
              </w:rPr>
              <w:t>Control Devices</w:t>
            </w:r>
          </w:p>
        </w:tc>
        <w:tc>
          <w:tcPr>
            <w:tcW w:w="1600" w:type="dxa"/>
            <w:shd w:val="clear" w:color="auto" w:fill="D9D9D9" w:themeFill="background1" w:themeFillShade="D9"/>
            <w:vAlign w:val="bottom"/>
          </w:tcPr>
          <w:p w14:paraId="275D6EA1" w14:textId="77777777" w:rsidR="0035504B" w:rsidRDefault="0035504B" w:rsidP="003B1EF0">
            <w:pPr>
              <w:jc w:val="center"/>
              <w:rPr>
                <w:sz w:val="20"/>
              </w:rPr>
            </w:pPr>
            <w:r w:rsidRPr="003C3B09">
              <w:rPr>
                <w:b/>
                <w:sz w:val="20"/>
              </w:rPr>
              <w:t>Control Device ID No.</w:t>
            </w:r>
          </w:p>
        </w:tc>
      </w:tr>
      <w:bookmarkEnd w:id="57"/>
      <w:tr w:rsidR="0035504B" w14:paraId="321AB068" w14:textId="77777777" w:rsidTr="003B1EF0">
        <w:trPr>
          <w:cantSplit/>
          <w:trHeight w:val="346"/>
          <w:tblHeader/>
        </w:trPr>
        <w:tc>
          <w:tcPr>
            <w:tcW w:w="1600" w:type="dxa"/>
          </w:tcPr>
          <w:p w14:paraId="65A0A171" w14:textId="77777777" w:rsidR="0035504B" w:rsidRDefault="0035504B" w:rsidP="003B1EF0">
            <w:pPr>
              <w:rPr>
                <w:sz w:val="20"/>
              </w:rPr>
            </w:pPr>
          </w:p>
        </w:tc>
        <w:tc>
          <w:tcPr>
            <w:tcW w:w="1600" w:type="dxa"/>
          </w:tcPr>
          <w:p w14:paraId="5E5E4FB4" w14:textId="77777777" w:rsidR="0035504B" w:rsidRDefault="0035504B" w:rsidP="003B1EF0">
            <w:pPr>
              <w:rPr>
                <w:sz w:val="20"/>
              </w:rPr>
            </w:pPr>
          </w:p>
        </w:tc>
        <w:tc>
          <w:tcPr>
            <w:tcW w:w="1600" w:type="dxa"/>
          </w:tcPr>
          <w:p w14:paraId="63249C8E" w14:textId="77777777" w:rsidR="0035504B" w:rsidRDefault="0035504B" w:rsidP="003B1EF0">
            <w:pPr>
              <w:rPr>
                <w:sz w:val="20"/>
              </w:rPr>
            </w:pPr>
          </w:p>
        </w:tc>
        <w:tc>
          <w:tcPr>
            <w:tcW w:w="1600" w:type="dxa"/>
          </w:tcPr>
          <w:p w14:paraId="0E96F092" w14:textId="77777777" w:rsidR="0035504B" w:rsidRDefault="0035504B" w:rsidP="003B1EF0">
            <w:pPr>
              <w:rPr>
                <w:sz w:val="20"/>
              </w:rPr>
            </w:pPr>
          </w:p>
        </w:tc>
        <w:tc>
          <w:tcPr>
            <w:tcW w:w="1600" w:type="dxa"/>
          </w:tcPr>
          <w:p w14:paraId="4F97C39D" w14:textId="77777777" w:rsidR="0035504B" w:rsidRDefault="0035504B" w:rsidP="003B1EF0">
            <w:pPr>
              <w:rPr>
                <w:sz w:val="20"/>
              </w:rPr>
            </w:pPr>
          </w:p>
        </w:tc>
        <w:tc>
          <w:tcPr>
            <w:tcW w:w="1600" w:type="dxa"/>
          </w:tcPr>
          <w:p w14:paraId="0C384F2E" w14:textId="77777777" w:rsidR="0035504B" w:rsidRDefault="0035504B" w:rsidP="003B1EF0">
            <w:pPr>
              <w:rPr>
                <w:sz w:val="20"/>
              </w:rPr>
            </w:pPr>
          </w:p>
        </w:tc>
        <w:tc>
          <w:tcPr>
            <w:tcW w:w="1600" w:type="dxa"/>
          </w:tcPr>
          <w:p w14:paraId="674255D3" w14:textId="77777777" w:rsidR="0035504B" w:rsidRDefault="0035504B" w:rsidP="003B1EF0">
            <w:pPr>
              <w:rPr>
                <w:sz w:val="20"/>
              </w:rPr>
            </w:pPr>
          </w:p>
        </w:tc>
        <w:tc>
          <w:tcPr>
            <w:tcW w:w="1600" w:type="dxa"/>
          </w:tcPr>
          <w:p w14:paraId="76E36FBE" w14:textId="77777777" w:rsidR="0035504B" w:rsidRDefault="0035504B" w:rsidP="003B1EF0">
            <w:pPr>
              <w:rPr>
                <w:sz w:val="20"/>
              </w:rPr>
            </w:pPr>
          </w:p>
        </w:tc>
        <w:tc>
          <w:tcPr>
            <w:tcW w:w="1600" w:type="dxa"/>
          </w:tcPr>
          <w:p w14:paraId="0E42C20A" w14:textId="77777777" w:rsidR="0035504B" w:rsidRDefault="0035504B" w:rsidP="003B1EF0">
            <w:pPr>
              <w:rPr>
                <w:sz w:val="20"/>
              </w:rPr>
            </w:pPr>
          </w:p>
        </w:tc>
      </w:tr>
      <w:tr w:rsidR="0035504B" w14:paraId="45592B97" w14:textId="77777777" w:rsidTr="003B1EF0">
        <w:trPr>
          <w:cantSplit/>
          <w:trHeight w:val="346"/>
          <w:tblHeader/>
        </w:trPr>
        <w:tc>
          <w:tcPr>
            <w:tcW w:w="1600" w:type="dxa"/>
          </w:tcPr>
          <w:p w14:paraId="44EE5727" w14:textId="77777777" w:rsidR="0035504B" w:rsidRDefault="0035504B" w:rsidP="003B1EF0">
            <w:pPr>
              <w:rPr>
                <w:sz w:val="20"/>
              </w:rPr>
            </w:pPr>
          </w:p>
        </w:tc>
        <w:tc>
          <w:tcPr>
            <w:tcW w:w="1600" w:type="dxa"/>
          </w:tcPr>
          <w:p w14:paraId="0692570D" w14:textId="77777777" w:rsidR="0035504B" w:rsidRDefault="0035504B" w:rsidP="003B1EF0">
            <w:pPr>
              <w:rPr>
                <w:sz w:val="20"/>
              </w:rPr>
            </w:pPr>
          </w:p>
        </w:tc>
        <w:tc>
          <w:tcPr>
            <w:tcW w:w="1600" w:type="dxa"/>
          </w:tcPr>
          <w:p w14:paraId="37224612" w14:textId="77777777" w:rsidR="0035504B" w:rsidRDefault="0035504B" w:rsidP="003B1EF0">
            <w:pPr>
              <w:rPr>
                <w:sz w:val="20"/>
              </w:rPr>
            </w:pPr>
          </w:p>
        </w:tc>
        <w:tc>
          <w:tcPr>
            <w:tcW w:w="1600" w:type="dxa"/>
          </w:tcPr>
          <w:p w14:paraId="38E6EACB" w14:textId="77777777" w:rsidR="0035504B" w:rsidRDefault="0035504B" w:rsidP="003B1EF0">
            <w:pPr>
              <w:rPr>
                <w:sz w:val="20"/>
              </w:rPr>
            </w:pPr>
          </w:p>
        </w:tc>
        <w:tc>
          <w:tcPr>
            <w:tcW w:w="1600" w:type="dxa"/>
          </w:tcPr>
          <w:p w14:paraId="0DCA47D0" w14:textId="77777777" w:rsidR="0035504B" w:rsidRDefault="0035504B" w:rsidP="003B1EF0">
            <w:pPr>
              <w:rPr>
                <w:sz w:val="20"/>
              </w:rPr>
            </w:pPr>
          </w:p>
        </w:tc>
        <w:tc>
          <w:tcPr>
            <w:tcW w:w="1600" w:type="dxa"/>
          </w:tcPr>
          <w:p w14:paraId="2431B6C7" w14:textId="77777777" w:rsidR="0035504B" w:rsidRDefault="0035504B" w:rsidP="003B1EF0">
            <w:pPr>
              <w:rPr>
                <w:sz w:val="20"/>
              </w:rPr>
            </w:pPr>
          </w:p>
        </w:tc>
        <w:tc>
          <w:tcPr>
            <w:tcW w:w="1600" w:type="dxa"/>
          </w:tcPr>
          <w:p w14:paraId="223DBD52" w14:textId="77777777" w:rsidR="0035504B" w:rsidRDefault="0035504B" w:rsidP="003B1EF0">
            <w:pPr>
              <w:rPr>
                <w:sz w:val="20"/>
              </w:rPr>
            </w:pPr>
          </w:p>
        </w:tc>
        <w:tc>
          <w:tcPr>
            <w:tcW w:w="1600" w:type="dxa"/>
          </w:tcPr>
          <w:p w14:paraId="3594C224" w14:textId="77777777" w:rsidR="0035504B" w:rsidRDefault="0035504B" w:rsidP="003B1EF0">
            <w:pPr>
              <w:rPr>
                <w:sz w:val="20"/>
              </w:rPr>
            </w:pPr>
          </w:p>
        </w:tc>
        <w:tc>
          <w:tcPr>
            <w:tcW w:w="1600" w:type="dxa"/>
          </w:tcPr>
          <w:p w14:paraId="26E8A045" w14:textId="77777777" w:rsidR="0035504B" w:rsidRDefault="0035504B" w:rsidP="003B1EF0">
            <w:pPr>
              <w:rPr>
                <w:sz w:val="20"/>
              </w:rPr>
            </w:pPr>
          </w:p>
        </w:tc>
      </w:tr>
      <w:tr w:rsidR="0035504B" w14:paraId="127B60B8" w14:textId="77777777" w:rsidTr="003B1EF0">
        <w:trPr>
          <w:cantSplit/>
          <w:trHeight w:val="346"/>
          <w:tblHeader/>
        </w:trPr>
        <w:tc>
          <w:tcPr>
            <w:tcW w:w="1600" w:type="dxa"/>
          </w:tcPr>
          <w:p w14:paraId="08EA265C" w14:textId="77777777" w:rsidR="0035504B" w:rsidRDefault="0035504B" w:rsidP="003B1EF0">
            <w:pPr>
              <w:rPr>
                <w:sz w:val="20"/>
              </w:rPr>
            </w:pPr>
          </w:p>
        </w:tc>
        <w:tc>
          <w:tcPr>
            <w:tcW w:w="1600" w:type="dxa"/>
          </w:tcPr>
          <w:p w14:paraId="19CE5D7C" w14:textId="77777777" w:rsidR="0035504B" w:rsidRDefault="0035504B" w:rsidP="003B1EF0">
            <w:pPr>
              <w:rPr>
                <w:sz w:val="20"/>
              </w:rPr>
            </w:pPr>
          </w:p>
        </w:tc>
        <w:tc>
          <w:tcPr>
            <w:tcW w:w="1600" w:type="dxa"/>
          </w:tcPr>
          <w:p w14:paraId="1CE50B28" w14:textId="77777777" w:rsidR="0035504B" w:rsidRDefault="0035504B" w:rsidP="003B1EF0">
            <w:pPr>
              <w:rPr>
                <w:sz w:val="20"/>
              </w:rPr>
            </w:pPr>
          </w:p>
        </w:tc>
        <w:tc>
          <w:tcPr>
            <w:tcW w:w="1600" w:type="dxa"/>
          </w:tcPr>
          <w:p w14:paraId="19E9BE59" w14:textId="77777777" w:rsidR="0035504B" w:rsidRDefault="0035504B" w:rsidP="003B1EF0">
            <w:pPr>
              <w:rPr>
                <w:sz w:val="20"/>
              </w:rPr>
            </w:pPr>
          </w:p>
        </w:tc>
        <w:tc>
          <w:tcPr>
            <w:tcW w:w="1600" w:type="dxa"/>
          </w:tcPr>
          <w:p w14:paraId="37381461" w14:textId="77777777" w:rsidR="0035504B" w:rsidRDefault="0035504B" w:rsidP="003B1EF0">
            <w:pPr>
              <w:rPr>
                <w:sz w:val="20"/>
              </w:rPr>
            </w:pPr>
          </w:p>
        </w:tc>
        <w:tc>
          <w:tcPr>
            <w:tcW w:w="1600" w:type="dxa"/>
          </w:tcPr>
          <w:p w14:paraId="7D72A1FB" w14:textId="77777777" w:rsidR="0035504B" w:rsidRDefault="0035504B" w:rsidP="003B1EF0">
            <w:pPr>
              <w:rPr>
                <w:sz w:val="20"/>
              </w:rPr>
            </w:pPr>
          </w:p>
        </w:tc>
        <w:tc>
          <w:tcPr>
            <w:tcW w:w="1600" w:type="dxa"/>
          </w:tcPr>
          <w:p w14:paraId="31BD04BC" w14:textId="77777777" w:rsidR="0035504B" w:rsidRDefault="0035504B" w:rsidP="003B1EF0">
            <w:pPr>
              <w:rPr>
                <w:sz w:val="20"/>
              </w:rPr>
            </w:pPr>
          </w:p>
        </w:tc>
        <w:tc>
          <w:tcPr>
            <w:tcW w:w="1600" w:type="dxa"/>
          </w:tcPr>
          <w:p w14:paraId="3B6B5F2A" w14:textId="77777777" w:rsidR="0035504B" w:rsidRDefault="0035504B" w:rsidP="003B1EF0">
            <w:pPr>
              <w:rPr>
                <w:sz w:val="20"/>
              </w:rPr>
            </w:pPr>
          </w:p>
        </w:tc>
        <w:tc>
          <w:tcPr>
            <w:tcW w:w="1600" w:type="dxa"/>
          </w:tcPr>
          <w:p w14:paraId="212E90F2" w14:textId="77777777" w:rsidR="0035504B" w:rsidRDefault="0035504B" w:rsidP="003B1EF0">
            <w:pPr>
              <w:rPr>
                <w:sz w:val="20"/>
              </w:rPr>
            </w:pPr>
          </w:p>
        </w:tc>
      </w:tr>
      <w:tr w:rsidR="0035504B" w14:paraId="43DA6941" w14:textId="77777777" w:rsidTr="003B1EF0">
        <w:trPr>
          <w:cantSplit/>
          <w:trHeight w:val="346"/>
          <w:tblHeader/>
        </w:trPr>
        <w:tc>
          <w:tcPr>
            <w:tcW w:w="1600" w:type="dxa"/>
          </w:tcPr>
          <w:p w14:paraId="223A2D4A" w14:textId="77777777" w:rsidR="0035504B" w:rsidRDefault="0035504B" w:rsidP="003B1EF0">
            <w:pPr>
              <w:rPr>
                <w:sz w:val="20"/>
              </w:rPr>
            </w:pPr>
          </w:p>
        </w:tc>
        <w:tc>
          <w:tcPr>
            <w:tcW w:w="1600" w:type="dxa"/>
          </w:tcPr>
          <w:p w14:paraId="2CE83D6F" w14:textId="77777777" w:rsidR="0035504B" w:rsidRDefault="0035504B" w:rsidP="003B1EF0">
            <w:pPr>
              <w:rPr>
                <w:sz w:val="20"/>
              </w:rPr>
            </w:pPr>
          </w:p>
        </w:tc>
        <w:tc>
          <w:tcPr>
            <w:tcW w:w="1600" w:type="dxa"/>
          </w:tcPr>
          <w:p w14:paraId="6489A516" w14:textId="77777777" w:rsidR="0035504B" w:rsidRDefault="0035504B" w:rsidP="003B1EF0">
            <w:pPr>
              <w:rPr>
                <w:sz w:val="20"/>
              </w:rPr>
            </w:pPr>
          </w:p>
        </w:tc>
        <w:tc>
          <w:tcPr>
            <w:tcW w:w="1600" w:type="dxa"/>
          </w:tcPr>
          <w:p w14:paraId="0F8F2E10" w14:textId="77777777" w:rsidR="0035504B" w:rsidRDefault="0035504B" w:rsidP="003B1EF0">
            <w:pPr>
              <w:rPr>
                <w:sz w:val="20"/>
              </w:rPr>
            </w:pPr>
          </w:p>
        </w:tc>
        <w:tc>
          <w:tcPr>
            <w:tcW w:w="1600" w:type="dxa"/>
          </w:tcPr>
          <w:p w14:paraId="02E6D2F7" w14:textId="77777777" w:rsidR="0035504B" w:rsidRDefault="0035504B" w:rsidP="003B1EF0">
            <w:pPr>
              <w:rPr>
                <w:sz w:val="20"/>
              </w:rPr>
            </w:pPr>
          </w:p>
        </w:tc>
        <w:tc>
          <w:tcPr>
            <w:tcW w:w="1600" w:type="dxa"/>
          </w:tcPr>
          <w:p w14:paraId="6C37F537" w14:textId="77777777" w:rsidR="0035504B" w:rsidRDefault="0035504B" w:rsidP="003B1EF0">
            <w:pPr>
              <w:rPr>
                <w:sz w:val="20"/>
              </w:rPr>
            </w:pPr>
          </w:p>
        </w:tc>
        <w:tc>
          <w:tcPr>
            <w:tcW w:w="1600" w:type="dxa"/>
          </w:tcPr>
          <w:p w14:paraId="39C7349F" w14:textId="77777777" w:rsidR="0035504B" w:rsidRDefault="0035504B" w:rsidP="003B1EF0">
            <w:pPr>
              <w:rPr>
                <w:sz w:val="20"/>
              </w:rPr>
            </w:pPr>
          </w:p>
        </w:tc>
        <w:tc>
          <w:tcPr>
            <w:tcW w:w="1600" w:type="dxa"/>
          </w:tcPr>
          <w:p w14:paraId="2A3A8910" w14:textId="77777777" w:rsidR="0035504B" w:rsidRDefault="0035504B" w:rsidP="003B1EF0">
            <w:pPr>
              <w:rPr>
                <w:sz w:val="20"/>
              </w:rPr>
            </w:pPr>
          </w:p>
        </w:tc>
        <w:tc>
          <w:tcPr>
            <w:tcW w:w="1600" w:type="dxa"/>
          </w:tcPr>
          <w:p w14:paraId="22A8E15D" w14:textId="77777777" w:rsidR="0035504B" w:rsidRDefault="0035504B" w:rsidP="003B1EF0">
            <w:pPr>
              <w:rPr>
                <w:sz w:val="20"/>
              </w:rPr>
            </w:pPr>
          </w:p>
        </w:tc>
      </w:tr>
      <w:tr w:rsidR="0035504B" w14:paraId="77FC16FE" w14:textId="77777777" w:rsidTr="003B1EF0">
        <w:trPr>
          <w:cantSplit/>
          <w:trHeight w:val="346"/>
          <w:tblHeader/>
        </w:trPr>
        <w:tc>
          <w:tcPr>
            <w:tcW w:w="1600" w:type="dxa"/>
          </w:tcPr>
          <w:p w14:paraId="2D04AC7E" w14:textId="77777777" w:rsidR="0035504B" w:rsidRDefault="0035504B" w:rsidP="003B1EF0">
            <w:pPr>
              <w:rPr>
                <w:sz w:val="20"/>
              </w:rPr>
            </w:pPr>
          </w:p>
        </w:tc>
        <w:tc>
          <w:tcPr>
            <w:tcW w:w="1600" w:type="dxa"/>
          </w:tcPr>
          <w:p w14:paraId="275A3B5C" w14:textId="77777777" w:rsidR="0035504B" w:rsidRDefault="0035504B" w:rsidP="003B1EF0">
            <w:pPr>
              <w:rPr>
                <w:sz w:val="20"/>
              </w:rPr>
            </w:pPr>
          </w:p>
        </w:tc>
        <w:tc>
          <w:tcPr>
            <w:tcW w:w="1600" w:type="dxa"/>
          </w:tcPr>
          <w:p w14:paraId="4BA40D3E" w14:textId="77777777" w:rsidR="0035504B" w:rsidRDefault="0035504B" w:rsidP="003B1EF0">
            <w:pPr>
              <w:rPr>
                <w:sz w:val="20"/>
              </w:rPr>
            </w:pPr>
          </w:p>
        </w:tc>
        <w:tc>
          <w:tcPr>
            <w:tcW w:w="1600" w:type="dxa"/>
          </w:tcPr>
          <w:p w14:paraId="6F9CCEAD" w14:textId="77777777" w:rsidR="0035504B" w:rsidRDefault="0035504B" w:rsidP="003B1EF0">
            <w:pPr>
              <w:rPr>
                <w:sz w:val="20"/>
              </w:rPr>
            </w:pPr>
          </w:p>
        </w:tc>
        <w:tc>
          <w:tcPr>
            <w:tcW w:w="1600" w:type="dxa"/>
          </w:tcPr>
          <w:p w14:paraId="6DB1A3CD" w14:textId="77777777" w:rsidR="0035504B" w:rsidRDefault="0035504B" w:rsidP="003B1EF0">
            <w:pPr>
              <w:rPr>
                <w:sz w:val="20"/>
              </w:rPr>
            </w:pPr>
          </w:p>
        </w:tc>
        <w:tc>
          <w:tcPr>
            <w:tcW w:w="1600" w:type="dxa"/>
          </w:tcPr>
          <w:p w14:paraId="52E5F179" w14:textId="77777777" w:rsidR="0035504B" w:rsidRDefault="0035504B" w:rsidP="003B1EF0">
            <w:pPr>
              <w:rPr>
                <w:sz w:val="20"/>
              </w:rPr>
            </w:pPr>
          </w:p>
        </w:tc>
        <w:tc>
          <w:tcPr>
            <w:tcW w:w="1600" w:type="dxa"/>
          </w:tcPr>
          <w:p w14:paraId="5A6D8E7D" w14:textId="77777777" w:rsidR="0035504B" w:rsidRDefault="0035504B" w:rsidP="003B1EF0">
            <w:pPr>
              <w:rPr>
                <w:sz w:val="20"/>
              </w:rPr>
            </w:pPr>
          </w:p>
        </w:tc>
        <w:tc>
          <w:tcPr>
            <w:tcW w:w="1600" w:type="dxa"/>
          </w:tcPr>
          <w:p w14:paraId="380041F4" w14:textId="77777777" w:rsidR="0035504B" w:rsidRDefault="0035504B" w:rsidP="003B1EF0">
            <w:pPr>
              <w:rPr>
                <w:sz w:val="20"/>
              </w:rPr>
            </w:pPr>
          </w:p>
        </w:tc>
        <w:tc>
          <w:tcPr>
            <w:tcW w:w="1600" w:type="dxa"/>
          </w:tcPr>
          <w:p w14:paraId="7CEF00BC" w14:textId="77777777" w:rsidR="0035504B" w:rsidRDefault="0035504B" w:rsidP="003B1EF0">
            <w:pPr>
              <w:rPr>
                <w:sz w:val="20"/>
              </w:rPr>
            </w:pPr>
          </w:p>
        </w:tc>
      </w:tr>
      <w:tr w:rsidR="0035504B" w14:paraId="5FA7FC27" w14:textId="77777777" w:rsidTr="003B1EF0">
        <w:trPr>
          <w:cantSplit/>
          <w:trHeight w:val="346"/>
          <w:tblHeader/>
        </w:trPr>
        <w:tc>
          <w:tcPr>
            <w:tcW w:w="1600" w:type="dxa"/>
          </w:tcPr>
          <w:p w14:paraId="1D0B014A" w14:textId="77777777" w:rsidR="0035504B" w:rsidRDefault="0035504B" w:rsidP="003B1EF0">
            <w:pPr>
              <w:rPr>
                <w:sz w:val="20"/>
              </w:rPr>
            </w:pPr>
          </w:p>
        </w:tc>
        <w:tc>
          <w:tcPr>
            <w:tcW w:w="1600" w:type="dxa"/>
          </w:tcPr>
          <w:p w14:paraId="4A3D46D4" w14:textId="77777777" w:rsidR="0035504B" w:rsidRDefault="0035504B" w:rsidP="003B1EF0">
            <w:pPr>
              <w:rPr>
                <w:sz w:val="20"/>
              </w:rPr>
            </w:pPr>
          </w:p>
        </w:tc>
        <w:tc>
          <w:tcPr>
            <w:tcW w:w="1600" w:type="dxa"/>
          </w:tcPr>
          <w:p w14:paraId="2BD30FC7" w14:textId="77777777" w:rsidR="0035504B" w:rsidRDefault="0035504B" w:rsidP="003B1EF0">
            <w:pPr>
              <w:rPr>
                <w:sz w:val="20"/>
              </w:rPr>
            </w:pPr>
          </w:p>
        </w:tc>
        <w:tc>
          <w:tcPr>
            <w:tcW w:w="1600" w:type="dxa"/>
          </w:tcPr>
          <w:p w14:paraId="5B111A2F" w14:textId="77777777" w:rsidR="0035504B" w:rsidRDefault="0035504B" w:rsidP="003B1EF0">
            <w:pPr>
              <w:rPr>
                <w:sz w:val="20"/>
              </w:rPr>
            </w:pPr>
          </w:p>
        </w:tc>
        <w:tc>
          <w:tcPr>
            <w:tcW w:w="1600" w:type="dxa"/>
          </w:tcPr>
          <w:p w14:paraId="3A26758F" w14:textId="77777777" w:rsidR="0035504B" w:rsidRDefault="0035504B" w:rsidP="003B1EF0">
            <w:pPr>
              <w:rPr>
                <w:sz w:val="20"/>
              </w:rPr>
            </w:pPr>
          </w:p>
        </w:tc>
        <w:tc>
          <w:tcPr>
            <w:tcW w:w="1600" w:type="dxa"/>
          </w:tcPr>
          <w:p w14:paraId="7078CBC8" w14:textId="77777777" w:rsidR="0035504B" w:rsidRDefault="0035504B" w:rsidP="003B1EF0">
            <w:pPr>
              <w:rPr>
                <w:sz w:val="20"/>
              </w:rPr>
            </w:pPr>
          </w:p>
        </w:tc>
        <w:tc>
          <w:tcPr>
            <w:tcW w:w="1600" w:type="dxa"/>
          </w:tcPr>
          <w:p w14:paraId="652EB9E1" w14:textId="77777777" w:rsidR="0035504B" w:rsidRDefault="0035504B" w:rsidP="003B1EF0">
            <w:pPr>
              <w:rPr>
                <w:sz w:val="20"/>
              </w:rPr>
            </w:pPr>
          </w:p>
        </w:tc>
        <w:tc>
          <w:tcPr>
            <w:tcW w:w="1600" w:type="dxa"/>
          </w:tcPr>
          <w:p w14:paraId="4C9DE140" w14:textId="77777777" w:rsidR="0035504B" w:rsidRDefault="0035504B" w:rsidP="003B1EF0">
            <w:pPr>
              <w:rPr>
                <w:sz w:val="20"/>
              </w:rPr>
            </w:pPr>
          </w:p>
        </w:tc>
        <w:tc>
          <w:tcPr>
            <w:tcW w:w="1600" w:type="dxa"/>
          </w:tcPr>
          <w:p w14:paraId="5FD73F65" w14:textId="77777777" w:rsidR="0035504B" w:rsidRDefault="0035504B" w:rsidP="003B1EF0">
            <w:pPr>
              <w:rPr>
                <w:sz w:val="20"/>
              </w:rPr>
            </w:pPr>
          </w:p>
        </w:tc>
      </w:tr>
      <w:tr w:rsidR="0035504B" w14:paraId="610AE1F6" w14:textId="77777777" w:rsidTr="003B1EF0">
        <w:trPr>
          <w:cantSplit/>
          <w:trHeight w:val="346"/>
          <w:tblHeader/>
        </w:trPr>
        <w:tc>
          <w:tcPr>
            <w:tcW w:w="1600" w:type="dxa"/>
          </w:tcPr>
          <w:p w14:paraId="4A8144AD" w14:textId="77777777" w:rsidR="0035504B" w:rsidRDefault="0035504B" w:rsidP="003B1EF0">
            <w:pPr>
              <w:rPr>
                <w:sz w:val="20"/>
              </w:rPr>
            </w:pPr>
          </w:p>
        </w:tc>
        <w:tc>
          <w:tcPr>
            <w:tcW w:w="1600" w:type="dxa"/>
          </w:tcPr>
          <w:p w14:paraId="5C3478E3" w14:textId="77777777" w:rsidR="0035504B" w:rsidRDefault="0035504B" w:rsidP="003B1EF0">
            <w:pPr>
              <w:rPr>
                <w:sz w:val="20"/>
              </w:rPr>
            </w:pPr>
          </w:p>
        </w:tc>
        <w:tc>
          <w:tcPr>
            <w:tcW w:w="1600" w:type="dxa"/>
          </w:tcPr>
          <w:p w14:paraId="640E86B6" w14:textId="77777777" w:rsidR="0035504B" w:rsidRDefault="0035504B" w:rsidP="003B1EF0">
            <w:pPr>
              <w:rPr>
                <w:sz w:val="20"/>
              </w:rPr>
            </w:pPr>
          </w:p>
        </w:tc>
        <w:tc>
          <w:tcPr>
            <w:tcW w:w="1600" w:type="dxa"/>
          </w:tcPr>
          <w:p w14:paraId="1C52E3B0" w14:textId="77777777" w:rsidR="0035504B" w:rsidRDefault="0035504B" w:rsidP="003B1EF0">
            <w:pPr>
              <w:rPr>
                <w:sz w:val="20"/>
              </w:rPr>
            </w:pPr>
          </w:p>
        </w:tc>
        <w:tc>
          <w:tcPr>
            <w:tcW w:w="1600" w:type="dxa"/>
          </w:tcPr>
          <w:p w14:paraId="32F59C2C" w14:textId="77777777" w:rsidR="0035504B" w:rsidRDefault="0035504B" w:rsidP="003B1EF0">
            <w:pPr>
              <w:rPr>
                <w:sz w:val="20"/>
              </w:rPr>
            </w:pPr>
          </w:p>
        </w:tc>
        <w:tc>
          <w:tcPr>
            <w:tcW w:w="1600" w:type="dxa"/>
          </w:tcPr>
          <w:p w14:paraId="13751788" w14:textId="77777777" w:rsidR="0035504B" w:rsidRDefault="0035504B" w:rsidP="003B1EF0">
            <w:pPr>
              <w:rPr>
                <w:sz w:val="20"/>
              </w:rPr>
            </w:pPr>
          </w:p>
        </w:tc>
        <w:tc>
          <w:tcPr>
            <w:tcW w:w="1600" w:type="dxa"/>
          </w:tcPr>
          <w:p w14:paraId="0E148431" w14:textId="77777777" w:rsidR="0035504B" w:rsidRDefault="0035504B" w:rsidP="003B1EF0">
            <w:pPr>
              <w:rPr>
                <w:sz w:val="20"/>
              </w:rPr>
            </w:pPr>
          </w:p>
        </w:tc>
        <w:tc>
          <w:tcPr>
            <w:tcW w:w="1600" w:type="dxa"/>
          </w:tcPr>
          <w:p w14:paraId="441FFFBA" w14:textId="77777777" w:rsidR="0035504B" w:rsidRDefault="0035504B" w:rsidP="003B1EF0">
            <w:pPr>
              <w:rPr>
                <w:sz w:val="20"/>
              </w:rPr>
            </w:pPr>
          </w:p>
        </w:tc>
        <w:tc>
          <w:tcPr>
            <w:tcW w:w="1600" w:type="dxa"/>
          </w:tcPr>
          <w:p w14:paraId="1AA257B1" w14:textId="77777777" w:rsidR="0035504B" w:rsidRDefault="0035504B" w:rsidP="003B1EF0">
            <w:pPr>
              <w:rPr>
                <w:sz w:val="20"/>
              </w:rPr>
            </w:pPr>
          </w:p>
        </w:tc>
      </w:tr>
      <w:tr w:rsidR="0035504B" w14:paraId="42A7139E" w14:textId="77777777" w:rsidTr="003B1EF0">
        <w:trPr>
          <w:cantSplit/>
          <w:trHeight w:val="346"/>
          <w:tblHeader/>
        </w:trPr>
        <w:tc>
          <w:tcPr>
            <w:tcW w:w="1600" w:type="dxa"/>
          </w:tcPr>
          <w:p w14:paraId="798B9133" w14:textId="77777777" w:rsidR="0035504B" w:rsidRDefault="0035504B" w:rsidP="003B1EF0">
            <w:pPr>
              <w:rPr>
                <w:sz w:val="20"/>
              </w:rPr>
            </w:pPr>
          </w:p>
        </w:tc>
        <w:tc>
          <w:tcPr>
            <w:tcW w:w="1600" w:type="dxa"/>
          </w:tcPr>
          <w:p w14:paraId="7A4E54E0" w14:textId="77777777" w:rsidR="0035504B" w:rsidRDefault="0035504B" w:rsidP="003B1EF0">
            <w:pPr>
              <w:rPr>
                <w:sz w:val="20"/>
              </w:rPr>
            </w:pPr>
          </w:p>
        </w:tc>
        <w:tc>
          <w:tcPr>
            <w:tcW w:w="1600" w:type="dxa"/>
          </w:tcPr>
          <w:p w14:paraId="2A1AFF40" w14:textId="77777777" w:rsidR="0035504B" w:rsidRDefault="0035504B" w:rsidP="003B1EF0">
            <w:pPr>
              <w:rPr>
                <w:sz w:val="20"/>
              </w:rPr>
            </w:pPr>
          </w:p>
        </w:tc>
        <w:tc>
          <w:tcPr>
            <w:tcW w:w="1600" w:type="dxa"/>
          </w:tcPr>
          <w:p w14:paraId="68BF070D" w14:textId="77777777" w:rsidR="0035504B" w:rsidRDefault="0035504B" w:rsidP="003B1EF0">
            <w:pPr>
              <w:rPr>
                <w:sz w:val="20"/>
              </w:rPr>
            </w:pPr>
          </w:p>
        </w:tc>
        <w:tc>
          <w:tcPr>
            <w:tcW w:w="1600" w:type="dxa"/>
          </w:tcPr>
          <w:p w14:paraId="037E5E89" w14:textId="77777777" w:rsidR="0035504B" w:rsidRDefault="0035504B" w:rsidP="003B1EF0">
            <w:pPr>
              <w:rPr>
                <w:sz w:val="20"/>
              </w:rPr>
            </w:pPr>
          </w:p>
        </w:tc>
        <w:tc>
          <w:tcPr>
            <w:tcW w:w="1600" w:type="dxa"/>
          </w:tcPr>
          <w:p w14:paraId="21FD54F6" w14:textId="77777777" w:rsidR="0035504B" w:rsidRDefault="0035504B" w:rsidP="003B1EF0">
            <w:pPr>
              <w:rPr>
                <w:sz w:val="20"/>
              </w:rPr>
            </w:pPr>
          </w:p>
        </w:tc>
        <w:tc>
          <w:tcPr>
            <w:tcW w:w="1600" w:type="dxa"/>
          </w:tcPr>
          <w:p w14:paraId="0EB114C5" w14:textId="77777777" w:rsidR="0035504B" w:rsidRDefault="0035504B" w:rsidP="003B1EF0">
            <w:pPr>
              <w:rPr>
                <w:sz w:val="20"/>
              </w:rPr>
            </w:pPr>
          </w:p>
        </w:tc>
        <w:tc>
          <w:tcPr>
            <w:tcW w:w="1600" w:type="dxa"/>
          </w:tcPr>
          <w:p w14:paraId="3A769445" w14:textId="77777777" w:rsidR="0035504B" w:rsidRDefault="0035504B" w:rsidP="003B1EF0">
            <w:pPr>
              <w:rPr>
                <w:sz w:val="20"/>
              </w:rPr>
            </w:pPr>
          </w:p>
        </w:tc>
        <w:tc>
          <w:tcPr>
            <w:tcW w:w="1600" w:type="dxa"/>
          </w:tcPr>
          <w:p w14:paraId="7222F893" w14:textId="77777777" w:rsidR="0035504B" w:rsidRDefault="0035504B" w:rsidP="003B1EF0">
            <w:pPr>
              <w:rPr>
                <w:sz w:val="20"/>
              </w:rPr>
            </w:pPr>
          </w:p>
        </w:tc>
      </w:tr>
      <w:tr w:rsidR="0035504B" w14:paraId="119C6547" w14:textId="77777777" w:rsidTr="003B1EF0">
        <w:trPr>
          <w:cantSplit/>
          <w:trHeight w:val="346"/>
          <w:tblHeader/>
        </w:trPr>
        <w:tc>
          <w:tcPr>
            <w:tcW w:w="1600" w:type="dxa"/>
          </w:tcPr>
          <w:p w14:paraId="1EA863C0" w14:textId="77777777" w:rsidR="0035504B" w:rsidRDefault="0035504B" w:rsidP="003B1EF0">
            <w:pPr>
              <w:rPr>
                <w:sz w:val="20"/>
              </w:rPr>
            </w:pPr>
          </w:p>
        </w:tc>
        <w:tc>
          <w:tcPr>
            <w:tcW w:w="1600" w:type="dxa"/>
          </w:tcPr>
          <w:p w14:paraId="3D077DF0" w14:textId="77777777" w:rsidR="0035504B" w:rsidRDefault="0035504B" w:rsidP="003B1EF0">
            <w:pPr>
              <w:rPr>
                <w:sz w:val="20"/>
              </w:rPr>
            </w:pPr>
          </w:p>
        </w:tc>
        <w:tc>
          <w:tcPr>
            <w:tcW w:w="1600" w:type="dxa"/>
          </w:tcPr>
          <w:p w14:paraId="63773B13" w14:textId="77777777" w:rsidR="0035504B" w:rsidRDefault="0035504B" w:rsidP="003B1EF0">
            <w:pPr>
              <w:rPr>
                <w:sz w:val="20"/>
              </w:rPr>
            </w:pPr>
          </w:p>
        </w:tc>
        <w:tc>
          <w:tcPr>
            <w:tcW w:w="1600" w:type="dxa"/>
          </w:tcPr>
          <w:p w14:paraId="70222E67" w14:textId="77777777" w:rsidR="0035504B" w:rsidRDefault="0035504B" w:rsidP="003B1EF0">
            <w:pPr>
              <w:rPr>
                <w:sz w:val="20"/>
              </w:rPr>
            </w:pPr>
          </w:p>
        </w:tc>
        <w:tc>
          <w:tcPr>
            <w:tcW w:w="1600" w:type="dxa"/>
          </w:tcPr>
          <w:p w14:paraId="6A5B11D6" w14:textId="77777777" w:rsidR="0035504B" w:rsidRDefault="0035504B" w:rsidP="003B1EF0">
            <w:pPr>
              <w:rPr>
                <w:sz w:val="20"/>
              </w:rPr>
            </w:pPr>
          </w:p>
        </w:tc>
        <w:tc>
          <w:tcPr>
            <w:tcW w:w="1600" w:type="dxa"/>
          </w:tcPr>
          <w:p w14:paraId="42C838A7" w14:textId="77777777" w:rsidR="0035504B" w:rsidRDefault="0035504B" w:rsidP="003B1EF0">
            <w:pPr>
              <w:rPr>
                <w:sz w:val="20"/>
              </w:rPr>
            </w:pPr>
          </w:p>
        </w:tc>
        <w:tc>
          <w:tcPr>
            <w:tcW w:w="1600" w:type="dxa"/>
          </w:tcPr>
          <w:p w14:paraId="16322674" w14:textId="77777777" w:rsidR="0035504B" w:rsidRDefault="0035504B" w:rsidP="003B1EF0">
            <w:pPr>
              <w:rPr>
                <w:sz w:val="20"/>
              </w:rPr>
            </w:pPr>
          </w:p>
        </w:tc>
        <w:tc>
          <w:tcPr>
            <w:tcW w:w="1600" w:type="dxa"/>
          </w:tcPr>
          <w:p w14:paraId="1CF9E412" w14:textId="77777777" w:rsidR="0035504B" w:rsidRDefault="0035504B" w:rsidP="003B1EF0">
            <w:pPr>
              <w:rPr>
                <w:sz w:val="20"/>
              </w:rPr>
            </w:pPr>
          </w:p>
        </w:tc>
        <w:tc>
          <w:tcPr>
            <w:tcW w:w="1600" w:type="dxa"/>
          </w:tcPr>
          <w:p w14:paraId="39AF354C" w14:textId="77777777" w:rsidR="0035504B" w:rsidRDefault="0035504B" w:rsidP="003B1EF0">
            <w:pPr>
              <w:rPr>
                <w:sz w:val="20"/>
              </w:rPr>
            </w:pPr>
          </w:p>
        </w:tc>
      </w:tr>
      <w:tr w:rsidR="0035504B" w14:paraId="77BD7F16" w14:textId="77777777" w:rsidTr="003B1EF0">
        <w:trPr>
          <w:cantSplit/>
          <w:trHeight w:val="346"/>
          <w:tblHeader/>
        </w:trPr>
        <w:tc>
          <w:tcPr>
            <w:tcW w:w="1600" w:type="dxa"/>
          </w:tcPr>
          <w:p w14:paraId="37E5FEE7" w14:textId="77777777" w:rsidR="0035504B" w:rsidRDefault="0035504B" w:rsidP="003B1EF0">
            <w:pPr>
              <w:rPr>
                <w:sz w:val="20"/>
              </w:rPr>
            </w:pPr>
          </w:p>
        </w:tc>
        <w:tc>
          <w:tcPr>
            <w:tcW w:w="1600" w:type="dxa"/>
          </w:tcPr>
          <w:p w14:paraId="0D70C0E8" w14:textId="77777777" w:rsidR="0035504B" w:rsidRDefault="0035504B" w:rsidP="003B1EF0">
            <w:pPr>
              <w:rPr>
                <w:sz w:val="20"/>
              </w:rPr>
            </w:pPr>
          </w:p>
        </w:tc>
        <w:tc>
          <w:tcPr>
            <w:tcW w:w="1600" w:type="dxa"/>
          </w:tcPr>
          <w:p w14:paraId="39A547B8" w14:textId="77777777" w:rsidR="0035504B" w:rsidRDefault="0035504B" w:rsidP="003B1EF0">
            <w:pPr>
              <w:rPr>
                <w:sz w:val="20"/>
              </w:rPr>
            </w:pPr>
          </w:p>
        </w:tc>
        <w:tc>
          <w:tcPr>
            <w:tcW w:w="1600" w:type="dxa"/>
          </w:tcPr>
          <w:p w14:paraId="14BD239B" w14:textId="77777777" w:rsidR="0035504B" w:rsidRDefault="0035504B" w:rsidP="003B1EF0">
            <w:pPr>
              <w:rPr>
                <w:sz w:val="20"/>
              </w:rPr>
            </w:pPr>
          </w:p>
        </w:tc>
        <w:tc>
          <w:tcPr>
            <w:tcW w:w="1600" w:type="dxa"/>
          </w:tcPr>
          <w:p w14:paraId="370BA8E8" w14:textId="77777777" w:rsidR="0035504B" w:rsidRDefault="0035504B" w:rsidP="003B1EF0">
            <w:pPr>
              <w:rPr>
                <w:sz w:val="20"/>
              </w:rPr>
            </w:pPr>
          </w:p>
        </w:tc>
        <w:tc>
          <w:tcPr>
            <w:tcW w:w="1600" w:type="dxa"/>
          </w:tcPr>
          <w:p w14:paraId="555B9D94" w14:textId="77777777" w:rsidR="0035504B" w:rsidRDefault="0035504B" w:rsidP="003B1EF0">
            <w:pPr>
              <w:rPr>
                <w:sz w:val="20"/>
              </w:rPr>
            </w:pPr>
          </w:p>
        </w:tc>
        <w:tc>
          <w:tcPr>
            <w:tcW w:w="1600" w:type="dxa"/>
          </w:tcPr>
          <w:p w14:paraId="36B913AD" w14:textId="77777777" w:rsidR="0035504B" w:rsidRDefault="0035504B" w:rsidP="003B1EF0">
            <w:pPr>
              <w:rPr>
                <w:sz w:val="20"/>
              </w:rPr>
            </w:pPr>
          </w:p>
        </w:tc>
        <w:tc>
          <w:tcPr>
            <w:tcW w:w="1600" w:type="dxa"/>
          </w:tcPr>
          <w:p w14:paraId="7534B6AD" w14:textId="77777777" w:rsidR="0035504B" w:rsidRDefault="0035504B" w:rsidP="003B1EF0">
            <w:pPr>
              <w:rPr>
                <w:sz w:val="20"/>
              </w:rPr>
            </w:pPr>
          </w:p>
        </w:tc>
        <w:tc>
          <w:tcPr>
            <w:tcW w:w="1600" w:type="dxa"/>
          </w:tcPr>
          <w:p w14:paraId="0250FB18" w14:textId="77777777" w:rsidR="0035504B" w:rsidRDefault="0035504B" w:rsidP="003B1EF0">
            <w:pPr>
              <w:rPr>
                <w:sz w:val="20"/>
              </w:rPr>
            </w:pPr>
          </w:p>
        </w:tc>
      </w:tr>
    </w:tbl>
    <w:p w14:paraId="3BC1781D" w14:textId="77777777" w:rsidR="0035504B" w:rsidRPr="003C3B09" w:rsidRDefault="0035504B" w:rsidP="0035504B">
      <w:pPr>
        <w:rPr>
          <w:sz w:val="20"/>
        </w:rPr>
      </w:pPr>
    </w:p>
    <w:p w14:paraId="0829CA87" w14:textId="45E67D8D" w:rsidR="0035504B" w:rsidRPr="00DB3DE6" w:rsidRDefault="0035504B" w:rsidP="00D16619">
      <w:r w:rsidRPr="003C3B09">
        <w:rPr>
          <w:color w:val="FF0000"/>
          <w:sz w:val="20"/>
        </w:rPr>
        <w:br w:type="page"/>
      </w:r>
    </w:p>
    <w:p w14:paraId="464B564A" w14:textId="77777777" w:rsidR="0035504B" w:rsidRPr="00DB3DE6" w:rsidRDefault="0035504B" w:rsidP="0035504B">
      <w:pPr>
        <w:pStyle w:val="Heading1"/>
      </w:pPr>
      <w:r w:rsidRPr="00DB3DE6">
        <w:lastRenderedPageBreak/>
        <w:t>Treatment Process Attributes</w:t>
      </w:r>
    </w:p>
    <w:p w14:paraId="533A2608" w14:textId="77777777" w:rsidR="0035504B" w:rsidRPr="00DB3DE6" w:rsidRDefault="0035504B" w:rsidP="0035504B">
      <w:pPr>
        <w:pStyle w:val="Heading1"/>
      </w:pPr>
      <w:r w:rsidRPr="00DB3DE6">
        <w:t>Form OP-UA58 (Page 15)</w:t>
      </w:r>
    </w:p>
    <w:p w14:paraId="78D1CFE1" w14:textId="77777777" w:rsidR="0035504B" w:rsidRPr="00DB3DE6" w:rsidRDefault="0035504B" w:rsidP="0035504B">
      <w:pPr>
        <w:pStyle w:val="Heading1"/>
      </w:pPr>
      <w:r w:rsidRPr="00DB3DE6">
        <w:t>Federal Operating Permit Program</w:t>
      </w:r>
    </w:p>
    <w:p w14:paraId="2420D5D0" w14:textId="77777777" w:rsidR="0035504B" w:rsidRPr="00DB3DE6" w:rsidRDefault="0035504B" w:rsidP="0035504B">
      <w:pPr>
        <w:pStyle w:val="Heading1"/>
      </w:pPr>
      <w:bookmarkStart w:id="58" w:name="Tbl5d"/>
      <w:r w:rsidRPr="00DB3DE6">
        <w:t>Table 5d</w:t>
      </w:r>
      <w:bookmarkEnd w:id="58"/>
      <w:r w:rsidRPr="00DB3DE6">
        <w:t>:  Title 40 Code of Federal Regulations Part 63 (40 CFR Part 63)</w:t>
      </w:r>
    </w:p>
    <w:p w14:paraId="03AD16B0" w14:textId="77777777" w:rsidR="00CD2460" w:rsidRDefault="0035504B" w:rsidP="0035504B">
      <w:pPr>
        <w:pStyle w:val="Heading1"/>
      </w:pPr>
      <w:r w:rsidRPr="00DB3DE6">
        <w:t>Subpart U:  National Emission Standard</w:t>
      </w:r>
      <w:r>
        <w:t>s</w:t>
      </w:r>
      <w:r w:rsidRPr="00DB3DE6">
        <w:t xml:space="preserve"> for Hazardous Air Pollutant Emissions:  Group I Polymers and Resins</w:t>
      </w:r>
    </w:p>
    <w:p w14:paraId="1AB755C5" w14:textId="28FCC20C" w:rsidR="0035504B" w:rsidRPr="00DB3DE6" w:rsidRDefault="00846569" w:rsidP="0035504B">
      <w:pPr>
        <w:pStyle w:val="Heading1"/>
      </w:pPr>
      <w:r w:rsidRPr="00DB3DE6">
        <w:t>Texas Commission on Environmental Quality</w:t>
      </w:r>
    </w:p>
    <w:p w14:paraId="06622BCE" w14:textId="77777777" w:rsidR="0035504B" w:rsidRPr="003C3B09" w:rsidRDefault="0035504B" w:rsidP="0035504B">
      <w:pPr>
        <w:spacing w:before="480"/>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5d:  Title 40 Code of Federal Regulations Part 63 (40 CFR Part 63)&#10;Subpart U:  National Emission Standard for Hazardous Air Pollutants Emissions:  Group I Polymers and Resins"/>
      </w:tblPr>
      <w:tblGrid>
        <w:gridCol w:w="4800"/>
        <w:gridCol w:w="4800"/>
        <w:gridCol w:w="4800"/>
      </w:tblGrid>
      <w:tr w:rsidR="0035504B" w:rsidRPr="00F13380" w14:paraId="40B320E0" w14:textId="77777777" w:rsidTr="003B1EF0">
        <w:trPr>
          <w:cantSplit/>
          <w:tblHeader/>
        </w:trPr>
        <w:tc>
          <w:tcPr>
            <w:tcW w:w="4800" w:type="dxa"/>
            <w:tcBorders>
              <w:bottom w:val="single" w:sz="6" w:space="0" w:color="auto"/>
            </w:tcBorders>
            <w:shd w:val="clear" w:color="auto" w:fill="D9D9D9" w:themeFill="background1" w:themeFillShade="D9"/>
          </w:tcPr>
          <w:p w14:paraId="7F372B04" w14:textId="77777777" w:rsidR="0035504B" w:rsidRPr="00F13380" w:rsidRDefault="0035504B" w:rsidP="003B1EF0">
            <w:pPr>
              <w:jc w:val="center"/>
              <w:rPr>
                <w:b/>
                <w:bCs/>
                <w:szCs w:val="22"/>
              </w:rPr>
            </w:pPr>
            <w:r w:rsidRPr="00F13380">
              <w:rPr>
                <w:b/>
                <w:bCs/>
                <w:szCs w:val="22"/>
              </w:rPr>
              <w:t>Date</w:t>
            </w:r>
          </w:p>
        </w:tc>
        <w:tc>
          <w:tcPr>
            <w:tcW w:w="4800" w:type="dxa"/>
            <w:tcBorders>
              <w:bottom w:val="single" w:sz="6" w:space="0" w:color="auto"/>
            </w:tcBorders>
            <w:shd w:val="clear" w:color="auto" w:fill="D9D9D9" w:themeFill="background1" w:themeFillShade="D9"/>
          </w:tcPr>
          <w:p w14:paraId="027A269A" w14:textId="77777777" w:rsidR="0035504B" w:rsidRPr="00F13380" w:rsidRDefault="0035504B" w:rsidP="003B1EF0">
            <w:pPr>
              <w:jc w:val="center"/>
              <w:rPr>
                <w:b/>
                <w:bCs/>
                <w:szCs w:val="22"/>
              </w:rPr>
            </w:pPr>
            <w:r w:rsidRPr="00F13380">
              <w:rPr>
                <w:b/>
                <w:bCs/>
                <w:szCs w:val="22"/>
              </w:rPr>
              <w:t>Permit No.:</w:t>
            </w:r>
          </w:p>
        </w:tc>
        <w:tc>
          <w:tcPr>
            <w:tcW w:w="4800" w:type="dxa"/>
            <w:tcBorders>
              <w:bottom w:val="single" w:sz="6" w:space="0" w:color="auto"/>
            </w:tcBorders>
            <w:shd w:val="clear" w:color="auto" w:fill="D9D9D9" w:themeFill="background1" w:themeFillShade="D9"/>
          </w:tcPr>
          <w:p w14:paraId="23279606" w14:textId="77777777" w:rsidR="0035504B" w:rsidRPr="00F13380" w:rsidRDefault="0035504B" w:rsidP="003B1EF0">
            <w:pPr>
              <w:jc w:val="center"/>
              <w:rPr>
                <w:b/>
                <w:bCs/>
                <w:szCs w:val="22"/>
              </w:rPr>
            </w:pPr>
            <w:r w:rsidRPr="00F13380">
              <w:rPr>
                <w:b/>
                <w:bCs/>
                <w:szCs w:val="22"/>
              </w:rPr>
              <w:t>Regulated Entity No.</w:t>
            </w:r>
          </w:p>
        </w:tc>
      </w:tr>
      <w:tr w:rsidR="0035504B" w14:paraId="2DDADF7E" w14:textId="77777777" w:rsidTr="003B1EF0">
        <w:trPr>
          <w:cantSplit/>
          <w:tblHeader/>
        </w:trPr>
        <w:tc>
          <w:tcPr>
            <w:tcW w:w="4800" w:type="dxa"/>
            <w:tcBorders>
              <w:top w:val="single" w:sz="6" w:space="0" w:color="auto"/>
              <w:bottom w:val="double" w:sz="6" w:space="0" w:color="auto"/>
            </w:tcBorders>
          </w:tcPr>
          <w:p w14:paraId="330100CD"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488880A1"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37BB7742" w14:textId="77777777" w:rsidR="0035504B" w:rsidRDefault="0035504B" w:rsidP="003B1EF0">
            <w:pPr>
              <w:rPr>
                <w:rFonts w:asciiTheme="majorHAnsi" w:hAnsiTheme="majorHAnsi" w:cstheme="majorHAnsi"/>
              </w:rPr>
            </w:pPr>
          </w:p>
        </w:tc>
      </w:tr>
    </w:tbl>
    <w:p w14:paraId="40BCA74F" w14:textId="77777777" w:rsidR="0035504B" w:rsidRDefault="0035504B" w:rsidP="0035504B">
      <w:pPr>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5d:  Title 40 Code of Federal Regulations Part 63 (40 CFR Part 63)&#10;Subpart U:  National Emission Standard for Hazardous Air Pollutants Emissions:  Group I Polymers and Resins&#10;"/>
      </w:tblPr>
      <w:tblGrid>
        <w:gridCol w:w="1600"/>
        <w:gridCol w:w="1600"/>
        <w:gridCol w:w="1600"/>
        <w:gridCol w:w="1600"/>
        <w:gridCol w:w="1600"/>
        <w:gridCol w:w="1600"/>
        <w:gridCol w:w="1600"/>
        <w:gridCol w:w="1600"/>
        <w:gridCol w:w="1600"/>
      </w:tblGrid>
      <w:tr w:rsidR="0035504B" w14:paraId="5A48FD93" w14:textId="77777777" w:rsidTr="003B1EF0">
        <w:trPr>
          <w:cantSplit/>
          <w:tblHeader/>
        </w:trPr>
        <w:tc>
          <w:tcPr>
            <w:tcW w:w="1600" w:type="dxa"/>
            <w:shd w:val="clear" w:color="auto" w:fill="D9D9D9" w:themeFill="background1" w:themeFillShade="D9"/>
            <w:vAlign w:val="bottom"/>
          </w:tcPr>
          <w:p w14:paraId="206B66EE" w14:textId="77777777" w:rsidR="0035504B" w:rsidRDefault="0035504B" w:rsidP="003B1EF0">
            <w:pPr>
              <w:jc w:val="center"/>
              <w:rPr>
                <w:sz w:val="20"/>
              </w:rPr>
            </w:pPr>
            <w:bookmarkStart w:id="59" w:name="Table5d"/>
            <w:r w:rsidRPr="003C3B09">
              <w:rPr>
                <w:b/>
                <w:sz w:val="20"/>
              </w:rPr>
              <w:t>Process ID No.</w:t>
            </w:r>
          </w:p>
        </w:tc>
        <w:tc>
          <w:tcPr>
            <w:tcW w:w="1600" w:type="dxa"/>
            <w:shd w:val="clear" w:color="auto" w:fill="D9D9D9" w:themeFill="background1" w:themeFillShade="D9"/>
            <w:vAlign w:val="bottom"/>
          </w:tcPr>
          <w:p w14:paraId="53587B25" w14:textId="77777777" w:rsidR="0035504B" w:rsidRDefault="0035504B" w:rsidP="003B1EF0">
            <w:pPr>
              <w:jc w:val="center"/>
              <w:rPr>
                <w:sz w:val="20"/>
              </w:rPr>
            </w:pPr>
            <w:r w:rsidRPr="003C3B09">
              <w:rPr>
                <w:b/>
                <w:sz w:val="20"/>
              </w:rPr>
              <w:t>SOP Index No.</w:t>
            </w:r>
          </w:p>
        </w:tc>
        <w:tc>
          <w:tcPr>
            <w:tcW w:w="1600" w:type="dxa"/>
            <w:shd w:val="clear" w:color="auto" w:fill="D9D9D9" w:themeFill="background1" w:themeFillShade="D9"/>
            <w:vAlign w:val="bottom"/>
          </w:tcPr>
          <w:p w14:paraId="04792D9C" w14:textId="77777777" w:rsidR="0035504B" w:rsidRDefault="0035504B" w:rsidP="003B1EF0">
            <w:pPr>
              <w:jc w:val="center"/>
              <w:rPr>
                <w:b/>
                <w:sz w:val="20"/>
              </w:rPr>
            </w:pPr>
            <w:r w:rsidRPr="003C3B09">
              <w:rPr>
                <w:b/>
                <w:sz w:val="20"/>
              </w:rPr>
              <w:t>Compliance with 40 CFR</w:t>
            </w:r>
          </w:p>
          <w:p w14:paraId="37D7741E" w14:textId="77777777" w:rsidR="0035504B" w:rsidRDefault="0035504B" w:rsidP="003B1EF0">
            <w:pPr>
              <w:jc w:val="center"/>
              <w:rPr>
                <w:sz w:val="20"/>
              </w:rPr>
            </w:pPr>
            <w:r w:rsidRPr="003C3B09">
              <w:rPr>
                <w:b/>
                <w:sz w:val="20"/>
              </w:rPr>
              <w:t>§ 63.139(c)(1)</w:t>
            </w:r>
          </w:p>
        </w:tc>
        <w:tc>
          <w:tcPr>
            <w:tcW w:w="1600" w:type="dxa"/>
            <w:shd w:val="clear" w:color="auto" w:fill="D9D9D9" w:themeFill="background1" w:themeFillShade="D9"/>
            <w:vAlign w:val="bottom"/>
          </w:tcPr>
          <w:p w14:paraId="5F8E7073" w14:textId="77777777" w:rsidR="0035504B" w:rsidRDefault="0035504B" w:rsidP="003B1EF0">
            <w:pPr>
              <w:jc w:val="center"/>
              <w:rPr>
                <w:sz w:val="20"/>
              </w:rPr>
            </w:pPr>
            <w:r w:rsidRPr="003C3B09">
              <w:rPr>
                <w:b/>
                <w:sz w:val="20"/>
              </w:rPr>
              <w:t>Alternate Monitoring Parameters</w:t>
            </w:r>
          </w:p>
        </w:tc>
        <w:tc>
          <w:tcPr>
            <w:tcW w:w="1600" w:type="dxa"/>
            <w:shd w:val="clear" w:color="auto" w:fill="D9D9D9" w:themeFill="background1" w:themeFillShade="D9"/>
            <w:vAlign w:val="bottom"/>
          </w:tcPr>
          <w:p w14:paraId="767CC58A" w14:textId="77777777" w:rsidR="0035504B" w:rsidRDefault="0035504B" w:rsidP="003B1EF0">
            <w:pPr>
              <w:jc w:val="center"/>
              <w:rPr>
                <w:sz w:val="20"/>
              </w:rPr>
            </w:pPr>
            <w:r w:rsidRPr="003C3B09">
              <w:rPr>
                <w:b/>
                <w:sz w:val="20"/>
              </w:rPr>
              <w:t>AMP ID No.</w:t>
            </w:r>
          </w:p>
        </w:tc>
        <w:tc>
          <w:tcPr>
            <w:tcW w:w="1600" w:type="dxa"/>
            <w:shd w:val="clear" w:color="auto" w:fill="D9D9D9" w:themeFill="background1" w:themeFillShade="D9"/>
            <w:vAlign w:val="bottom"/>
          </w:tcPr>
          <w:p w14:paraId="2BB33034" w14:textId="77777777" w:rsidR="0035504B" w:rsidRDefault="0035504B" w:rsidP="003B1EF0">
            <w:pPr>
              <w:jc w:val="center"/>
              <w:rPr>
                <w:sz w:val="20"/>
              </w:rPr>
            </w:pPr>
            <w:r w:rsidRPr="003C3B09">
              <w:rPr>
                <w:b/>
                <w:sz w:val="20"/>
              </w:rPr>
              <w:t>Regeneration</w:t>
            </w:r>
          </w:p>
        </w:tc>
        <w:tc>
          <w:tcPr>
            <w:tcW w:w="1600" w:type="dxa"/>
            <w:shd w:val="clear" w:color="auto" w:fill="D9D9D9" w:themeFill="background1" w:themeFillShade="D9"/>
            <w:vAlign w:val="bottom"/>
          </w:tcPr>
          <w:p w14:paraId="144CF21E" w14:textId="77777777" w:rsidR="0035504B" w:rsidRDefault="0035504B" w:rsidP="003B1EF0">
            <w:pPr>
              <w:jc w:val="center"/>
              <w:rPr>
                <w:sz w:val="20"/>
              </w:rPr>
            </w:pPr>
            <w:r w:rsidRPr="003C3B09">
              <w:rPr>
                <w:b/>
                <w:sz w:val="20"/>
              </w:rPr>
              <w:t>Performance Tests</w:t>
            </w:r>
          </w:p>
        </w:tc>
        <w:tc>
          <w:tcPr>
            <w:tcW w:w="1600" w:type="dxa"/>
            <w:shd w:val="clear" w:color="auto" w:fill="D9D9D9" w:themeFill="background1" w:themeFillShade="D9"/>
            <w:vAlign w:val="bottom"/>
          </w:tcPr>
          <w:p w14:paraId="66F1175A" w14:textId="77777777" w:rsidR="0035504B" w:rsidRDefault="0035504B" w:rsidP="003B1EF0">
            <w:pPr>
              <w:jc w:val="center"/>
              <w:rPr>
                <w:sz w:val="20"/>
              </w:rPr>
            </w:pPr>
            <w:r w:rsidRPr="003C3B09">
              <w:rPr>
                <w:b/>
                <w:sz w:val="20"/>
              </w:rPr>
              <w:t>95% Performance Tests</w:t>
            </w:r>
          </w:p>
        </w:tc>
        <w:tc>
          <w:tcPr>
            <w:tcW w:w="1600" w:type="dxa"/>
            <w:shd w:val="clear" w:color="auto" w:fill="D9D9D9" w:themeFill="background1" w:themeFillShade="D9"/>
            <w:vAlign w:val="bottom"/>
          </w:tcPr>
          <w:p w14:paraId="4A19C936" w14:textId="77777777" w:rsidR="0035504B" w:rsidRDefault="0035504B" w:rsidP="003B1EF0">
            <w:pPr>
              <w:jc w:val="center"/>
              <w:rPr>
                <w:sz w:val="20"/>
              </w:rPr>
            </w:pPr>
            <w:r w:rsidRPr="003C3B09">
              <w:rPr>
                <w:b/>
                <w:sz w:val="20"/>
              </w:rPr>
              <w:t>Monitoring Options</w:t>
            </w:r>
          </w:p>
        </w:tc>
      </w:tr>
      <w:bookmarkEnd w:id="59"/>
      <w:tr w:rsidR="0035504B" w14:paraId="3BD3FD39" w14:textId="77777777" w:rsidTr="003B1EF0">
        <w:trPr>
          <w:cantSplit/>
          <w:trHeight w:val="346"/>
          <w:tblHeader/>
        </w:trPr>
        <w:tc>
          <w:tcPr>
            <w:tcW w:w="1600" w:type="dxa"/>
          </w:tcPr>
          <w:p w14:paraId="3D34CBE4" w14:textId="77777777" w:rsidR="0035504B" w:rsidRDefault="0035504B" w:rsidP="003B1EF0">
            <w:pPr>
              <w:rPr>
                <w:sz w:val="20"/>
              </w:rPr>
            </w:pPr>
          </w:p>
        </w:tc>
        <w:tc>
          <w:tcPr>
            <w:tcW w:w="1600" w:type="dxa"/>
          </w:tcPr>
          <w:p w14:paraId="2D7EBB5A" w14:textId="77777777" w:rsidR="0035504B" w:rsidRDefault="0035504B" w:rsidP="003B1EF0">
            <w:pPr>
              <w:rPr>
                <w:sz w:val="20"/>
              </w:rPr>
            </w:pPr>
          </w:p>
        </w:tc>
        <w:tc>
          <w:tcPr>
            <w:tcW w:w="1600" w:type="dxa"/>
          </w:tcPr>
          <w:p w14:paraId="71E63725" w14:textId="77777777" w:rsidR="0035504B" w:rsidRDefault="0035504B" w:rsidP="003B1EF0">
            <w:pPr>
              <w:rPr>
                <w:sz w:val="20"/>
              </w:rPr>
            </w:pPr>
          </w:p>
        </w:tc>
        <w:tc>
          <w:tcPr>
            <w:tcW w:w="1600" w:type="dxa"/>
          </w:tcPr>
          <w:p w14:paraId="27DE8346" w14:textId="77777777" w:rsidR="0035504B" w:rsidRDefault="0035504B" w:rsidP="003B1EF0">
            <w:pPr>
              <w:rPr>
                <w:sz w:val="20"/>
              </w:rPr>
            </w:pPr>
          </w:p>
        </w:tc>
        <w:tc>
          <w:tcPr>
            <w:tcW w:w="1600" w:type="dxa"/>
          </w:tcPr>
          <w:p w14:paraId="1E5EDF96" w14:textId="77777777" w:rsidR="0035504B" w:rsidRDefault="0035504B" w:rsidP="003B1EF0">
            <w:pPr>
              <w:rPr>
                <w:sz w:val="20"/>
              </w:rPr>
            </w:pPr>
          </w:p>
        </w:tc>
        <w:tc>
          <w:tcPr>
            <w:tcW w:w="1600" w:type="dxa"/>
          </w:tcPr>
          <w:p w14:paraId="38B43816" w14:textId="77777777" w:rsidR="0035504B" w:rsidRDefault="0035504B" w:rsidP="003B1EF0">
            <w:pPr>
              <w:rPr>
                <w:sz w:val="20"/>
              </w:rPr>
            </w:pPr>
          </w:p>
        </w:tc>
        <w:tc>
          <w:tcPr>
            <w:tcW w:w="1600" w:type="dxa"/>
          </w:tcPr>
          <w:p w14:paraId="74D87F7A" w14:textId="77777777" w:rsidR="0035504B" w:rsidRDefault="0035504B" w:rsidP="003B1EF0">
            <w:pPr>
              <w:rPr>
                <w:sz w:val="20"/>
              </w:rPr>
            </w:pPr>
          </w:p>
        </w:tc>
        <w:tc>
          <w:tcPr>
            <w:tcW w:w="1600" w:type="dxa"/>
          </w:tcPr>
          <w:p w14:paraId="309F6335" w14:textId="77777777" w:rsidR="0035504B" w:rsidRDefault="0035504B" w:rsidP="003B1EF0">
            <w:pPr>
              <w:rPr>
                <w:sz w:val="20"/>
              </w:rPr>
            </w:pPr>
          </w:p>
        </w:tc>
        <w:tc>
          <w:tcPr>
            <w:tcW w:w="1600" w:type="dxa"/>
          </w:tcPr>
          <w:p w14:paraId="6DADB3B4" w14:textId="77777777" w:rsidR="0035504B" w:rsidRDefault="0035504B" w:rsidP="003B1EF0">
            <w:pPr>
              <w:rPr>
                <w:sz w:val="20"/>
              </w:rPr>
            </w:pPr>
          </w:p>
        </w:tc>
      </w:tr>
      <w:tr w:rsidR="0035504B" w14:paraId="0918C4DC" w14:textId="77777777" w:rsidTr="003B1EF0">
        <w:trPr>
          <w:cantSplit/>
          <w:trHeight w:val="346"/>
          <w:tblHeader/>
        </w:trPr>
        <w:tc>
          <w:tcPr>
            <w:tcW w:w="1600" w:type="dxa"/>
          </w:tcPr>
          <w:p w14:paraId="4EA63EDC" w14:textId="77777777" w:rsidR="0035504B" w:rsidRDefault="0035504B" w:rsidP="003B1EF0">
            <w:pPr>
              <w:rPr>
                <w:sz w:val="20"/>
              </w:rPr>
            </w:pPr>
          </w:p>
        </w:tc>
        <w:tc>
          <w:tcPr>
            <w:tcW w:w="1600" w:type="dxa"/>
          </w:tcPr>
          <w:p w14:paraId="5AC65EE1" w14:textId="77777777" w:rsidR="0035504B" w:rsidRDefault="0035504B" w:rsidP="003B1EF0">
            <w:pPr>
              <w:rPr>
                <w:sz w:val="20"/>
              </w:rPr>
            </w:pPr>
          </w:p>
        </w:tc>
        <w:tc>
          <w:tcPr>
            <w:tcW w:w="1600" w:type="dxa"/>
          </w:tcPr>
          <w:p w14:paraId="0732B93B" w14:textId="77777777" w:rsidR="0035504B" w:rsidRDefault="0035504B" w:rsidP="003B1EF0">
            <w:pPr>
              <w:rPr>
                <w:sz w:val="20"/>
              </w:rPr>
            </w:pPr>
          </w:p>
        </w:tc>
        <w:tc>
          <w:tcPr>
            <w:tcW w:w="1600" w:type="dxa"/>
          </w:tcPr>
          <w:p w14:paraId="3FF8B798" w14:textId="77777777" w:rsidR="0035504B" w:rsidRDefault="0035504B" w:rsidP="003B1EF0">
            <w:pPr>
              <w:rPr>
                <w:sz w:val="20"/>
              </w:rPr>
            </w:pPr>
          </w:p>
        </w:tc>
        <w:tc>
          <w:tcPr>
            <w:tcW w:w="1600" w:type="dxa"/>
          </w:tcPr>
          <w:p w14:paraId="43A80DAC" w14:textId="77777777" w:rsidR="0035504B" w:rsidRDefault="0035504B" w:rsidP="003B1EF0">
            <w:pPr>
              <w:rPr>
                <w:sz w:val="20"/>
              </w:rPr>
            </w:pPr>
          </w:p>
        </w:tc>
        <w:tc>
          <w:tcPr>
            <w:tcW w:w="1600" w:type="dxa"/>
          </w:tcPr>
          <w:p w14:paraId="212155F4" w14:textId="77777777" w:rsidR="0035504B" w:rsidRDefault="0035504B" w:rsidP="003B1EF0">
            <w:pPr>
              <w:rPr>
                <w:sz w:val="20"/>
              </w:rPr>
            </w:pPr>
          </w:p>
        </w:tc>
        <w:tc>
          <w:tcPr>
            <w:tcW w:w="1600" w:type="dxa"/>
          </w:tcPr>
          <w:p w14:paraId="16EB3CA6" w14:textId="77777777" w:rsidR="0035504B" w:rsidRDefault="0035504B" w:rsidP="003B1EF0">
            <w:pPr>
              <w:rPr>
                <w:sz w:val="20"/>
              </w:rPr>
            </w:pPr>
          </w:p>
        </w:tc>
        <w:tc>
          <w:tcPr>
            <w:tcW w:w="1600" w:type="dxa"/>
          </w:tcPr>
          <w:p w14:paraId="598258F6" w14:textId="77777777" w:rsidR="0035504B" w:rsidRDefault="0035504B" w:rsidP="003B1EF0">
            <w:pPr>
              <w:rPr>
                <w:sz w:val="20"/>
              </w:rPr>
            </w:pPr>
          </w:p>
        </w:tc>
        <w:tc>
          <w:tcPr>
            <w:tcW w:w="1600" w:type="dxa"/>
          </w:tcPr>
          <w:p w14:paraId="789BB918" w14:textId="77777777" w:rsidR="0035504B" w:rsidRDefault="0035504B" w:rsidP="003B1EF0">
            <w:pPr>
              <w:rPr>
                <w:sz w:val="20"/>
              </w:rPr>
            </w:pPr>
          </w:p>
        </w:tc>
      </w:tr>
      <w:tr w:rsidR="0035504B" w14:paraId="5BD94BD7" w14:textId="77777777" w:rsidTr="003B1EF0">
        <w:trPr>
          <w:cantSplit/>
          <w:trHeight w:val="346"/>
          <w:tblHeader/>
        </w:trPr>
        <w:tc>
          <w:tcPr>
            <w:tcW w:w="1600" w:type="dxa"/>
          </w:tcPr>
          <w:p w14:paraId="1644D835" w14:textId="77777777" w:rsidR="0035504B" w:rsidRDefault="0035504B" w:rsidP="003B1EF0">
            <w:pPr>
              <w:rPr>
                <w:sz w:val="20"/>
              </w:rPr>
            </w:pPr>
          </w:p>
        </w:tc>
        <w:tc>
          <w:tcPr>
            <w:tcW w:w="1600" w:type="dxa"/>
          </w:tcPr>
          <w:p w14:paraId="6A272A24" w14:textId="77777777" w:rsidR="0035504B" w:rsidRDefault="0035504B" w:rsidP="003B1EF0">
            <w:pPr>
              <w:rPr>
                <w:sz w:val="20"/>
              </w:rPr>
            </w:pPr>
          </w:p>
        </w:tc>
        <w:tc>
          <w:tcPr>
            <w:tcW w:w="1600" w:type="dxa"/>
          </w:tcPr>
          <w:p w14:paraId="7B888C74" w14:textId="77777777" w:rsidR="0035504B" w:rsidRDefault="0035504B" w:rsidP="003B1EF0">
            <w:pPr>
              <w:rPr>
                <w:sz w:val="20"/>
              </w:rPr>
            </w:pPr>
          </w:p>
        </w:tc>
        <w:tc>
          <w:tcPr>
            <w:tcW w:w="1600" w:type="dxa"/>
          </w:tcPr>
          <w:p w14:paraId="40813521" w14:textId="77777777" w:rsidR="0035504B" w:rsidRDefault="0035504B" w:rsidP="003B1EF0">
            <w:pPr>
              <w:rPr>
                <w:sz w:val="20"/>
              </w:rPr>
            </w:pPr>
          </w:p>
        </w:tc>
        <w:tc>
          <w:tcPr>
            <w:tcW w:w="1600" w:type="dxa"/>
          </w:tcPr>
          <w:p w14:paraId="37DFF78C" w14:textId="77777777" w:rsidR="0035504B" w:rsidRDefault="0035504B" w:rsidP="003B1EF0">
            <w:pPr>
              <w:rPr>
                <w:sz w:val="20"/>
              </w:rPr>
            </w:pPr>
          </w:p>
        </w:tc>
        <w:tc>
          <w:tcPr>
            <w:tcW w:w="1600" w:type="dxa"/>
          </w:tcPr>
          <w:p w14:paraId="2628976B" w14:textId="77777777" w:rsidR="0035504B" w:rsidRDefault="0035504B" w:rsidP="003B1EF0">
            <w:pPr>
              <w:rPr>
                <w:sz w:val="20"/>
              </w:rPr>
            </w:pPr>
          </w:p>
        </w:tc>
        <w:tc>
          <w:tcPr>
            <w:tcW w:w="1600" w:type="dxa"/>
          </w:tcPr>
          <w:p w14:paraId="7E45AA60" w14:textId="77777777" w:rsidR="0035504B" w:rsidRDefault="0035504B" w:rsidP="003B1EF0">
            <w:pPr>
              <w:rPr>
                <w:sz w:val="20"/>
              </w:rPr>
            </w:pPr>
          </w:p>
        </w:tc>
        <w:tc>
          <w:tcPr>
            <w:tcW w:w="1600" w:type="dxa"/>
          </w:tcPr>
          <w:p w14:paraId="51A62228" w14:textId="77777777" w:rsidR="0035504B" w:rsidRDefault="0035504B" w:rsidP="003B1EF0">
            <w:pPr>
              <w:rPr>
                <w:sz w:val="20"/>
              </w:rPr>
            </w:pPr>
          </w:p>
        </w:tc>
        <w:tc>
          <w:tcPr>
            <w:tcW w:w="1600" w:type="dxa"/>
          </w:tcPr>
          <w:p w14:paraId="6D7926FB" w14:textId="77777777" w:rsidR="0035504B" w:rsidRDefault="0035504B" w:rsidP="003B1EF0">
            <w:pPr>
              <w:rPr>
                <w:sz w:val="20"/>
              </w:rPr>
            </w:pPr>
          </w:p>
        </w:tc>
      </w:tr>
      <w:tr w:rsidR="0035504B" w14:paraId="41CD88E2" w14:textId="77777777" w:rsidTr="003B1EF0">
        <w:trPr>
          <w:cantSplit/>
          <w:trHeight w:val="346"/>
          <w:tblHeader/>
        </w:trPr>
        <w:tc>
          <w:tcPr>
            <w:tcW w:w="1600" w:type="dxa"/>
          </w:tcPr>
          <w:p w14:paraId="3A3F5D3C" w14:textId="77777777" w:rsidR="0035504B" w:rsidRDefault="0035504B" w:rsidP="003B1EF0">
            <w:pPr>
              <w:rPr>
                <w:sz w:val="20"/>
              </w:rPr>
            </w:pPr>
          </w:p>
        </w:tc>
        <w:tc>
          <w:tcPr>
            <w:tcW w:w="1600" w:type="dxa"/>
          </w:tcPr>
          <w:p w14:paraId="2BE89061" w14:textId="77777777" w:rsidR="0035504B" w:rsidRDefault="0035504B" w:rsidP="003B1EF0">
            <w:pPr>
              <w:rPr>
                <w:sz w:val="20"/>
              </w:rPr>
            </w:pPr>
          </w:p>
        </w:tc>
        <w:tc>
          <w:tcPr>
            <w:tcW w:w="1600" w:type="dxa"/>
          </w:tcPr>
          <w:p w14:paraId="13F79AF4" w14:textId="77777777" w:rsidR="0035504B" w:rsidRDefault="0035504B" w:rsidP="003B1EF0">
            <w:pPr>
              <w:rPr>
                <w:sz w:val="20"/>
              </w:rPr>
            </w:pPr>
          </w:p>
        </w:tc>
        <w:tc>
          <w:tcPr>
            <w:tcW w:w="1600" w:type="dxa"/>
          </w:tcPr>
          <w:p w14:paraId="1D004195" w14:textId="77777777" w:rsidR="0035504B" w:rsidRDefault="0035504B" w:rsidP="003B1EF0">
            <w:pPr>
              <w:rPr>
                <w:sz w:val="20"/>
              </w:rPr>
            </w:pPr>
          </w:p>
        </w:tc>
        <w:tc>
          <w:tcPr>
            <w:tcW w:w="1600" w:type="dxa"/>
          </w:tcPr>
          <w:p w14:paraId="2DE0BAC9" w14:textId="77777777" w:rsidR="0035504B" w:rsidRDefault="0035504B" w:rsidP="003B1EF0">
            <w:pPr>
              <w:rPr>
                <w:sz w:val="20"/>
              </w:rPr>
            </w:pPr>
          </w:p>
        </w:tc>
        <w:tc>
          <w:tcPr>
            <w:tcW w:w="1600" w:type="dxa"/>
          </w:tcPr>
          <w:p w14:paraId="216A79B4" w14:textId="77777777" w:rsidR="0035504B" w:rsidRDefault="0035504B" w:rsidP="003B1EF0">
            <w:pPr>
              <w:rPr>
                <w:sz w:val="20"/>
              </w:rPr>
            </w:pPr>
          </w:p>
        </w:tc>
        <w:tc>
          <w:tcPr>
            <w:tcW w:w="1600" w:type="dxa"/>
          </w:tcPr>
          <w:p w14:paraId="0CCBA936" w14:textId="77777777" w:rsidR="0035504B" w:rsidRDefault="0035504B" w:rsidP="003B1EF0">
            <w:pPr>
              <w:rPr>
                <w:sz w:val="20"/>
              </w:rPr>
            </w:pPr>
          </w:p>
        </w:tc>
        <w:tc>
          <w:tcPr>
            <w:tcW w:w="1600" w:type="dxa"/>
          </w:tcPr>
          <w:p w14:paraId="7C2746A5" w14:textId="77777777" w:rsidR="0035504B" w:rsidRDefault="0035504B" w:rsidP="003B1EF0">
            <w:pPr>
              <w:rPr>
                <w:sz w:val="20"/>
              </w:rPr>
            </w:pPr>
          </w:p>
        </w:tc>
        <w:tc>
          <w:tcPr>
            <w:tcW w:w="1600" w:type="dxa"/>
          </w:tcPr>
          <w:p w14:paraId="09CE1378" w14:textId="77777777" w:rsidR="0035504B" w:rsidRDefault="0035504B" w:rsidP="003B1EF0">
            <w:pPr>
              <w:rPr>
                <w:sz w:val="20"/>
              </w:rPr>
            </w:pPr>
          </w:p>
        </w:tc>
      </w:tr>
      <w:tr w:rsidR="0035504B" w14:paraId="018D62F9" w14:textId="77777777" w:rsidTr="003B1EF0">
        <w:trPr>
          <w:cantSplit/>
          <w:trHeight w:val="346"/>
          <w:tblHeader/>
        </w:trPr>
        <w:tc>
          <w:tcPr>
            <w:tcW w:w="1600" w:type="dxa"/>
          </w:tcPr>
          <w:p w14:paraId="050918FA" w14:textId="77777777" w:rsidR="0035504B" w:rsidRDefault="0035504B" w:rsidP="003B1EF0">
            <w:pPr>
              <w:rPr>
                <w:sz w:val="20"/>
              </w:rPr>
            </w:pPr>
          </w:p>
        </w:tc>
        <w:tc>
          <w:tcPr>
            <w:tcW w:w="1600" w:type="dxa"/>
          </w:tcPr>
          <w:p w14:paraId="490FDE40" w14:textId="77777777" w:rsidR="0035504B" w:rsidRDefault="0035504B" w:rsidP="003B1EF0">
            <w:pPr>
              <w:rPr>
                <w:sz w:val="20"/>
              </w:rPr>
            </w:pPr>
          </w:p>
        </w:tc>
        <w:tc>
          <w:tcPr>
            <w:tcW w:w="1600" w:type="dxa"/>
          </w:tcPr>
          <w:p w14:paraId="00CE1645" w14:textId="77777777" w:rsidR="0035504B" w:rsidRDefault="0035504B" w:rsidP="003B1EF0">
            <w:pPr>
              <w:rPr>
                <w:sz w:val="20"/>
              </w:rPr>
            </w:pPr>
          </w:p>
        </w:tc>
        <w:tc>
          <w:tcPr>
            <w:tcW w:w="1600" w:type="dxa"/>
          </w:tcPr>
          <w:p w14:paraId="7D390072" w14:textId="77777777" w:rsidR="0035504B" w:rsidRDefault="0035504B" w:rsidP="003B1EF0">
            <w:pPr>
              <w:rPr>
                <w:sz w:val="20"/>
              </w:rPr>
            </w:pPr>
          </w:p>
        </w:tc>
        <w:tc>
          <w:tcPr>
            <w:tcW w:w="1600" w:type="dxa"/>
          </w:tcPr>
          <w:p w14:paraId="0ED31C24" w14:textId="77777777" w:rsidR="0035504B" w:rsidRDefault="0035504B" w:rsidP="003B1EF0">
            <w:pPr>
              <w:rPr>
                <w:sz w:val="20"/>
              </w:rPr>
            </w:pPr>
          </w:p>
        </w:tc>
        <w:tc>
          <w:tcPr>
            <w:tcW w:w="1600" w:type="dxa"/>
          </w:tcPr>
          <w:p w14:paraId="53EB405B" w14:textId="77777777" w:rsidR="0035504B" w:rsidRDefault="0035504B" w:rsidP="003B1EF0">
            <w:pPr>
              <w:rPr>
                <w:sz w:val="20"/>
              </w:rPr>
            </w:pPr>
          </w:p>
        </w:tc>
        <w:tc>
          <w:tcPr>
            <w:tcW w:w="1600" w:type="dxa"/>
          </w:tcPr>
          <w:p w14:paraId="0310D481" w14:textId="77777777" w:rsidR="0035504B" w:rsidRDefault="0035504B" w:rsidP="003B1EF0">
            <w:pPr>
              <w:rPr>
                <w:sz w:val="20"/>
              </w:rPr>
            </w:pPr>
          </w:p>
        </w:tc>
        <w:tc>
          <w:tcPr>
            <w:tcW w:w="1600" w:type="dxa"/>
          </w:tcPr>
          <w:p w14:paraId="37B50C7D" w14:textId="77777777" w:rsidR="0035504B" w:rsidRDefault="0035504B" w:rsidP="003B1EF0">
            <w:pPr>
              <w:rPr>
                <w:sz w:val="20"/>
              </w:rPr>
            </w:pPr>
          </w:p>
        </w:tc>
        <w:tc>
          <w:tcPr>
            <w:tcW w:w="1600" w:type="dxa"/>
          </w:tcPr>
          <w:p w14:paraId="37ACF706" w14:textId="77777777" w:rsidR="0035504B" w:rsidRDefault="0035504B" w:rsidP="003B1EF0">
            <w:pPr>
              <w:rPr>
                <w:sz w:val="20"/>
              </w:rPr>
            </w:pPr>
          </w:p>
        </w:tc>
      </w:tr>
      <w:tr w:rsidR="0035504B" w14:paraId="6305425C" w14:textId="77777777" w:rsidTr="003B1EF0">
        <w:trPr>
          <w:cantSplit/>
          <w:trHeight w:val="346"/>
          <w:tblHeader/>
        </w:trPr>
        <w:tc>
          <w:tcPr>
            <w:tcW w:w="1600" w:type="dxa"/>
          </w:tcPr>
          <w:p w14:paraId="281A8A01" w14:textId="77777777" w:rsidR="0035504B" w:rsidRDefault="0035504B" w:rsidP="003B1EF0">
            <w:pPr>
              <w:rPr>
                <w:sz w:val="20"/>
              </w:rPr>
            </w:pPr>
          </w:p>
        </w:tc>
        <w:tc>
          <w:tcPr>
            <w:tcW w:w="1600" w:type="dxa"/>
          </w:tcPr>
          <w:p w14:paraId="1D2D0DE6" w14:textId="77777777" w:rsidR="0035504B" w:rsidRDefault="0035504B" w:rsidP="003B1EF0">
            <w:pPr>
              <w:rPr>
                <w:sz w:val="20"/>
              </w:rPr>
            </w:pPr>
          </w:p>
        </w:tc>
        <w:tc>
          <w:tcPr>
            <w:tcW w:w="1600" w:type="dxa"/>
          </w:tcPr>
          <w:p w14:paraId="647B051C" w14:textId="77777777" w:rsidR="0035504B" w:rsidRDefault="0035504B" w:rsidP="003B1EF0">
            <w:pPr>
              <w:rPr>
                <w:sz w:val="20"/>
              </w:rPr>
            </w:pPr>
          </w:p>
        </w:tc>
        <w:tc>
          <w:tcPr>
            <w:tcW w:w="1600" w:type="dxa"/>
          </w:tcPr>
          <w:p w14:paraId="5E7FEF7B" w14:textId="77777777" w:rsidR="0035504B" w:rsidRDefault="0035504B" w:rsidP="003B1EF0">
            <w:pPr>
              <w:rPr>
                <w:sz w:val="20"/>
              </w:rPr>
            </w:pPr>
          </w:p>
        </w:tc>
        <w:tc>
          <w:tcPr>
            <w:tcW w:w="1600" w:type="dxa"/>
          </w:tcPr>
          <w:p w14:paraId="6D131DD8" w14:textId="77777777" w:rsidR="0035504B" w:rsidRDefault="0035504B" w:rsidP="003B1EF0">
            <w:pPr>
              <w:rPr>
                <w:sz w:val="20"/>
              </w:rPr>
            </w:pPr>
          </w:p>
        </w:tc>
        <w:tc>
          <w:tcPr>
            <w:tcW w:w="1600" w:type="dxa"/>
          </w:tcPr>
          <w:p w14:paraId="116CD158" w14:textId="77777777" w:rsidR="0035504B" w:rsidRDefault="0035504B" w:rsidP="003B1EF0">
            <w:pPr>
              <w:rPr>
                <w:sz w:val="20"/>
              </w:rPr>
            </w:pPr>
          </w:p>
        </w:tc>
        <w:tc>
          <w:tcPr>
            <w:tcW w:w="1600" w:type="dxa"/>
          </w:tcPr>
          <w:p w14:paraId="16A7E9C6" w14:textId="77777777" w:rsidR="0035504B" w:rsidRDefault="0035504B" w:rsidP="003B1EF0">
            <w:pPr>
              <w:rPr>
                <w:sz w:val="20"/>
              </w:rPr>
            </w:pPr>
          </w:p>
        </w:tc>
        <w:tc>
          <w:tcPr>
            <w:tcW w:w="1600" w:type="dxa"/>
          </w:tcPr>
          <w:p w14:paraId="42C00B60" w14:textId="77777777" w:rsidR="0035504B" w:rsidRDefault="0035504B" w:rsidP="003B1EF0">
            <w:pPr>
              <w:rPr>
                <w:sz w:val="20"/>
              </w:rPr>
            </w:pPr>
          </w:p>
        </w:tc>
        <w:tc>
          <w:tcPr>
            <w:tcW w:w="1600" w:type="dxa"/>
          </w:tcPr>
          <w:p w14:paraId="5C812F6D" w14:textId="77777777" w:rsidR="0035504B" w:rsidRDefault="0035504B" w:rsidP="003B1EF0">
            <w:pPr>
              <w:rPr>
                <w:sz w:val="20"/>
              </w:rPr>
            </w:pPr>
          </w:p>
        </w:tc>
      </w:tr>
      <w:tr w:rsidR="0035504B" w14:paraId="532E4182" w14:textId="77777777" w:rsidTr="003B1EF0">
        <w:trPr>
          <w:cantSplit/>
          <w:trHeight w:val="346"/>
          <w:tblHeader/>
        </w:trPr>
        <w:tc>
          <w:tcPr>
            <w:tcW w:w="1600" w:type="dxa"/>
          </w:tcPr>
          <w:p w14:paraId="5BCFB47D" w14:textId="77777777" w:rsidR="0035504B" w:rsidRDefault="0035504B" w:rsidP="003B1EF0">
            <w:pPr>
              <w:rPr>
                <w:sz w:val="20"/>
              </w:rPr>
            </w:pPr>
          </w:p>
        </w:tc>
        <w:tc>
          <w:tcPr>
            <w:tcW w:w="1600" w:type="dxa"/>
          </w:tcPr>
          <w:p w14:paraId="4A4BFCEC" w14:textId="77777777" w:rsidR="0035504B" w:rsidRDefault="0035504B" w:rsidP="003B1EF0">
            <w:pPr>
              <w:rPr>
                <w:sz w:val="20"/>
              </w:rPr>
            </w:pPr>
          </w:p>
        </w:tc>
        <w:tc>
          <w:tcPr>
            <w:tcW w:w="1600" w:type="dxa"/>
          </w:tcPr>
          <w:p w14:paraId="6032B795" w14:textId="77777777" w:rsidR="0035504B" w:rsidRDefault="0035504B" w:rsidP="003B1EF0">
            <w:pPr>
              <w:rPr>
                <w:sz w:val="20"/>
              </w:rPr>
            </w:pPr>
          </w:p>
        </w:tc>
        <w:tc>
          <w:tcPr>
            <w:tcW w:w="1600" w:type="dxa"/>
          </w:tcPr>
          <w:p w14:paraId="14B9C4C5" w14:textId="77777777" w:rsidR="0035504B" w:rsidRDefault="0035504B" w:rsidP="003B1EF0">
            <w:pPr>
              <w:rPr>
                <w:sz w:val="20"/>
              </w:rPr>
            </w:pPr>
          </w:p>
        </w:tc>
        <w:tc>
          <w:tcPr>
            <w:tcW w:w="1600" w:type="dxa"/>
          </w:tcPr>
          <w:p w14:paraId="35BE73C9" w14:textId="77777777" w:rsidR="0035504B" w:rsidRDefault="0035504B" w:rsidP="003B1EF0">
            <w:pPr>
              <w:rPr>
                <w:sz w:val="20"/>
              </w:rPr>
            </w:pPr>
          </w:p>
        </w:tc>
        <w:tc>
          <w:tcPr>
            <w:tcW w:w="1600" w:type="dxa"/>
          </w:tcPr>
          <w:p w14:paraId="666CC507" w14:textId="77777777" w:rsidR="0035504B" w:rsidRDefault="0035504B" w:rsidP="003B1EF0">
            <w:pPr>
              <w:rPr>
                <w:sz w:val="20"/>
              </w:rPr>
            </w:pPr>
          </w:p>
        </w:tc>
        <w:tc>
          <w:tcPr>
            <w:tcW w:w="1600" w:type="dxa"/>
          </w:tcPr>
          <w:p w14:paraId="75CF83AB" w14:textId="77777777" w:rsidR="0035504B" w:rsidRDefault="0035504B" w:rsidP="003B1EF0">
            <w:pPr>
              <w:rPr>
                <w:sz w:val="20"/>
              </w:rPr>
            </w:pPr>
          </w:p>
        </w:tc>
        <w:tc>
          <w:tcPr>
            <w:tcW w:w="1600" w:type="dxa"/>
          </w:tcPr>
          <w:p w14:paraId="34FB2711" w14:textId="77777777" w:rsidR="0035504B" w:rsidRDefault="0035504B" w:rsidP="003B1EF0">
            <w:pPr>
              <w:rPr>
                <w:sz w:val="20"/>
              </w:rPr>
            </w:pPr>
          </w:p>
        </w:tc>
        <w:tc>
          <w:tcPr>
            <w:tcW w:w="1600" w:type="dxa"/>
          </w:tcPr>
          <w:p w14:paraId="2216790A" w14:textId="77777777" w:rsidR="0035504B" w:rsidRDefault="0035504B" w:rsidP="003B1EF0">
            <w:pPr>
              <w:rPr>
                <w:sz w:val="20"/>
              </w:rPr>
            </w:pPr>
          </w:p>
        </w:tc>
      </w:tr>
      <w:tr w:rsidR="0035504B" w14:paraId="46B42BD6" w14:textId="77777777" w:rsidTr="003B1EF0">
        <w:trPr>
          <w:cantSplit/>
          <w:trHeight w:val="346"/>
          <w:tblHeader/>
        </w:trPr>
        <w:tc>
          <w:tcPr>
            <w:tcW w:w="1600" w:type="dxa"/>
          </w:tcPr>
          <w:p w14:paraId="30940001" w14:textId="77777777" w:rsidR="0035504B" w:rsidRDefault="0035504B" w:rsidP="003B1EF0">
            <w:pPr>
              <w:rPr>
                <w:sz w:val="20"/>
              </w:rPr>
            </w:pPr>
          </w:p>
        </w:tc>
        <w:tc>
          <w:tcPr>
            <w:tcW w:w="1600" w:type="dxa"/>
          </w:tcPr>
          <w:p w14:paraId="38D0EFCB" w14:textId="77777777" w:rsidR="0035504B" w:rsidRDefault="0035504B" w:rsidP="003B1EF0">
            <w:pPr>
              <w:rPr>
                <w:sz w:val="20"/>
              </w:rPr>
            </w:pPr>
          </w:p>
        </w:tc>
        <w:tc>
          <w:tcPr>
            <w:tcW w:w="1600" w:type="dxa"/>
          </w:tcPr>
          <w:p w14:paraId="428C18E3" w14:textId="77777777" w:rsidR="0035504B" w:rsidRDefault="0035504B" w:rsidP="003B1EF0">
            <w:pPr>
              <w:rPr>
                <w:sz w:val="20"/>
              </w:rPr>
            </w:pPr>
          </w:p>
        </w:tc>
        <w:tc>
          <w:tcPr>
            <w:tcW w:w="1600" w:type="dxa"/>
          </w:tcPr>
          <w:p w14:paraId="13A383A6" w14:textId="77777777" w:rsidR="0035504B" w:rsidRDefault="0035504B" w:rsidP="003B1EF0">
            <w:pPr>
              <w:rPr>
                <w:sz w:val="20"/>
              </w:rPr>
            </w:pPr>
          </w:p>
        </w:tc>
        <w:tc>
          <w:tcPr>
            <w:tcW w:w="1600" w:type="dxa"/>
          </w:tcPr>
          <w:p w14:paraId="02FE4037" w14:textId="77777777" w:rsidR="0035504B" w:rsidRDefault="0035504B" w:rsidP="003B1EF0">
            <w:pPr>
              <w:rPr>
                <w:sz w:val="20"/>
              </w:rPr>
            </w:pPr>
          </w:p>
        </w:tc>
        <w:tc>
          <w:tcPr>
            <w:tcW w:w="1600" w:type="dxa"/>
          </w:tcPr>
          <w:p w14:paraId="6EF22757" w14:textId="77777777" w:rsidR="0035504B" w:rsidRDefault="0035504B" w:rsidP="003B1EF0">
            <w:pPr>
              <w:rPr>
                <w:sz w:val="20"/>
              </w:rPr>
            </w:pPr>
          </w:p>
        </w:tc>
        <w:tc>
          <w:tcPr>
            <w:tcW w:w="1600" w:type="dxa"/>
          </w:tcPr>
          <w:p w14:paraId="5ADC18A3" w14:textId="77777777" w:rsidR="0035504B" w:rsidRDefault="0035504B" w:rsidP="003B1EF0">
            <w:pPr>
              <w:rPr>
                <w:sz w:val="20"/>
              </w:rPr>
            </w:pPr>
          </w:p>
        </w:tc>
        <w:tc>
          <w:tcPr>
            <w:tcW w:w="1600" w:type="dxa"/>
          </w:tcPr>
          <w:p w14:paraId="48AA0280" w14:textId="77777777" w:rsidR="0035504B" w:rsidRDefault="0035504B" w:rsidP="003B1EF0">
            <w:pPr>
              <w:rPr>
                <w:sz w:val="20"/>
              </w:rPr>
            </w:pPr>
          </w:p>
        </w:tc>
        <w:tc>
          <w:tcPr>
            <w:tcW w:w="1600" w:type="dxa"/>
          </w:tcPr>
          <w:p w14:paraId="3D2EC7CF" w14:textId="77777777" w:rsidR="0035504B" w:rsidRDefault="0035504B" w:rsidP="003B1EF0">
            <w:pPr>
              <w:rPr>
                <w:sz w:val="20"/>
              </w:rPr>
            </w:pPr>
          </w:p>
        </w:tc>
      </w:tr>
      <w:tr w:rsidR="0035504B" w14:paraId="29305F16" w14:textId="77777777" w:rsidTr="003B1EF0">
        <w:trPr>
          <w:cantSplit/>
          <w:trHeight w:val="346"/>
          <w:tblHeader/>
        </w:trPr>
        <w:tc>
          <w:tcPr>
            <w:tcW w:w="1600" w:type="dxa"/>
          </w:tcPr>
          <w:p w14:paraId="09029034" w14:textId="77777777" w:rsidR="0035504B" w:rsidRDefault="0035504B" w:rsidP="003B1EF0">
            <w:pPr>
              <w:rPr>
                <w:sz w:val="20"/>
              </w:rPr>
            </w:pPr>
          </w:p>
        </w:tc>
        <w:tc>
          <w:tcPr>
            <w:tcW w:w="1600" w:type="dxa"/>
          </w:tcPr>
          <w:p w14:paraId="4262DE1A" w14:textId="77777777" w:rsidR="0035504B" w:rsidRDefault="0035504B" w:rsidP="003B1EF0">
            <w:pPr>
              <w:rPr>
                <w:sz w:val="20"/>
              </w:rPr>
            </w:pPr>
          </w:p>
        </w:tc>
        <w:tc>
          <w:tcPr>
            <w:tcW w:w="1600" w:type="dxa"/>
          </w:tcPr>
          <w:p w14:paraId="65EF62A9" w14:textId="77777777" w:rsidR="0035504B" w:rsidRDefault="0035504B" w:rsidP="003B1EF0">
            <w:pPr>
              <w:rPr>
                <w:sz w:val="20"/>
              </w:rPr>
            </w:pPr>
          </w:p>
        </w:tc>
        <w:tc>
          <w:tcPr>
            <w:tcW w:w="1600" w:type="dxa"/>
          </w:tcPr>
          <w:p w14:paraId="2BA8D7B8" w14:textId="77777777" w:rsidR="0035504B" w:rsidRDefault="0035504B" w:rsidP="003B1EF0">
            <w:pPr>
              <w:rPr>
                <w:sz w:val="20"/>
              </w:rPr>
            </w:pPr>
          </w:p>
        </w:tc>
        <w:tc>
          <w:tcPr>
            <w:tcW w:w="1600" w:type="dxa"/>
          </w:tcPr>
          <w:p w14:paraId="07687E05" w14:textId="77777777" w:rsidR="0035504B" w:rsidRDefault="0035504B" w:rsidP="003B1EF0">
            <w:pPr>
              <w:rPr>
                <w:sz w:val="20"/>
              </w:rPr>
            </w:pPr>
          </w:p>
        </w:tc>
        <w:tc>
          <w:tcPr>
            <w:tcW w:w="1600" w:type="dxa"/>
          </w:tcPr>
          <w:p w14:paraId="4EB746EE" w14:textId="77777777" w:rsidR="0035504B" w:rsidRDefault="0035504B" w:rsidP="003B1EF0">
            <w:pPr>
              <w:rPr>
                <w:sz w:val="20"/>
              </w:rPr>
            </w:pPr>
          </w:p>
        </w:tc>
        <w:tc>
          <w:tcPr>
            <w:tcW w:w="1600" w:type="dxa"/>
          </w:tcPr>
          <w:p w14:paraId="6828EC61" w14:textId="77777777" w:rsidR="0035504B" w:rsidRDefault="0035504B" w:rsidP="003B1EF0">
            <w:pPr>
              <w:rPr>
                <w:sz w:val="20"/>
              </w:rPr>
            </w:pPr>
          </w:p>
        </w:tc>
        <w:tc>
          <w:tcPr>
            <w:tcW w:w="1600" w:type="dxa"/>
          </w:tcPr>
          <w:p w14:paraId="05012FDD" w14:textId="77777777" w:rsidR="0035504B" w:rsidRDefault="0035504B" w:rsidP="003B1EF0">
            <w:pPr>
              <w:rPr>
                <w:sz w:val="20"/>
              </w:rPr>
            </w:pPr>
          </w:p>
        </w:tc>
        <w:tc>
          <w:tcPr>
            <w:tcW w:w="1600" w:type="dxa"/>
          </w:tcPr>
          <w:p w14:paraId="1995F6F9" w14:textId="77777777" w:rsidR="0035504B" w:rsidRDefault="0035504B" w:rsidP="003B1EF0">
            <w:pPr>
              <w:rPr>
                <w:sz w:val="20"/>
              </w:rPr>
            </w:pPr>
          </w:p>
        </w:tc>
      </w:tr>
      <w:tr w:rsidR="0035504B" w14:paraId="5BBA1CA1" w14:textId="77777777" w:rsidTr="003B1EF0">
        <w:trPr>
          <w:cantSplit/>
          <w:trHeight w:val="346"/>
          <w:tblHeader/>
        </w:trPr>
        <w:tc>
          <w:tcPr>
            <w:tcW w:w="1600" w:type="dxa"/>
          </w:tcPr>
          <w:p w14:paraId="3FBCA469" w14:textId="77777777" w:rsidR="0035504B" w:rsidRDefault="0035504B" w:rsidP="003B1EF0">
            <w:pPr>
              <w:rPr>
                <w:sz w:val="20"/>
              </w:rPr>
            </w:pPr>
          </w:p>
        </w:tc>
        <w:tc>
          <w:tcPr>
            <w:tcW w:w="1600" w:type="dxa"/>
          </w:tcPr>
          <w:p w14:paraId="42FC2CAE" w14:textId="77777777" w:rsidR="0035504B" w:rsidRDefault="0035504B" w:rsidP="003B1EF0">
            <w:pPr>
              <w:rPr>
                <w:sz w:val="20"/>
              </w:rPr>
            </w:pPr>
          </w:p>
        </w:tc>
        <w:tc>
          <w:tcPr>
            <w:tcW w:w="1600" w:type="dxa"/>
          </w:tcPr>
          <w:p w14:paraId="5F4AF590" w14:textId="77777777" w:rsidR="0035504B" w:rsidRDefault="0035504B" w:rsidP="003B1EF0">
            <w:pPr>
              <w:rPr>
                <w:sz w:val="20"/>
              </w:rPr>
            </w:pPr>
          </w:p>
        </w:tc>
        <w:tc>
          <w:tcPr>
            <w:tcW w:w="1600" w:type="dxa"/>
          </w:tcPr>
          <w:p w14:paraId="59BB73CC" w14:textId="77777777" w:rsidR="0035504B" w:rsidRDefault="0035504B" w:rsidP="003B1EF0">
            <w:pPr>
              <w:rPr>
                <w:sz w:val="20"/>
              </w:rPr>
            </w:pPr>
          </w:p>
        </w:tc>
        <w:tc>
          <w:tcPr>
            <w:tcW w:w="1600" w:type="dxa"/>
          </w:tcPr>
          <w:p w14:paraId="075634D3" w14:textId="77777777" w:rsidR="0035504B" w:rsidRDefault="0035504B" w:rsidP="003B1EF0">
            <w:pPr>
              <w:rPr>
                <w:sz w:val="20"/>
              </w:rPr>
            </w:pPr>
          </w:p>
        </w:tc>
        <w:tc>
          <w:tcPr>
            <w:tcW w:w="1600" w:type="dxa"/>
          </w:tcPr>
          <w:p w14:paraId="113542B8" w14:textId="77777777" w:rsidR="0035504B" w:rsidRDefault="0035504B" w:rsidP="003B1EF0">
            <w:pPr>
              <w:rPr>
                <w:sz w:val="20"/>
              </w:rPr>
            </w:pPr>
          </w:p>
        </w:tc>
        <w:tc>
          <w:tcPr>
            <w:tcW w:w="1600" w:type="dxa"/>
          </w:tcPr>
          <w:p w14:paraId="434D4BEF" w14:textId="77777777" w:rsidR="0035504B" w:rsidRDefault="0035504B" w:rsidP="003B1EF0">
            <w:pPr>
              <w:rPr>
                <w:sz w:val="20"/>
              </w:rPr>
            </w:pPr>
          </w:p>
        </w:tc>
        <w:tc>
          <w:tcPr>
            <w:tcW w:w="1600" w:type="dxa"/>
          </w:tcPr>
          <w:p w14:paraId="0766E76B" w14:textId="77777777" w:rsidR="0035504B" w:rsidRDefault="0035504B" w:rsidP="003B1EF0">
            <w:pPr>
              <w:rPr>
                <w:sz w:val="20"/>
              </w:rPr>
            </w:pPr>
          </w:p>
        </w:tc>
        <w:tc>
          <w:tcPr>
            <w:tcW w:w="1600" w:type="dxa"/>
          </w:tcPr>
          <w:p w14:paraId="11C8B450" w14:textId="77777777" w:rsidR="0035504B" w:rsidRDefault="0035504B" w:rsidP="003B1EF0">
            <w:pPr>
              <w:rPr>
                <w:sz w:val="20"/>
              </w:rPr>
            </w:pPr>
          </w:p>
        </w:tc>
      </w:tr>
    </w:tbl>
    <w:p w14:paraId="0DE935D7" w14:textId="77777777" w:rsidR="0035504B" w:rsidRPr="003C3B09" w:rsidRDefault="0035504B" w:rsidP="0035504B">
      <w:pPr>
        <w:rPr>
          <w:sz w:val="20"/>
        </w:rPr>
      </w:pPr>
    </w:p>
    <w:p w14:paraId="46C33B6B" w14:textId="74E3EAD8" w:rsidR="0035504B" w:rsidRPr="00DB3DE6" w:rsidRDefault="0035504B" w:rsidP="00D16619">
      <w:r w:rsidRPr="003C3B09">
        <w:rPr>
          <w:sz w:val="20"/>
        </w:rPr>
        <w:br w:type="page"/>
      </w:r>
    </w:p>
    <w:p w14:paraId="4ACB4832" w14:textId="77777777" w:rsidR="0035504B" w:rsidRPr="00DB3DE6" w:rsidRDefault="0035504B" w:rsidP="0035504B">
      <w:pPr>
        <w:pStyle w:val="Heading1"/>
      </w:pPr>
      <w:r w:rsidRPr="00DB3DE6">
        <w:lastRenderedPageBreak/>
        <w:t>Treatment Process Attributes</w:t>
      </w:r>
    </w:p>
    <w:p w14:paraId="739D7536" w14:textId="77777777" w:rsidR="0035504B" w:rsidRPr="00DB3DE6" w:rsidRDefault="0035504B" w:rsidP="0035504B">
      <w:pPr>
        <w:pStyle w:val="Heading1"/>
      </w:pPr>
      <w:r w:rsidRPr="00DB3DE6">
        <w:t>Form OP-UA58 (Page 16)</w:t>
      </w:r>
    </w:p>
    <w:p w14:paraId="7AA68AA8" w14:textId="77777777" w:rsidR="0035504B" w:rsidRPr="00DB3DE6" w:rsidRDefault="0035504B" w:rsidP="0035504B">
      <w:pPr>
        <w:pStyle w:val="Heading1"/>
      </w:pPr>
      <w:r w:rsidRPr="00DB3DE6">
        <w:t>Federal Operating Permit Program</w:t>
      </w:r>
    </w:p>
    <w:p w14:paraId="62223A8D" w14:textId="77777777" w:rsidR="0035504B" w:rsidRPr="00DB3DE6" w:rsidRDefault="0035504B" w:rsidP="0035504B">
      <w:pPr>
        <w:pStyle w:val="Heading1"/>
      </w:pPr>
      <w:bookmarkStart w:id="60" w:name="Tbl6a"/>
      <w:r w:rsidRPr="00DB3DE6">
        <w:t>Table 6a</w:t>
      </w:r>
      <w:bookmarkEnd w:id="60"/>
      <w:r w:rsidRPr="00DB3DE6">
        <w:t>:  Title 40 Code of Federal Regulations Part 63 (40 CFR Part 63)</w:t>
      </w:r>
    </w:p>
    <w:p w14:paraId="562D263D" w14:textId="77777777" w:rsidR="0035504B" w:rsidRDefault="0035504B" w:rsidP="0035504B">
      <w:pPr>
        <w:pStyle w:val="Heading1"/>
      </w:pPr>
      <w:r w:rsidRPr="00DB3DE6">
        <w:t>Subpart JJJ:  National Emission Standard</w:t>
      </w:r>
      <w:r>
        <w:t>s</w:t>
      </w:r>
      <w:r w:rsidRPr="00DB3DE6">
        <w:t xml:space="preserve"> for Hazardous Air Pollutant Emissions:  Group IV Polymers and Resins</w:t>
      </w:r>
    </w:p>
    <w:p w14:paraId="5337071A" w14:textId="0118499D" w:rsidR="00CD2460" w:rsidRPr="00DB3DE6" w:rsidRDefault="00CD2460" w:rsidP="0035504B">
      <w:pPr>
        <w:pStyle w:val="Heading1"/>
      </w:pPr>
      <w:r w:rsidRPr="00DB3DE6">
        <w:t>Texas Commission on Environmental Quality</w:t>
      </w:r>
    </w:p>
    <w:p w14:paraId="1D20C509" w14:textId="77777777" w:rsidR="0035504B" w:rsidRPr="003C3B09" w:rsidRDefault="0035504B" w:rsidP="0035504B">
      <w:pPr>
        <w:spacing w:before="480"/>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6a:  Title 40 Code of Federal Regulations Part 63 (40 CFR Part 63)&#10;Subpart JJJ:  National Emission Standard for Hazardous Air Pollutants Emissions:  Group IV Polymers and Resins&#10;"/>
      </w:tblPr>
      <w:tblGrid>
        <w:gridCol w:w="4800"/>
        <w:gridCol w:w="4800"/>
        <w:gridCol w:w="4800"/>
      </w:tblGrid>
      <w:tr w:rsidR="0035504B" w:rsidRPr="00F13380" w14:paraId="31C09D62" w14:textId="77777777" w:rsidTr="003B1EF0">
        <w:trPr>
          <w:cantSplit/>
          <w:tblHeader/>
        </w:trPr>
        <w:tc>
          <w:tcPr>
            <w:tcW w:w="4800" w:type="dxa"/>
            <w:tcBorders>
              <w:bottom w:val="single" w:sz="6" w:space="0" w:color="auto"/>
            </w:tcBorders>
            <w:shd w:val="clear" w:color="auto" w:fill="D9D9D9" w:themeFill="background1" w:themeFillShade="D9"/>
          </w:tcPr>
          <w:p w14:paraId="0D3399B4" w14:textId="77777777" w:rsidR="0035504B" w:rsidRPr="00F13380" w:rsidRDefault="0035504B" w:rsidP="003B1EF0">
            <w:pPr>
              <w:jc w:val="center"/>
              <w:rPr>
                <w:b/>
                <w:bCs/>
                <w:szCs w:val="22"/>
              </w:rPr>
            </w:pPr>
            <w:r w:rsidRPr="00F13380">
              <w:rPr>
                <w:b/>
                <w:bCs/>
                <w:szCs w:val="22"/>
              </w:rPr>
              <w:t>Date</w:t>
            </w:r>
          </w:p>
        </w:tc>
        <w:tc>
          <w:tcPr>
            <w:tcW w:w="4800" w:type="dxa"/>
            <w:tcBorders>
              <w:bottom w:val="single" w:sz="6" w:space="0" w:color="auto"/>
            </w:tcBorders>
            <w:shd w:val="clear" w:color="auto" w:fill="D9D9D9" w:themeFill="background1" w:themeFillShade="D9"/>
          </w:tcPr>
          <w:p w14:paraId="0F9C410C" w14:textId="77777777" w:rsidR="0035504B" w:rsidRPr="00F13380" w:rsidRDefault="0035504B" w:rsidP="003B1EF0">
            <w:pPr>
              <w:jc w:val="center"/>
              <w:rPr>
                <w:b/>
                <w:bCs/>
                <w:szCs w:val="22"/>
              </w:rPr>
            </w:pPr>
            <w:r w:rsidRPr="00F13380">
              <w:rPr>
                <w:b/>
                <w:bCs/>
                <w:szCs w:val="22"/>
              </w:rPr>
              <w:t>Permit No.:</w:t>
            </w:r>
          </w:p>
        </w:tc>
        <w:tc>
          <w:tcPr>
            <w:tcW w:w="4800" w:type="dxa"/>
            <w:tcBorders>
              <w:bottom w:val="single" w:sz="6" w:space="0" w:color="auto"/>
            </w:tcBorders>
            <w:shd w:val="clear" w:color="auto" w:fill="D9D9D9" w:themeFill="background1" w:themeFillShade="D9"/>
          </w:tcPr>
          <w:p w14:paraId="787814BD" w14:textId="77777777" w:rsidR="0035504B" w:rsidRPr="00F13380" w:rsidRDefault="0035504B" w:rsidP="003B1EF0">
            <w:pPr>
              <w:jc w:val="center"/>
              <w:rPr>
                <w:b/>
                <w:bCs/>
                <w:szCs w:val="22"/>
              </w:rPr>
            </w:pPr>
            <w:r w:rsidRPr="00F13380">
              <w:rPr>
                <w:b/>
                <w:bCs/>
                <w:szCs w:val="22"/>
              </w:rPr>
              <w:t>Regulated Entity No.</w:t>
            </w:r>
          </w:p>
        </w:tc>
      </w:tr>
      <w:tr w:rsidR="0035504B" w14:paraId="04A435B6" w14:textId="77777777" w:rsidTr="003B1EF0">
        <w:trPr>
          <w:cantSplit/>
          <w:tblHeader/>
        </w:trPr>
        <w:tc>
          <w:tcPr>
            <w:tcW w:w="4800" w:type="dxa"/>
            <w:tcBorders>
              <w:top w:val="single" w:sz="6" w:space="0" w:color="auto"/>
              <w:bottom w:val="double" w:sz="6" w:space="0" w:color="auto"/>
            </w:tcBorders>
          </w:tcPr>
          <w:p w14:paraId="456282DB"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6F42E59F"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746FEB56" w14:textId="77777777" w:rsidR="0035504B" w:rsidRDefault="0035504B" w:rsidP="003B1EF0">
            <w:pPr>
              <w:rPr>
                <w:rFonts w:asciiTheme="majorHAnsi" w:hAnsiTheme="majorHAnsi" w:cstheme="majorHAnsi"/>
              </w:rPr>
            </w:pPr>
          </w:p>
        </w:tc>
      </w:tr>
    </w:tbl>
    <w:p w14:paraId="2AAD3726" w14:textId="77777777" w:rsidR="0035504B" w:rsidRDefault="0035504B" w:rsidP="0035504B">
      <w:pPr>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6a:  Title 40 Code of Federal Regulations Part 63 (40 CFR Part 63)&#10;Subpart JJJ:  National Emission Standard for Hazardous Air Pollutants Emissions:  Group IV Polymers and Resins&#10;"/>
      </w:tblPr>
      <w:tblGrid>
        <w:gridCol w:w="1600"/>
        <w:gridCol w:w="1600"/>
        <w:gridCol w:w="1600"/>
        <w:gridCol w:w="1600"/>
        <w:gridCol w:w="1600"/>
        <w:gridCol w:w="1600"/>
        <w:gridCol w:w="1600"/>
        <w:gridCol w:w="1600"/>
        <w:gridCol w:w="1600"/>
      </w:tblGrid>
      <w:tr w:rsidR="0035504B" w14:paraId="3341A1E0" w14:textId="77777777" w:rsidTr="003B1EF0">
        <w:trPr>
          <w:cantSplit/>
          <w:tblHeader/>
        </w:trPr>
        <w:tc>
          <w:tcPr>
            <w:tcW w:w="1600" w:type="dxa"/>
            <w:shd w:val="clear" w:color="auto" w:fill="D9D9D9" w:themeFill="background1" w:themeFillShade="D9"/>
            <w:vAlign w:val="bottom"/>
          </w:tcPr>
          <w:p w14:paraId="522970D7" w14:textId="77777777" w:rsidR="0035504B" w:rsidRDefault="0035504B" w:rsidP="003B1EF0">
            <w:pPr>
              <w:jc w:val="center"/>
              <w:rPr>
                <w:sz w:val="20"/>
              </w:rPr>
            </w:pPr>
            <w:bookmarkStart w:id="61" w:name="Table6a"/>
            <w:r w:rsidRPr="003C3B09">
              <w:rPr>
                <w:b/>
                <w:sz w:val="20"/>
              </w:rPr>
              <w:t>Process ID No.</w:t>
            </w:r>
          </w:p>
        </w:tc>
        <w:tc>
          <w:tcPr>
            <w:tcW w:w="1600" w:type="dxa"/>
            <w:shd w:val="clear" w:color="auto" w:fill="D9D9D9" w:themeFill="background1" w:themeFillShade="D9"/>
            <w:vAlign w:val="bottom"/>
          </w:tcPr>
          <w:p w14:paraId="1ADABF40" w14:textId="77777777" w:rsidR="0035504B" w:rsidRDefault="0035504B" w:rsidP="003B1EF0">
            <w:pPr>
              <w:jc w:val="center"/>
              <w:rPr>
                <w:sz w:val="20"/>
              </w:rPr>
            </w:pPr>
            <w:r w:rsidRPr="003C3B09">
              <w:rPr>
                <w:b/>
                <w:sz w:val="20"/>
              </w:rPr>
              <w:t>SOP Index No.</w:t>
            </w:r>
          </w:p>
        </w:tc>
        <w:tc>
          <w:tcPr>
            <w:tcW w:w="1600" w:type="dxa"/>
            <w:shd w:val="clear" w:color="auto" w:fill="D9D9D9" w:themeFill="background1" w:themeFillShade="D9"/>
            <w:vAlign w:val="bottom"/>
          </w:tcPr>
          <w:p w14:paraId="54E7B73E" w14:textId="77777777" w:rsidR="0035504B" w:rsidRDefault="0035504B" w:rsidP="003B1EF0">
            <w:pPr>
              <w:jc w:val="center"/>
              <w:rPr>
                <w:sz w:val="20"/>
              </w:rPr>
            </w:pPr>
            <w:r w:rsidRPr="003C3B09">
              <w:rPr>
                <w:b/>
                <w:sz w:val="20"/>
              </w:rPr>
              <w:t>Series of Processes</w:t>
            </w:r>
          </w:p>
        </w:tc>
        <w:tc>
          <w:tcPr>
            <w:tcW w:w="1600" w:type="dxa"/>
            <w:shd w:val="clear" w:color="auto" w:fill="D9D9D9" w:themeFill="background1" w:themeFillShade="D9"/>
            <w:vAlign w:val="bottom"/>
          </w:tcPr>
          <w:p w14:paraId="586D99D1" w14:textId="77777777" w:rsidR="0035504B" w:rsidRDefault="0035504B" w:rsidP="003B1EF0">
            <w:pPr>
              <w:jc w:val="center"/>
              <w:rPr>
                <w:sz w:val="20"/>
              </w:rPr>
            </w:pPr>
            <w:r w:rsidRPr="003C3B09">
              <w:rPr>
                <w:b/>
                <w:sz w:val="20"/>
              </w:rPr>
              <w:t>Hard Piping</w:t>
            </w:r>
          </w:p>
        </w:tc>
        <w:tc>
          <w:tcPr>
            <w:tcW w:w="1600" w:type="dxa"/>
            <w:shd w:val="clear" w:color="auto" w:fill="D9D9D9" w:themeFill="background1" w:themeFillShade="D9"/>
            <w:vAlign w:val="bottom"/>
          </w:tcPr>
          <w:p w14:paraId="7FB2CE06" w14:textId="77777777" w:rsidR="0035504B" w:rsidRDefault="0035504B" w:rsidP="003B1EF0">
            <w:pPr>
              <w:jc w:val="center"/>
              <w:rPr>
                <w:b/>
                <w:sz w:val="20"/>
              </w:rPr>
            </w:pPr>
            <w:r w:rsidRPr="003C3B09">
              <w:rPr>
                <w:b/>
                <w:sz w:val="20"/>
              </w:rPr>
              <w:t>Compliance Under Title</w:t>
            </w:r>
          </w:p>
          <w:p w14:paraId="0996B9FD" w14:textId="77777777" w:rsidR="0035504B" w:rsidRDefault="0035504B" w:rsidP="003B1EF0">
            <w:pPr>
              <w:jc w:val="center"/>
              <w:rPr>
                <w:sz w:val="20"/>
              </w:rPr>
            </w:pPr>
            <w:r w:rsidRPr="003C3B09">
              <w:rPr>
                <w:b/>
                <w:sz w:val="20"/>
              </w:rPr>
              <w:t>40 CFR § 63.138(a)(7)(ii)</w:t>
            </w:r>
          </w:p>
        </w:tc>
        <w:tc>
          <w:tcPr>
            <w:tcW w:w="1600" w:type="dxa"/>
            <w:shd w:val="clear" w:color="auto" w:fill="D9D9D9" w:themeFill="background1" w:themeFillShade="D9"/>
            <w:vAlign w:val="bottom"/>
          </w:tcPr>
          <w:p w14:paraId="7669D17C" w14:textId="77777777" w:rsidR="0035504B" w:rsidRDefault="0035504B" w:rsidP="003B1EF0">
            <w:pPr>
              <w:jc w:val="center"/>
              <w:rPr>
                <w:sz w:val="20"/>
              </w:rPr>
            </w:pPr>
            <w:r w:rsidRPr="003C3B09">
              <w:rPr>
                <w:b/>
                <w:sz w:val="20"/>
              </w:rPr>
              <w:t>Series Design Evaluation</w:t>
            </w:r>
          </w:p>
        </w:tc>
        <w:tc>
          <w:tcPr>
            <w:tcW w:w="1600" w:type="dxa"/>
            <w:shd w:val="clear" w:color="auto" w:fill="D9D9D9" w:themeFill="background1" w:themeFillShade="D9"/>
            <w:vAlign w:val="bottom"/>
          </w:tcPr>
          <w:p w14:paraId="54967330" w14:textId="77777777" w:rsidR="0035504B" w:rsidRDefault="0035504B" w:rsidP="003B1EF0">
            <w:pPr>
              <w:jc w:val="center"/>
              <w:rPr>
                <w:sz w:val="20"/>
              </w:rPr>
            </w:pPr>
            <w:r w:rsidRPr="003C3B09">
              <w:rPr>
                <w:b/>
                <w:sz w:val="20"/>
              </w:rPr>
              <w:t>Biological Treatment Process</w:t>
            </w:r>
          </w:p>
        </w:tc>
        <w:tc>
          <w:tcPr>
            <w:tcW w:w="1600" w:type="dxa"/>
            <w:shd w:val="clear" w:color="auto" w:fill="D9D9D9" w:themeFill="background1" w:themeFillShade="D9"/>
            <w:vAlign w:val="bottom"/>
          </w:tcPr>
          <w:p w14:paraId="2ACDDD11" w14:textId="77777777" w:rsidR="0035504B" w:rsidRDefault="0035504B" w:rsidP="003B1EF0">
            <w:pPr>
              <w:jc w:val="center"/>
              <w:rPr>
                <w:sz w:val="20"/>
              </w:rPr>
            </w:pPr>
            <w:r w:rsidRPr="003C3B09">
              <w:rPr>
                <w:b/>
                <w:sz w:val="20"/>
              </w:rPr>
              <w:t>Wastewater Stream Designation</w:t>
            </w:r>
          </w:p>
        </w:tc>
        <w:tc>
          <w:tcPr>
            <w:tcW w:w="1600" w:type="dxa"/>
            <w:shd w:val="clear" w:color="auto" w:fill="D9D9D9" w:themeFill="background1" w:themeFillShade="D9"/>
            <w:vAlign w:val="bottom"/>
          </w:tcPr>
          <w:p w14:paraId="36A6ACD8" w14:textId="77777777" w:rsidR="0035504B" w:rsidRDefault="0035504B" w:rsidP="003B1EF0">
            <w:pPr>
              <w:jc w:val="center"/>
              <w:rPr>
                <w:sz w:val="20"/>
              </w:rPr>
            </w:pPr>
            <w:r w:rsidRPr="003C3B09">
              <w:rPr>
                <w:b/>
                <w:sz w:val="20"/>
              </w:rPr>
              <w:t>Wastewater Stream Treatment</w:t>
            </w:r>
          </w:p>
        </w:tc>
      </w:tr>
      <w:bookmarkEnd w:id="61"/>
      <w:tr w:rsidR="0035504B" w14:paraId="56A3CB8A" w14:textId="77777777" w:rsidTr="003B1EF0">
        <w:trPr>
          <w:cantSplit/>
          <w:trHeight w:val="346"/>
          <w:tblHeader/>
        </w:trPr>
        <w:tc>
          <w:tcPr>
            <w:tcW w:w="1600" w:type="dxa"/>
          </w:tcPr>
          <w:p w14:paraId="77EBEC2F" w14:textId="77777777" w:rsidR="0035504B" w:rsidRDefault="0035504B" w:rsidP="003B1EF0">
            <w:pPr>
              <w:rPr>
                <w:sz w:val="20"/>
              </w:rPr>
            </w:pPr>
          </w:p>
        </w:tc>
        <w:tc>
          <w:tcPr>
            <w:tcW w:w="1600" w:type="dxa"/>
          </w:tcPr>
          <w:p w14:paraId="30D0B0CD" w14:textId="77777777" w:rsidR="0035504B" w:rsidRDefault="0035504B" w:rsidP="003B1EF0">
            <w:pPr>
              <w:rPr>
                <w:sz w:val="20"/>
              </w:rPr>
            </w:pPr>
          </w:p>
        </w:tc>
        <w:tc>
          <w:tcPr>
            <w:tcW w:w="1600" w:type="dxa"/>
          </w:tcPr>
          <w:p w14:paraId="511B6756" w14:textId="77777777" w:rsidR="0035504B" w:rsidRDefault="0035504B" w:rsidP="003B1EF0">
            <w:pPr>
              <w:rPr>
                <w:sz w:val="20"/>
              </w:rPr>
            </w:pPr>
          </w:p>
        </w:tc>
        <w:tc>
          <w:tcPr>
            <w:tcW w:w="1600" w:type="dxa"/>
          </w:tcPr>
          <w:p w14:paraId="2358374B" w14:textId="77777777" w:rsidR="0035504B" w:rsidRDefault="0035504B" w:rsidP="003B1EF0">
            <w:pPr>
              <w:rPr>
                <w:sz w:val="20"/>
              </w:rPr>
            </w:pPr>
          </w:p>
        </w:tc>
        <w:tc>
          <w:tcPr>
            <w:tcW w:w="1600" w:type="dxa"/>
          </w:tcPr>
          <w:p w14:paraId="0A4E050D" w14:textId="77777777" w:rsidR="0035504B" w:rsidRDefault="0035504B" w:rsidP="003B1EF0">
            <w:pPr>
              <w:rPr>
                <w:sz w:val="20"/>
              </w:rPr>
            </w:pPr>
          </w:p>
        </w:tc>
        <w:tc>
          <w:tcPr>
            <w:tcW w:w="1600" w:type="dxa"/>
          </w:tcPr>
          <w:p w14:paraId="6E247E2A" w14:textId="77777777" w:rsidR="0035504B" w:rsidRDefault="0035504B" w:rsidP="003B1EF0">
            <w:pPr>
              <w:rPr>
                <w:sz w:val="20"/>
              </w:rPr>
            </w:pPr>
          </w:p>
        </w:tc>
        <w:tc>
          <w:tcPr>
            <w:tcW w:w="1600" w:type="dxa"/>
          </w:tcPr>
          <w:p w14:paraId="0909052D" w14:textId="77777777" w:rsidR="0035504B" w:rsidRDefault="0035504B" w:rsidP="003B1EF0">
            <w:pPr>
              <w:rPr>
                <w:sz w:val="20"/>
              </w:rPr>
            </w:pPr>
          </w:p>
        </w:tc>
        <w:tc>
          <w:tcPr>
            <w:tcW w:w="1600" w:type="dxa"/>
          </w:tcPr>
          <w:p w14:paraId="3A1842D3" w14:textId="77777777" w:rsidR="0035504B" w:rsidRDefault="0035504B" w:rsidP="003B1EF0">
            <w:pPr>
              <w:rPr>
                <w:sz w:val="20"/>
              </w:rPr>
            </w:pPr>
          </w:p>
        </w:tc>
        <w:tc>
          <w:tcPr>
            <w:tcW w:w="1600" w:type="dxa"/>
          </w:tcPr>
          <w:p w14:paraId="4FC86A53" w14:textId="77777777" w:rsidR="0035504B" w:rsidRDefault="0035504B" w:rsidP="003B1EF0">
            <w:pPr>
              <w:rPr>
                <w:sz w:val="20"/>
              </w:rPr>
            </w:pPr>
          </w:p>
        </w:tc>
      </w:tr>
      <w:tr w:rsidR="0035504B" w14:paraId="6E763CE2" w14:textId="77777777" w:rsidTr="003B1EF0">
        <w:trPr>
          <w:cantSplit/>
          <w:trHeight w:val="346"/>
          <w:tblHeader/>
        </w:trPr>
        <w:tc>
          <w:tcPr>
            <w:tcW w:w="1600" w:type="dxa"/>
          </w:tcPr>
          <w:p w14:paraId="64C461B8" w14:textId="77777777" w:rsidR="0035504B" w:rsidRDefault="0035504B" w:rsidP="003B1EF0">
            <w:pPr>
              <w:rPr>
                <w:sz w:val="20"/>
              </w:rPr>
            </w:pPr>
          </w:p>
        </w:tc>
        <w:tc>
          <w:tcPr>
            <w:tcW w:w="1600" w:type="dxa"/>
          </w:tcPr>
          <w:p w14:paraId="5CE5C1F5" w14:textId="77777777" w:rsidR="0035504B" w:rsidRDefault="0035504B" w:rsidP="003B1EF0">
            <w:pPr>
              <w:rPr>
                <w:sz w:val="20"/>
              </w:rPr>
            </w:pPr>
          </w:p>
        </w:tc>
        <w:tc>
          <w:tcPr>
            <w:tcW w:w="1600" w:type="dxa"/>
          </w:tcPr>
          <w:p w14:paraId="754EC657" w14:textId="77777777" w:rsidR="0035504B" w:rsidRDefault="0035504B" w:rsidP="003B1EF0">
            <w:pPr>
              <w:rPr>
                <w:sz w:val="20"/>
              </w:rPr>
            </w:pPr>
          </w:p>
        </w:tc>
        <w:tc>
          <w:tcPr>
            <w:tcW w:w="1600" w:type="dxa"/>
          </w:tcPr>
          <w:p w14:paraId="6A1BFED9" w14:textId="77777777" w:rsidR="0035504B" w:rsidRDefault="0035504B" w:rsidP="003B1EF0">
            <w:pPr>
              <w:rPr>
                <w:sz w:val="20"/>
              </w:rPr>
            </w:pPr>
          </w:p>
        </w:tc>
        <w:tc>
          <w:tcPr>
            <w:tcW w:w="1600" w:type="dxa"/>
          </w:tcPr>
          <w:p w14:paraId="4F0CC5CA" w14:textId="77777777" w:rsidR="0035504B" w:rsidRDefault="0035504B" w:rsidP="003B1EF0">
            <w:pPr>
              <w:rPr>
                <w:sz w:val="20"/>
              </w:rPr>
            </w:pPr>
          </w:p>
        </w:tc>
        <w:tc>
          <w:tcPr>
            <w:tcW w:w="1600" w:type="dxa"/>
          </w:tcPr>
          <w:p w14:paraId="380CB2FF" w14:textId="77777777" w:rsidR="0035504B" w:rsidRDefault="0035504B" w:rsidP="003B1EF0">
            <w:pPr>
              <w:rPr>
                <w:sz w:val="20"/>
              </w:rPr>
            </w:pPr>
          </w:p>
        </w:tc>
        <w:tc>
          <w:tcPr>
            <w:tcW w:w="1600" w:type="dxa"/>
          </w:tcPr>
          <w:p w14:paraId="5A3BA798" w14:textId="77777777" w:rsidR="0035504B" w:rsidRDefault="0035504B" w:rsidP="003B1EF0">
            <w:pPr>
              <w:rPr>
                <w:sz w:val="20"/>
              </w:rPr>
            </w:pPr>
          </w:p>
        </w:tc>
        <w:tc>
          <w:tcPr>
            <w:tcW w:w="1600" w:type="dxa"/>
          </w:tcPr>
          <w:p w14:paraId="3D994C95" w14:textId="77777777" w:rsidR="0035504B" w:rsidRDefault="0035504B" w:rsidP="003B1EF0">
            <w:pPr>
              <w:rPr>
                <w:sz w:val="20"/>
              </w:rPr>
            </w:pPr>
          </w:p>
        </w:tc>
        <w:tc>
          <w:tcPr>
            <w:tcW w:w="1600" w:type="dxa"/>
          </w:tcPr>
          <w:p w14:paraId="3D1BCC37" w14:textId="77777777" w:rsidR="0035504B" w:rsidRDefault="0035504B" w:rsidP="003B1EF0">
            <w:pPr>
              <w:rPr>
                <w:sz w:val="20"/>
              </w:rPr>
            </w:pPr>
          </w:p>
        </w:tc>
      </w:tr>
      <w:tr w:rsidR="0035504B" w14:paraId="08B2D262" w14:textId="77777777" w:rsidTr="003B1EF0">
        <w:trPr>
          <w:cantSplit/>
          <w:trHeight w:val="346"/>
          <w:tblHeader/>
        </w:trPr>
        <w:tc>
          <w:tcPr>
            <w:tcW w:w="1600" w:type="dxa"/>
          </w:tcPr>
          <w:p w14:paraId="490AA150" w14:textId="77777777" w:rsidR="0035504B" w:rsidRDefault="0035504B" w:rsidP="003B1EF0">
            <w:pPr>
              <w:rPr>
                <w:sz w:val="20"/>
              </w:rPr>
            </w:pPr>
          </w:p>
        </w:tc>
        <w:tc>
          <w:tcPr>
            <w:tcW w:w="1600" w:type="dxa"/>
          </w:tcPr>
          <w:p w14:paraId="37DB539A" w14:textId="77777777" w:rsidR="0035504B" w:rsidRDefault="0035504B" w:rsidP="003B1EF0">
            <w:pPr>
              <w:rPr>
                <w:sz w:val="20"/>
              </w:rPr>
            </w:pPr>
          </w:p>
        </w:tc>
        <w:tc>
          <w:tcPr>
            <w:tcW w:w="1600" w:type="dxa"/>
          </w:tcPr>
          <w:p w14:paraId="7423171B" w14:textId="77777777" w:rsidR="0035504B" w:rsidRDefault="0035504B" w:rsidP="003B1EF0">
            <w:pPr>
              <w:rPr>
                <w:sz w:val="20"/>
              </w:rPr>
            </w:pPr>
          </w:p>
        </w:tc>
        <w:tc>
          <w:tcPr>
            <w:tcW w:w="1600" w:type="dxa"/>
          </w:tcPr>
          <w:p w14:paraId="013A50B0" w14:textId="77777777" w:rsidR="0035504B" w:rsidRDefault="0035504B" w:rsidP="003B1EF0">
            <w:pPr>
              <w:rPr>
                <w:sz w:val="20"/>
              </w:rPr>
            </w:pPr>
          </w:p>
        </w:tc>
        <w:tc>
          <w:tcPr>
            <w:tcW w:w="1600" w:type="dxa"/>
          </w:tcPr>
          <w:p w14:paraId="35361660" w14:textId="77777777" w:rsidR="0035504B" w:rsidRDefault="0035504B" w:rsidP="003B1EF0">
            <w:pPr>
              <w:rPr>
                <w:sz w:val="20"/>
              </w:rPr>
            </w:pPr>
          </w:p>
        </w:tc>
        <w:tc>
          <w:tcPr>
            <w:tcW w:w="1600" w:type="dxa"/>
          </w:tcPr>
          <w:p w14:paraId="770541AE" w14:textId="77777777" w:rsidR="0035504B" w:rsidRDefault="0035504B" w:rsidP="003B1EF0">
            <w:pPr>
              <w:rPr>
                <w:sz w:val="20"/>
              </w:rPr>
            </w:pPr>
          </w:p>
        </w:tc>
        <w:tc>
          <w:tcPr>
            <w:tcW w:w="1600" w:type="dxa"/>
          </w:tcPr>
          <w:p w14:paraId="1FB5AFA1" w14:textId="77777777" w:rsidR="0035504B" w:rsidRDefault="0035504B" w:rsidP="003B1EF0">
            <w:pPr>
              <w:rPr>
                <w:sz w:val="20"/>
              </w:rPr>
            </w:pPr>
          </w:p>
        </w:tc>
        <w:tc>
          <w:tcPr>
            <w:tcW w:w="1600" w:type="dxa"/>
          </w:tcPr>
          <w:p w14:paraId="181F75A7" w14:textId="77777777" w:rsidR="0035504B" w:rsidRDefault="0035504B" w:rsidP="003B1EF0">
            <w:pPr>
              <w:rPr>
                <w:sz w:val="20"/>
              </w:rPr>
            </w:pPr>
          </w:p>
        </w:tc>
        <w:tc>
          <w:tcPr>
            <w:tcW w:w="1600" w:type="dxa"/>
          </w:tcPr>
          <w:p w14:paraId="09F14A0F" w14:textId="77777777" w:rsidR="0035504B" w:rsidRDefault="0035504B" w:rsidP="003B1EF0">
            <w:pPr>
              <w:rPr>
                <w:sz w:val="20"/>
              </w:rPr>
            </w:pPr>
          </w:p>
        </w:tc>
      </w:tr>
      <w:tr w:rsidR="0035504B" w14:paraId="2D8C989E" w14:textId="77777777" w:rsidTr="003B1EF0">
        <w:trPr>
          <w:cantSplit/>
          <w:trHeight w:val="346"/>
          <w:tblHeader/>
        </w:trPr>
        <w:tc>
          <w:tcPr>
            <w:tcW w:w="1600" w:type="dxa"/>
          </w:tcPr>
          <w:p w14:paraId="4F3D9E2A" w14:textId="77777777" w:rsidR="0035504B" w:rsidRDefault="0035504B" w:rsidP="003B1EF0">
            <w:pPr>
              <w:rPr>
                <w:sz w:val="20"/>
              </w:rPr>
            </w:pPr>
          </w:p>
        </w:tc>
        <w:tc>
          <w:tcPr>
            <w:tcW w:w="1600" w:type="dxa"/>
          </w:tcPr>
          <w:p w14:paraId="09E9A3AD" w14:textId="77777777" w:rsidR="0035504B" w:rsidRDefault="0035504B" w:rsidP="003B1EF0">
            <w:pPr>
              <w:rPr>
                <w:sz w:val="20"/>
              </w:rPr>
            </w:pPr>
          </w:p>
        </w:tc>
        <w:tc>
          <w:tcPr>
            <w:tcW w:w="1600" w:type="dxa"/>
          </w:tcPr>
          <w:p w14:paraId="6338E555" w14:textId="77777777" w:rsidR="0035504B" w:rsidRDefault="0035504B" w:rsidP="003B1EF0">
            <w:pPr>
              <w:rPr>
                <w:sz w:val="20"/>
              </w:rPr>
            </w:pPr>
          </w:p>
        </w:tc>
        <w:tc>
          <w:tcPr>
            <w:tcW w:w="1600" w:type="dxa"/>
          </w:tcPr>
          <w:p w14:paraId="18C2E4A5" w14:textId="77777777" w:rsidR="0035504B" w:rsidRDefault="0035504B" w:rsidP="003B1EF0">
            <w:pPr>
              <w:rPr>
                <w:sz w:val="20"/>
              </w:rPr>
            </w:pPr>
          </w:p>
        </w:tc>
        <w:tc>
          <w:tcPr>
            <w:tcW w:w="1600" w:type="dxa"/>
          </w:tcPr>
          <w:p w14:paraId="07CA3D99" w14:textId="77777777" w:rsidR="0035504B" w:rsidRDefault="0035504B" w:rsidP="003B1EF0">
            <w:pPr>
              <w:rPr>
                <w:sz w:val="20"/>
              </w:rPr>
            </w:pPr>
          </w:p>
        </w:tc>
        <w:tc>
          <w:tcPr>
            <w:tcW w:w="1600" w:type="dxa"/>
          </w:tcPr>
          <w:p w14:paraId="74A9DE23" w14:textId="77777777" w:rsidR="0035504B" w:rsidRDefault="0035504B" w:rsidP="003B1EF0">
            <w:pPr>
              <w:rPr>
                <w:sz w:val="20"/>
              </w:rPr>
            </w:pPr>
          </w:p>
        </w:tc>
        <w:tc>
          <w:tcPr>
            <w:tcW w:w="1600" w:type="dxa"/>
          </w:tcPr>
          <w:p w14:paraId="33BBD076" w14:textId="77777777" w:rsidR="0035504B" w:rsidRDefault="0035504B" w:rsidP="003B1EF0">
            <w:pPr>
              <w:rPr>
                <w:sz w:val="20"/>
              </w:rPr>
            </w:pPr>
          </w:p>
        </w:tc>
        <w:tc>
          <w:tcPr>
            <w:tcW w:w="1600" w:type="dxa"/>
          </w:tcPr>
          <w:p w14:paraId="47392080" w14:textId="77777777" w:rsidR="0035504B" w:rsidRDefault="0035504B" w:rsidP="003B1EF0">
            <w:pPr>
              <w:rPr>
                <w:sz w:val="20"/>
              </w:rPr>
            </w:pPr>
          </w:p>
        </w:tc>
        <w:tc>
          <w:tcPr>
            <w:tcW w:w="1600" w:type="dxa"/>
          </w:tcPr>
          <w:p w14:paraId="75A09BF9" w14:textId="77777777" w:rsidR="0035504B" w:rsidRDefault="0035504B" w:rsidP="003B1EF0">
            <w:pPr>
              <w:rPr>
                <w:sz w:val="20"/>
              </w:rPr>
            </w:pPr>
          </w:p>
        </w:tc>
      </w:tr>
      <w:tr w:rsidR="0035504B" w14:paraId="6137500D" w14:textId="77777777" w:rsidTr="003B1EF0">
        <w:trPr>
          <w:cantSplit/>
          <w:trHeight w:val="346"/>
          <w:tblHeader/>
        </w:trPr>
        <w:tc>
          <w:tcPr>
            <w:tcW w:w="1600" w:type="dxa"/>
          </w:tcPr>
          <w:p w14:paraId="05C7B44D" w14:textId="77777777" w:rsidR="0035504B" w:rsidRDefault="0035504B" w:rsidP="003B1EF0">
            <w:pPr>
              <w:rPr>
                <w:sz w:val="20"/>
              </w:rPr>
            </w:pPr>
          </w:p>
        </w:tc>
        <w:tc>
          <w:tcPr>
            <w:tcW w:w="1600" w:type="dxa"/>
          </w:tcPr>
          <w:p w14:paraId="595CABB6" w14:textId="77777777" w:rsidR="0035504B" w:rsidRDefault="0035504B" w:rsidP="003B1EF0">
            <w:pPr>
              <w:rPr>
                <w:sz w:val="20"/>
              </w:rPr>
            </w:pPr>
          </w:p>
        </w:tc>
        <w:tc>
          <w:tcPr>
            <w:tcW w:w="1600" w:type="dxa"/>
          </w:tcPr>
          <w:p w14:paraId="533458BB" w14:textId="77777777" w:rsidR="0035504B" w:rsidRDefault="0035504B" w:rsidP="003B1EF0">
            <w:pPr>
              <w:rPr>
                <w:sz w:val="20"/>
              </w:rPr>
            </w:pPr>
          </w:p>
        </w:tc>
        <w:tc>
          <w:tcPr>
            <w:tcW w:w="1600" w:type="dxa"/>
          </w:tcPr>
          <w:p w14:paraId="1A3CE231" w14:textId="77777777" w:rsidR="0035504B" w:rsidRDefault="0035504B" w:rsidP="003B1EF0">
            <w:pPr>
              <w:rPr>
                <w:sz w:val="20"/>
              </w:rPr>
            </w:pPr>
          </w:p>
        </w:tc>
        <w:tc>
          <w:tcPr>
            <w:tcW w:w="1600" w:type="dxa"/>
          </w:tcPr>
          <w:p w14:paraId="2CBE26A0" w14:textId="77777777" w:rsidR="0035504B" w:rsidRDefault="0035504B" w:rsidP="003B1EF0">
            <w:pPr>
              <w:rPr>
                <w:sz w:val="20"/>
              </w:rPr>
            </w:pPr>
          </w:p>
        </w:tc>
        <w:tc>
          <w:tcPr>
            <w:tcW w:w="1600" w:type="dxa"/>
          </w:tcPr>
          <w:p w14:paraId="15DCA424" w14:textId="77777777" w:rsidR="0035504B" w:rsidRDefault="0035504B" w:rsidP="003B1EF0">
            <w:pPr>
              <w:rPr>
                <w:sz w:val="20"/>
              </w:rPr>
            </w:pPr>
          </w:p>
        </w:tc>
        <w:tc>
          <w:tcPr>
            <w:tcW w:w="1600" w:type="dxa"/>
          </w:tcPr>
          <w:p w14:paraId="4C91AEA7" w14:textId="77777777" w:rsidR="0035504B" w:rsidRDefault="0035504B" w:rsidP="003B1EF0">
            <w:pPr>
              <w:rPr>
                <w:sz w:val="20"/>
              </w:rPr>
            </w:pPr>
          </w:p>
        </w:tc>
        <w:tc>
          <w:tcPr>
            <w:tcW w:w="1600" w:type="dxa"/>
          </w:tcPr>
          <w:p w14:paraId="0BE611A4" w14:textId="77777777" w:rsidR="0035504B" w:rsidRDefault="0035504B" w:rsidP="003B1EF0">
            <w:pPr>
              <w:rPr>
                <w:sz w:val="20"/>
              </w:rPr>
            </w:pPr>
          </w:p>
        </w:tc>
        <w:tc>
          <w:tcPr>
            <w:tcW w:w="1600" w:type="dxa"/>
          </w:tcPr>
          <w:p w14:paraId="143F734F" w14:textId="77777777" w:rsidR="0035504B" w:rsidRDefault="0035504B" w:rsidP="003B1EF0">
            <w:pPr>
              <w:rPr>
                <w:sz w:val="20"/>
              </w:rPr>
            </w:pPr>
          </w:p>
        </w:tc>
      </w:tr>
      <w:tr w:rsidR="0035504B" w14:paraId="4B2BD65C" w14:textId="77777777" w:rsidTr="003B1EF0">
        <w:trPr>
          <w:cantSplit/>
          <w:trHeight w:val="346"/>
          <w:tblHeader/>
        </w:trPr>
        <w:tc>
          <w:tcPr>
            <w:tcW w:w="1600" w:type="dxa"/>
          </w:tcPr>
          <w:p w14:paraId="2206DEF6" w14:textId="77777777" w:rsidR="0035504B" w:rsidRDefault="0035504B" w:rsidP="003B1EF0">
            <w:pPr>
              <w:rPr>
                <w:sz w:val="20"/>
              </w:rPr>
            </w:pPr>
          </w:p>
        </w:tc>
        <w:tc>
          <w:tcPr>
            <w:tcW w:w="1600" w:type="dxa"/>
          </w:tcPr>
          <w:p w14:paraId="7CA44DD8" w14:textId="77777777" w:rsidR="0035504B" w:rsidRDefault="0035504B" w:rsidP="003B1EF0">
            <w:pPr>
              <w:rPr>
                <w:sz w:val="20"/>
              </w:rPr>
            </w:pPr>
          </w:p>
        </w:tc>
        <w:tc>
          <w:tcPr>
            <w:tcW w:w="1600" w:type="dxa"/>
          </w:tcPr>
          <w:p w14:paraId="464B4670" w14:textId="77777777" w:rsidR="0035504B" w:rsidRDefault="0035504B" w:rsidP="003B1EF0">
            <w:pPr>
              <w:rPr>
                <w:sz w:val="20"/>
              </w:rPr>
            </w:pPr>
          </w:p>
        </w:tc>
        <w:tc>
          <w:tcPr>
            <w:tcW w:w="1600" w:type="dxa"/>
          </w:tcPr>
          <w:p w14:paraId="50DA10FA" w14:textId="77777777" w:rsidR="0035504B" w:rsidRDefault="0035504B" w:rsidP="003B1EF0">
            <w:pPr>
              <w:rPr>
                <w:sz w:val="20"/>
              </w:rPr>
            </w:pPr>
          </w:p>
        </w:tc>
        <w:tc>
          <w:tcPr>
            <w:tcW w:w="1600" w:type="dxa"/>
          </w:tcPr>
          <w:p w14:paraId="58CA1BF0" w14:textId="77777777" w:rsidR="0035504B" w:rsidRDefault="0035504B" w:rsidP="003B1EF0">
            <w:pPr>
              <w:rPr>
                <w:sz w:val="20"/>
              </w:rPr>
            </w:pPr>
          </w:p>
        </w:tc>
        <w:tc>
          <w:tcPr>
            <w:tcW w:w="1600" w:type="dxa"/>
          </w:tcPr>
          <w:p w14:paraId="5C9EAD36" w14:textId="77777777" w:rsidR="0035504B" w:rsidRDefault="0035504B" w:rsidP="003B1EF0">
            <w:pPr>
              <w:rPr>
                <w:sz w:val="20"/>
              </w:rPr>
            </w:pPr>
          </w:p>
        </w:tc>
        <w:tc>
          <w:tcPr>
            <w:tcW w:w="1600" w:type="dxa"/>
          </w:tcPr>
          <w:p w14:paraId="4E67E774" w14:textId="77777777" w:rsidR="0035504B" w:rsidRDefault="0035504B" w:rsidP="003B1EF0">
            <w:pPr>
              <w:rPr>
                <w:sz w:val="20"/>
              </w:rPr>
            </w:pPr>
          </w:p>
        </w:tc>
        <w:tc>
          <w:tcPr>
            <w:tcW w:w="1600" w:type="dxa"/>
          </w:tcPr>
          <w:p w14:paraId="03272A21" w14:textId="77777777" w:rsidR="0035504B" w:rsidRDefault="0035504B" w:rsidP="003B1EF0">
            <w:pPr>
              <w:rPr>
                <w:sz w:val="20"/>
              </w:rPr>
            </w:pPr>
          </w:p>
        </w:tc>
        <w:tc>
          <w:tcPr>
            <w:tcW w:w="1600" w:type="dxa"/>
          </w:tcPr>
          <w:p w14:paraId="1087F76D" w14:textId="77777777" w:rsidR="0035504B" w:rsidRDefault="0035504B" w:rsidP="003B1EF0">
            <w:pPr>
              <w:rPr>
                <w:sz w:val="20"/>
              </w:rPr>
            </w:pPr>
          </w:p>
        </w:tc>
      </w:tr>
      <w:tr w:rsidR="0035504B" w14:paraId="15988B3D" w14:textId="77777777" w:rsidTr="003B1EF0">
        <w:trPr>
          <w:cantSplit/>
          <w:trHeight w:val="346"/>
          <w:tblHeader/>
        </w:trPr>
        <w:tc>
          <w:tcPr>
            <w:tcW w:w="1600" w:type="dxa"/>
          </w:tcPr>
          <w:p w14:paraId="6BCB5605" w14:textId="77777777" w:rsidR="0035504B" w:rsidRDefault="0035504B" w:rsidP="003B1EF0">
            <w:pPr>
              <w:rPr>
                <w:sz w:val="20"/>
              </w:rPr>
            </w:pPr>
          </w:p>
        </w:tc>
        <w:tc>
          <w:tcPr>
            <w:tcW w:w="1600" w:type="dxa"/>
          </w:tcPr>
          <w:p w14:paraId="72AFEC68" w14:textId="77777777" w:rsidR="0035504B" w:rsidRDefault="0035504B" w:rsidP="003B1EF0">
            <w:pPr>
              <w:rPr>
                <w:sz w:val="20"/>
              </w:rPr>
            </w:pPr>
          </w:p>
        </w:tc>
        <w:tc>
          <w:tcPr>
            <w:tcW w:w="1600" w:type="dxa"/>
          </w:tcPr>
          <w:p w14:paraId="620D55E1" w14:textId="77777777" w:rsidR="0035504B" w:rsidRDefault="0035504B" w:rsidP="003B1EF0">
            <w:pPr>
              <w:rPr>
                <w:sz w:val="20"/>
              </w:rPr>
            </w:pPr>
          </w:p>
        </w:tc>
        <w:tc>
          <w:tcPr>
            <w:tcW w:w="1600" w:type="dxa"/>
          </w:tcPr>
          <w:p w14:paraId="34A47B92" w14:textId="77777777" w:rsidR="0035504B" w:rsidRDefault="0035504B" w:rsidP="003B1EF0">
            <w:pPr>
              <w:rPr>
                <w:sz w:val="20"/>
              </w:rPr>
            </w:pPr>
          </w:p>
        </w:tc>
        <w:tc>
          <w:tcPr>
            <w:tcW w:w="1600" w:type="dxa"/>
          </w:tcPr>
          <w:p w14:paraId="252559EC" w14:textId="77777777" w:rsidR="0035504B" w:rsidRDefault="0035504B" w:rsidP="003B1EF0">
            <w:pPr>
              <w:rPr>
                <w:sz w:val="20"/>
              </w:rPr>
            </w:pPr>
          </w:p>
        </w:tc>
        <w:tc>
          <w:tcPr>
            <w:tcW w:w="1600" w:type="dxa"/>
          </w:tcPr>
          <w:p w14:paraId="24F769F5" w14:textId="77777777" w:rsidR="0035504B" w:rsidRDefault="0035504B" w:rsidP="003B1EF0">
            <w:pPr>
              <w:rPr>
                <w:sz w:val="20"/>
              </w:rPr>
            </w:pPr>
          </w:p>
        </w:tc>
        <w:tc>
          <w:tcPr>
            <w:tcW w:w="1600" w:type="dxa"/>
          </w:tcPr>
          <w:p w14:paraId="42A8B0D3" w14:textId="77777777" w:rsidR="0035504B" w:rsidRDefault="0035504B" w:rsidP="003B1EF0">
            <w:pPr>
              <w:rPr>
                <w:sz w:val="20"/>
              </w:rPr>
            </w:pPr>
          </w:p>
        </w:tc>
        <w:tc>
          <w:tcPr>
            <w:tcW w:w="1600" w:type="dxa"/>
          </w:tcPr>
          <w:p w14:paraId="5C9459CE" w14:textId="77777777" w:rsidR="0035504B" w:rsidRDefault="0035504B" w:rsidP="003B1EF0">
            <w:pPr>
              <w:rPr>
                <w:sz w:val="20"/>
              </w:rPr>
            </w:pPr>
          </w:p>
        </w:tc>
        <w:tc>
          <w:tcPr>
            <w:tcW w:w="1600" w:type="dxa"/>
          </w:tcPr>
          <w:p w14:paraId="424614CB" w14:textId="77777777" w:rsidR="0035504B" w:rsidRDefault="0035504B" w:rsidP="003B1EF0">
            <w:pPr>
              <w:rPr>
                <w:sz w:val="20"/>
              </w:rPr>
            </w:pPr>
          </w:p>
        </w:tc>
      </w:tr>
      <w:tr w:rsidR="0035504B" w14:paraId="427321AD" w14:textId="77777777" w:rsidTr="003B1EF0">
        <w:trPr>
          <w:cantSplit/>
          <w:trHeight w:val="346"/>
          <w:tblHeader/>
        </w:trPr>
        <w:tc>
          <w:tcPr>
            <w:tcW w:w="1600" w:type="dxa"/>
          </w:tcPr>
          <w:p w14:paraId="18224E52" w14:textId="77777777" w:rsidR="0035504B" w:rsidRDefault="0035504B" w:rsidP="003B1EF0">
            <w:pPr>
              <w:rPr>
                <w:sz w:val="20"/>
              </w:rPr>
            </w:pPr>
          </w:p>
        </w:tc>
        <w:tc>
          <w:tcPr>
            <w:tcW w:w="1600" w:type="dxa"/>
          </w:tcPr>
          <w:p w14:paraId="77236B3D" w14:textId="77777777" w:rsidR="0035504B" w:rsidRDefault="0035504B" w:rsidP="003B1EF0">
            <w:pPr>
              <w:rPr>
                <w:sz w:val="20"/>
              </w:rPr>
            </w:pPr>
          </w:p>
        </w:tc>
        <w:tc>
          <w:tcPr>
            <w:tcW w:w="1600" w:type="dxa"/>
          </w:tcPr>
          <w:p w14:paraId="24D5FFFE" w14:textId="77777777" w:rsidR="0035504B" w:rsidRDefault="0035504B" w:rsidP="003B1EF0">
            <w:pPr>
              <w:rPr>
                <w:sz w:val="20"/>
              </w:rPr>
            </w:pPr>
          </w:p>
        </w:tc>
        <w:tc>
          <w:tcPr>
            <w:tcW w:w="1600" w:type="dxa"/>
          </w:tcPr>
          <w:p w14:paraId="40CA7E6D" w14:textId="77777777" w:rsidR="0035504B" w:rsidRDefault="0035504B" w:rsidP="003B1EF0">
            <w:pPr>
              <w:rPr>
                <w:sz w:val="20"/>
              </w:rPr>
            </w:pPr>
          </w:p>
        </w:tc>
        <w:tc>
          <w:tcPr>
            <w:tcW w:w="1600" w:type="dxa"/>
          </w:tcPr>
          <w:p w14:paraId="3360FC8E" w14:textId="77777777" w:rsidR="0035504B" w:rsidRDefault="0035504B" w:rsidP="003B1EF0">
            <w:pPr>
              <w:rPr>
                <w:sz w:val="20"/>
              </w:rPr>
            </w:pPr>
          </w:p>
        </w:tc>
        <w:tc>
          <w:tcPr>
            <w:tcW w:w="1600" w:type="dxa"/>
          </w:tcPr>
          <w:p w14:paraId="2AC5AF13" w14:textId="77777777" w:rsidR="0035504B" w:rsidRDefault="0035504B" w:rsidP="003B1EF0">
            <w:pPr>
              <w:rPr>
                <w:sz w:val="20"/>
              </w:rPr>
            </w:pPr>
          </w:p>
        </w:tc>
        <w:tc>
          <w:tcPr>
            <w:tcW w:w="1600" w:type="dxa"/>
          </w:tcPr>
          <w:p w14:paraId="7CDA3D6C" w14:textId="77777777" w:rsidR="0035504B" w:rsidRDefault="0035504B" w:rsidP="003B1EF0">
            <w:pPr>
              <w:rPr>
                <w:sz w:val="20"/>
              </w:rPr>
            </w:pPr>
          </w:p>
        </w:tc>
        <w:tc>
          <w:tcPr>
            <w:tcW w:w="1600" w:type="dxa"/>
          </w:tcPr>
          <w:p w14:paraId="5B734A0D" w14:textId="77777777" w:rsidR="0035504B" w:rsidRDefault="0035504B" w:rsidP="003B1EF0">
            <w:pPr>
              <w:rPr>
                <w:sz w:val="20"/>
              </w:rPr>
            </w:pPr>
          </w:p>
        </w:tc>
        <w:tc>
          <w:tcPr>
            <w:tcW w:w="1600" w:type="dxa"/>
          </w:tcPr>
          <w:p w14:paraId="70ECAB43" w14:textId="77777777" w:rsidR="0035504B" w:rsidRDefault="0035504B" w:rsidP="003B1EF0">
            <w:pPr>
              <w:rPr>
                <w:sz w:val="20"/>
              </w:rPr>
            </w:pPr>
          </w:p>
        </w:tc>
      </w:tr>
      <w:tr w:rsidR="0035504B" w14:paraId="7C20996E" w14:textId="77777777" w:rsidTr="003B1EF0">
        <w:trPr>
          <w:cantSplit/>
          <w:trHeight w:val="346"/>
          <w:tblHeader/>
        </w:trPr>
        <w:tc>
          <w:tcPr>
            <w:tcW w:w="1600" w:type="dxa"/>
          </w:tcPr>
          <w:p w14:paraId="55DFB8E5" w14:textId="77777777" w:rsidR="0035504B" w:rsidRDefault="0035504B" w:rsidP="003B1EF0">
            <w:pPr>
              <w:rPr>
                <w:sz w:val="20"/>
              </w:rPr>
            </w:pPr>
          </w:p>
        </w:tc>
        <w:tc>
          <w:tcPr>
            <w:tcW w:w="1600" w:type="dxa"/>
          </w:tcPr>
          <w:p w14:paraId="02C51B3C" w14:textId="77777777" w:rsidR="0035504B" w:rsidRDefault="0035504B" w:rsidP="003B1EF0">
            <w:pPr>
              <w:rPr>
                <w:sz w:val="20"/>
              </w:rPr>
            </w:pPr>
          </w:p>
        </w:tc>
        <w:tc>
          <w:tcPr>
            <w:tcW w:w="1600" w:type="dxa"/>
          </w:tcPr>
          <w:p w14:paraId="5EB291CE" w14:textId="77777777" w:rsidR="0035504B" w:rsidRDefault="0035504B" w:rsidP="003B1EF0">
            <w:pPr>
              <w:rPr>
                <w:sz w:val="20"/>
              </w:rPr>
            </w:pPr>
          </w:p>
        </w:tc>
        <w:tc>
          <w:tcPr>
            <w:tcW w:w="1600" w:type="dxa"/>
          </w:tcPr>
          <w:p w14:paraId="039070D8" w14:textId="77777777" w:rsidR="0035504B" w:rsidRDefault="0035504B" w:rsidP="003B1EF0">
            <w:pPr>
              <w:rPr>
                <w:sz w:val="20"/>
              </w:rPr>
            </w:pPr>
          </w:p>
        </w:tc>
        <w:tc>
          <w:tcPr>
            <w:tcW w:w="1600" w:type="dxa"/>
          </w:tcPr>
          <w:p w14:paraId="5745D340" w14:textId="77777777" w:rsidR="0035504B" w:rsidRDefault="0035504B" w:rsidP="003B1EF0">
            <w:pPr>
              <w:rPr>
                <w:sz w:val="20"/>
              </w:rPr>
            </w:pPr>
          </w:p>
        </w:tc>
        <w:tc>
          <w:tcPr>
            <w:tcW w:w="1600" w:type="dxa"/>
          </w:tcPr>
          <w:p w14:paraId="2CC634B7" w14:textId="77777777" w:rsidR="0035504B" w:rsidRDefault="0035504B" w:rsidP="003B1EF0">
            <w:pPr>
              <w:rPr>
                <w:sz w:val="20"/>
              </w:rPr>
            </w:pPr>
          </w:p>
        </w:tc>
        <w:tc>
          <w:tcPr>
            <w:tcW w:w="1600" w:type="dxa"/>
          </w:tcPr>
          <w:p w14:paraId="4AE10AA0" w14:textId="77777777" w:rsidR="0035504B" w:rsidRDefault="0035504B" w:rsidP="003B1EF0">
            <w:pPr>
              <w:rPr>
                <w:sz w:val="20"/>
              </w:rPr>
            </w:pPr>
          </w:p>
        </w:tc>
        <w:tc>
          <w:tcPr>
            <w:tcW w:w="1600" w:type="dxa"/>
          </w:tcPr>
          <w:p w14:paraId="3661742B" w14:textId="77777777" w:rsidR="0035504B" w:rsidRDefault="0035504B" w:rsidP="003B1EF0">
            <w:pPr>
              <w:rPr>
                <w:sz w:val="20"/>
              </w:rPr>
            </w:pPr>
          </w:p>
        </w:tc>
        <w:tc>
          <w:tcPr>
            <w:tcW w:w="1600" w:type="dxa"/>
          </w:tcPr>
          <w:p w14:paraId="53B25981" w14:textId="77777777" w:rsidR="0035504B" w:rsidRDefault="0035504B" w:rsidP="003B1EF0">
            <w:pPr>
              <w:rPr>
                <w:sz w:val="20"/>
              </w:rPr>
            </w:pPr>
          </w:p>
        </w:tc>
      </w:tr>
      <w:tr w:rsidR="0035504B" w14:paraId="60317FC1" w14:textId="77777777" w:rsidTr="003B1EF0">
        <w:trPr>
          <w:cantSplit/>
          <w:trHeight w:val="346"/>
          <w:tblHeader/>
        </w:trPr>
        <w:tc>
          <w:tcPr>
            <w:tcW w:w="1600" w:type="dxa"/>
          </w:tcPr>
          <w:p w14:paraId="09AAFC90" w14:textId="77777777" w:rsidR="0035504B" w:rsidRDefault="0035504B" w:rsidP="003B1EF0">
            <w:pPr>
              <w:rPr>
                <w:sz w:val="20"/>
              </w:rPr>
            </w:pPr>
          </w:p>
        </w:tc>
        <w:tc>
          <w:tcPr>
            <w:tcW w:w="1600" w:type="dxa"/>
          </w:tcPr>
          <w:p w14:paraId="7FA7CD7E" w14:textId="77777777" w:rsidR="0035504B" w:rsidRDefault="0035504B" w:rsidP="003B1EF0">
            <w:pPr>
              <w:rPr>
                <w:sz w:val="20"/>
              </w:rPr>
            </w:pPr>
          </w:p>
        </w:tc>
        <w:tc>
          <w:tcPr>
            <w:tcW w:w="1600" w:type="dxa"/>
          </w:tcPr>
          <w:p w14:paraId="638348EB" w14:textId="77777777" w:rsidR="0035504B" w:rsidRDefault="0035504B" w:rsidP="003B1EF0">
            <w:pPr>
              <w:rPr>
                <w:sz w:val="20"/>
              </w:rPr>
            </w:pPr>
          </w:p>
        </w:tc>
        <w:tc>
          <w:tcPr>
            <w:tcW w:w="1600" w:type="dxa"/>
          </w:tcPr>
          <w:p w14:paraId="3E9139CF" w14:textId="77777777" w:rsidR="0035504B" w:rsidRDefault="0035504B" w:rsidP="003B1EF0">
            <w:pPr>
              <w:rPr>
                <w:sz w:val="20"/>
              </w:rPr>
            </w:pPr>
          </w:p>
        </w:tc>
        <w:tc>
          <w:tcPr>
            <w:tcW w:w="1600" w:type="dxa"/>
          </w:tcPr>
          <w:p w14:paraId="64639D41" w14:textId="77777777" w:rsidR="0035504B" w:rsidRDefault="0035504B" w:rsidP="003B1EF0">
            <w:pPr>
              <w:rPr>
                <w:sz w:val="20"/>
              </w:rPr>
            </w:pPr>
          </w:p>
        </w:tc>
        <w:tc>
          <w:tcPr>
            <w:tcW w:w="1600" w:type="dxa"/>
          </w:tcPr>
          <w:p w14:paraId="5C94A565" w14:textId="77777777" w:rsidR="0035504B" w:rsidRDefault="0035504B" w:rsidP="003B1EF0">
            <w:pPr>
              <w:rPr>
                <w:sz w:val="20"/>
              </w:rPr>
            </w:pPr>
          </w:p>
        </w:tc>
        <w:tc>
          <w:tcPr>
            <w:tcW w:w="1600" w:type="dxa"/>
          </w:tcPr>
          <w:p w14:paraId="4D9A0B47" w14:textId="77777777" w:rsidR="0035504B" w:rsidRDefault="0035504B" w:rsidP="003B1EF0">
            <w:pPr>
              <w:rPr>
                <w:sz w:val="20"/>
              </w:rPr>
            </w:pPr>
          </w:p>
        </w:tc>
        <w:tc>
          <w:tcPr>
            <w:tcW w:w="1600" w:type="dxa"/>
          </w:tcPr>
          <w:p w14:paraId="29AF78BD" w14:textId="77777777" w:rsidR="0035504B" w:rsidRDefault="0035504B" w:rsidP="003B1EF0">
            <w:pPr>
              <w:rPr>
                <w:sz w:val="20"/>
              </w:rPr>
            </w:pPr>
          </w:p>
        </w:tc>
        <w:tc>
          <w:tcPr>
            <w:tcW w:w="1600" w:type="dxa"/>
          </w:tcPr>
          <w:p w14:paraId="4BB7AB3F" w14:textId="77777777" w:rsidR="0035504B" w:rsidRDefault="0035504B" w:rsidP="003B1EF0">
            <w:pPr>
              <w:rPr>
                <w:sz w:val="20"/>
              </w:rPr>
            </w:pPr>
          </w:p>
        </w:tc>
      </w:tr>
    </w:tbl>
    <w:p w14:paraId="65FEF038" w14:textId="5E2BF0B3" w:rsidR="0035504B" w:rsidRPr="00DB3DE6" w:rsidRDefault="0035504B" w:rsidP="00D16619">
      <w:r w:rsidRPr="003C3B09">
        <w:rPr>
          <w:sz w:val="20"/>
        </w:rPr>
        <w:br w:type="page"/>
      </w:r>
    </w:p>
    <w:p w14:paraId="00527DC6" w14:textId="77777777" w:rsidR="0035504B" w:rsidRPr="00DB3DE6" w:rsidRDefault="0035504B" w:rsidP="0035504B">
      <w:pPr>
        <w:pStyle w:val="Heading1"/>
      </w:pPr>
      <w:r w:rsidRPr="00DB3DE6">
        <w:lastRenderedPageBreak/>
        <w:t>Treatment Process Attributes</w:t>
      </w:r>
    </w:p>
    <w:p w14:paraId="77AFB7D8" w14:textId="77777777" w:rsidR="0035504B" w:rsidRPr="00DB3DE6" w:rsidRDefault="0035504B" w:rsidP="0035504B">
      <w:pPr>
        <w:pStyle w:val="Heading1"/>
      </w:pPr>
      <w:r w:rsidRPr="00DB3DE6">
        <w:t>Form OP-UA58 (Page 17)</w:t>
      </w:r>
    </w:p>
    <w:p w14:paraId="2B2CCC0A" w14:textId="77777777" w:rsidR="0035504B" w:rsidRPr="00DB3DE6" w:rsidRDefault="0035504B" w:rsidP="0035504B">
      <w:pPr>
        <w:pStyle w:val="Heading1"/>
      </w:pPr>
      <w:r w:rsidRPr="00DB3DE6">
        <w:t>Federal Operating Permit Program</w:t>
      </w:r>
    </w:p>
    <w:p w14:paraId="709C5327" w14:textId="77777777" w:rsidR="0035504B" w:rsidRPr="00DB3DE6" w:rsidRDefault="0035504B" w:rsidP="0035504B">
      <w:pPr>
        <w:pStyle w:val="Heading1"/>
      </w:pPr>
      <w:bookmarkStart w:id="62" w:name="Tbl6b"/>
      <w:r w:rsidRPr="00DB3DE6">
        <w:t>Table 6b</w:t>
      </w:r>
      <w:bookmarkEnd w:id="62"/>
      <w:r w:rsidRPr="00DB3DE6">
        <w:t>:  Title 40 Code of Federal Regulations Part 63 (40 CFR Part 63)</w:t>
      </w:r>
    </w:p>
    <w:p w14:paraId="382EEFDC" w14:textId="77777777" w:rsidR="0035504B" w:rsidRDefault="0035504B" w:rsidP="0035504B">
      <w:pPr>
        <w:pStyle w:val="Heading1"/>
      </w:pPr>
      <w:r w:rsidRPr="00DB3DE6">
        <w:t>Subpart JJJ:  National Emission Standard</w:t>
      </w:r>
      <w:r>
        <w:t>s</w:t>
      </w:r>
      <w:r w:rsidRPr="00DB3DE6">
        <w:t xml:space="preserve"> for Hazardous Air Pollutant Emissions:  Group IV Polymers and Resins</w:t>
      </w:r>
    </w:p>
    <w:p w14:paraId="2E007F2D" w14:textId="77777777" w:rsidR="00CD2460" w:rsidRPr="00DB3DE6" w:rsidRDefault="00CD2460" w:rsidP="00CD2460">
      <w:pPr>
        <w:pStyle w:val="Heading1"/>
      </w:pPr>
      <w:r w:rsidRPr="00DB3DE6">
        <w:t>Texas Commission on Environmental Quality</w:t>
      </w:r>
    </w:p>
    <w:p w14:paraId="7BB4ABF3" w14:textId="77777777" w:rsidR="0035504B" w:rsidRPr="003C3B09" w:rsidRDefault="0035504B" w:rsidP="0035504B">
      <w:pPr>
        <w:spacing w:before="480"/>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6b:  Title 40 Code of Federal Regulations Part 63 (40 CFR Part 63)&#10;Subpart JJJ:  National Emission Standard for Hazardous Air Pollutants Emissions:  Group IV Polymers and Resins&#10;"/>
      </w:tblPr>
      <w:tblGrid>
        <w:gridCol w:w="4800"/>
        <w:gridCol w:w="4800"/>
        <w:gridCol w:w="4800"/>
      </w:tblGrid>
      <w:tr w:rsidR="0035504B" w:rsidRPr="00F13380" w14:paraId="67D6DE40" w14:textId="77777777" w:rsidTr="003B1EF0">
        <w:trPr>
          <w:cantSplit/>
          <w:tblHeader/>
        </w:trPr>
        <w:tc>
          <w:tcPr>
            <w:tcW w:w="4800" w:type="dxa"/>
            <w:tcBorders>
              <w:bottom w:val="single" w:sz="6" w:space="0" w:color="auto"/>
            </w:tcBorders>
            <w:shd w:val="clear" w:color="auto" w:fill="D9D9D9" w:themeFill="background1" w:themeFillShade="D9"/>
          </w:tcPr>
          <w:p w14:paraId="5D359218" w14:textId="77777777" w:rsidR="0035504B" w:rsidRPr="00F13380" w:rsidRDefault="0035504B" w:rsidP="003B1EF0">
            <w:pPr>
              <w:jc w:val="center"/>
              <w:rPr>
                <w:b/>
                <w:bCs/>
                <w:szCs w:val="22"/>
              </w:rPr>
            </w:pPr>
            <w:r w:rsidRPr="00F13380">
              <w:rPr>
                <w:b/>
                <w:bCs/>
                <w:szCs w:val="22"/>
              </w:rPr>
              <w:t>Date</w:t>
            </w:r>
          </w:p>
        </w:tc>
        <w:tc>
          <w:tcPr>
            <w:tcW w:w="4800" w:type="dxa"/>
            <w:tcBorders>
              <w:bottom w:val="single" w:sz="6" w:space="0" w:color="auto"/>
            </w:tcBorders>
            <w:shd w:val="clear" w:color="auto" w:fill="D9D9D9" w:themeFill="background1" w:themeFillShade="D9"/>
          </w:tcPr>
          <w:p w14:paraId="6B3296A1" w14:textId="77777777" w:rsidR="0035504B" w:rsidRPr="00F13380" w:rsidRDefault="0035504B" w:rsidP="003B1EF0">
            <w:pPr>
              <w:jc w:val="center"/>
              <w:rPr>
                <w:b/>
                <w:bCs/>
                <w:szCs w:val="22"/>
              </w:rPr>
            </w:pPr>
            <w:r w:rsidRPr="00F13380">
              <w:rPr>
                <w:b/>
                <w:bCs/>
                <w:szCs w:val="22"/>
              </w:rPr>
              <w:t>Permit No.:</w:t>
            </w:r>
          </w:p>
        </w:tc>
        <w:tc>
          <w:tcPr>
            <w:tcW w:w="4800" w:type="dxa"/>
            <w:tcBorders>
              <w:bottom w:val="single" w:sz="6" w:space="0" w:color="auto"/>
            </w:tcBorders>
            <w:shd w:val="clear" w:color="auto" w:fill="D9D9D9" w:themeFill="background1" w:themeFillShade="D9"/>
          </w:tcPr>
          <w:p w14:paraId="0EC99E9E" w14:textId="77777777" w:rsidR="0035504B" w:rsidRPr="00F13380" w:rsidRDefault="0035504B" w:rsidP="003B1EF0">
            <w:pPr>
              <w:jc w:val="center"/>
              <w:rPr>
                <w:b/>
                <w:bCs/>
                <w:szCs w:val="22"/>
              </w:rPr>
            </w:pPr>
            <w:r w:rsidRPr="00F13380">
              <w:rPr>
                <w:b/>
                <w:bCs/>
                <w:szCs w:val="22"/>
              </w:rPr>
              <w:t>Regulated Entity No.</w:t>
            </w:r>
          </w:p>
        </w:tc>
      </w:tr>
      <w:tr w:rsidR="0035504B" w14:paraId="30B746B3" w14:textId="77777777" w:rsidTr="003B1EF0">
        <w:trPr>
          <w:cantSplit/>
          <w:tblHeader/>
        </w:trPr>
        <w:tc>
          <w:tcPr>
            <w:tcW w:w="4800" w:type="dxa"/>
            <w:tcBorders>
              <w:top w:val="single" w:sz="6" w:space="0" w:color="auto"/>
              <w:bottom w:val="double" w:sz="6" w:space="0" w:color="auto"/>
            </w:tcBorders>
          </w:tcPr>
          <w:p w14:paraId="391928B3"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153B20A3"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185FDD3E" w14:textId="77777777" w:rsidR="0035504B" w:rsidRDefault="0035504B" w:rsidP="003B1EF0">
            <w:pPr>
              <w:rPr>
                <w:rFonts w:asciiTheme="majorHAnsi" w:hAnsiTheme="majorHAnsi" w:cstheme="majorHAnsi"/>
              </w:rPr>
            </w:pPr>
          </w:p>
        </w:tc>
      </w:tr>
    </w:tbl>
    <w:p w14:paraId="02201D31" w14:textId="77777777" w:rsidR="0035504B" w:rsidRDefault="0035504B" w:rsidP="0035504B">
      <w:pPr>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6b:  Title 40 Code of Federal Regulations Part 63 (40 CFR Part 63)&#10;Subpart JJJ:  National Emission Standard for Hazardous Air Pollutants Emissions:  Group IV Polymers and Resins&#10;"/>
      </w:tblPr>
      <w:tblGrid>
        <w:gridCol w:w="1800"/>
        <w:gridCol w:w="1800"/>
        <w:gridCol w:w="1800"/>
        <w:gridCol w:w="1800"/>
        <w:gridCol w:w="1800"/>
        <w:gridCol w:w="1800"/>
        <w:gridCol w:w="1800"/>
        <w:gridCol w:w="1800"/>
      </w:tblGrid>
      <w:tr w:rsidR="0035504B" w14:paraId="0615FB1F" w14:textId="77777777" w:rsidTr="003B1EF0">
        <w:trPr>
          <w:cantSplit/>
          <w:tblHeader/>
        </w:trPr>
        <w:tc>
          <w:tcPr>
            <w:tcW w:w="1800" w:type="dxa"/>
            <w:shd w:val="clear" w:color="auto" w:fill="D9D9D9" w:themeFill="background1" w:themeFillShade="D9"/>
            <w:vAlign w:val="bottom"/>
          </w:tcPr>
          <w:p w14:paraId="250CA450" w14:textId="77777777" w:rsidR="0035504B" w:rsidRDefault="0035504B" w:rsidP="003B1EF0">
            <w:pPr>
              <w:jc w:val="center"/>
              <w:rPr>
                <w:sz w:val="20"/>
              </w:rPr>
            </w:pPr>
            <w:bookmarkStart w:id="63" w:name="Table6b"/>
            <w:r w:rsidRPr="003C3B09">
              <w:rPr>
                <w:b/>
                <w:sz w:val="20"/>
              </w:rPr>
              <w:t>Process ID No.</w:t>
            </w:r>
          </w:p>
        </w:tc>
        <w:tc>
          <w:tcPr>
            <w:tcW w:w="1800" w:type="dxa"/>
            <w:shd w:val="clear" w:color="auto" w:fill="D9D9D9" w:themeFill="background1" w:themeFillShade="D9"/>
            <w:vAlign w:val="bottom"/>
          </w:tcPr>
          <w:p w14:paraId="71085DCA" w14:textId="77777777" w:rsidR="0035504B" w:rsidRDefault="0035504B" w:rsidP="003B1EF0">
            <w:pPr>
              <w:jc w:val="center"/>
              <w:rPr>
                <w:sz w:val="20"/>
              </w:rPr>
            </w:pPr>
            <w:r w:rsidRPr="003C3B09">
              <w:rPr>
                <w:b/>
                <w:sz w:val="20"/>
              </w:rPr>
              <w:t>SOP Index No.</w:t>
            </w:r>
          </w:p>
        </w:tc>
        <w:tc>
          <w:tcPr>
            <w:tcW w:w="1800" w:type="dxa"/>
            <w:shd w:val="clear" w:color="auto" w:fill="D9D9D9" w:themeFill="background1" w:themeFillShade="D9"/>
            <w:vAlign w:val="bottom"/>
          </w:tcPr>
          <w:p w14:paraId="6902FF39" w14:textId="77777777" w:rsidR="0035504B" w:rsidRDefault="0035504B" w:rsidP="003B1EF0">
            <w:pPr>
              <w:jc w:val="center"/>
              <w:rPr>
                <w:sz w:val="20"/>
              </w:rPr>
            </w:pPr>
            <w:r w:rsidRPr="003C3B09">
              <w:rPr>
                <w:b/>
                <w:sz w:val="20"/>
              </w:rPr>
              <w:t>Steam Stripper Alternate Monitoring</w:t>
            </w:r>
          </w:p>
        </w:tc>
        <w:tc>
          <w:tcPr>
            <w:tcW w:w="1800" w:type="dxa"/>
            <w:shd w:val="clear" w:color="auto" w:fill="D9D9D9" w:themeFill="background1" w:themeFillShade="D9"/>
            <w:vAlign w:val="bottom"/>
          </w:tcPr>
          <w:p w14:paraId="33061CD4" w14:textId="77777777" w:rsidR="0035504B" w:rsidRDefault="0035504B" w:rsidP="003B1EF0">
            <w:pPr>
              <w:jc w:val="center"/>
              <w:rPr>
                <w:sz w:val="20"/>
              </w:rPr>
            </w:pPr>
            <w:r w:rsidRPr="003C3B09">
              <w:rPr>
                <w:b/>
                <w:sz w:val="20"/>
              </w:rPr>
              <w:t>Steam Stripper AMP ID No.</w:t>
            </w:r>
          </w:p>
        </w:tc>
        <w:tc>
          <w:tcPr>
            <w:tcW w:w="1800" w:type="dxa"/>
            <w:shd w:val="clear" w:color="auto" w:fill="D9D9D9" w:themeFill="background1" w:themeFillShade="D9"/>
            <w:vAlign w:val="bottom"/>
          </w:tcPr>
          <w:p w14:paraId="0C8CB2CE" w14:textId="77777777" w:rsidR="0035504B" w:rsidRDefault="0035504B" w:rsidP="003B1EF0">
            <w:pPr>
              <w:jc w:val="center"/>
              <w:rPr>
                <w:sz w:val="20"/>
              </w:rPr>
            </w:pPr>
            <w:r w:rsidRPr="003C3B09">
              <w:rPr>
                <w:b/>
                <w:sz w:val="20"/>
              </w:rPr>
              <w:t>Treatment Process Design Evaluation</w:t>
            </w:r>
          </w:p>
        </w:tc>
        <w:tc>
          <w:tcPr>
            <w:tcW w:w="1800" w:type="dxa"/>
            <w:shd w:val="clear" w:color="auto" w:fill="D9D9D9" w:themeFill="background1" w:themeFillShade="D9"/>
            <w:vAlign w:val="bottom"/>
          </w:tcPr>
          <w:p w14:paraId="0CB44EBF" w14:textId="77777777" w:rsidR="0035504B" w:rsidRDefault="0035504B" w:rsidP="003B1EF0">
            <w:pPr>
              <w:jc w:val="center"/>
              <w:rPr>
                <w:sz w:val="20"/>
              </w:rPr>
            </w:pPr>
            <w:r w:rsidRPr="003C3B09">
              <w:rPr>
                <w:b/>
                <w:sz w:val="20"/>
              </w:rPr>
              <w:t>Performance Test Exemption</w:t>
            </w:r>
          </w:p>
        </w:tc>
        <w:tc>
          <w:tcPr>
            <w:tcW w:w="1800" w:type="dxa"/>
            <w:shd w:val="clear" w:color="auto" w:fill="D9D9D9" w:themeFill="background1" w:themeFillShade="D9"/>
            <w:vAlign w:val="bottom"/>
          </w:tcPr>
          <w:p w14:paraId="7C3DBAEB" w14:textId="77777777" w:rsidR="0035504B" w:rsidRDefault="0035504B" w:rsidP="003B1EF0">
            <w:pPr>
              <w:jc w:val="center"/>
              <w:rPr>
                <w:sz w:val="20"/>
              </w:rPr>
            </w:pPr>
            <w:r w:rsidRPr="003C3B09">
              <w:rPr>
                <w:b/>
                <w:sz w:val="20"/>
              </w:rPr>
              <w:t>Combustion Process</w:t>
            </w:r>
          </w:p>
        </w:tc>
        <w:tc>
          <w:tcPr>
            <w:tcW w:w="1800" w:type="dxa"/>
            <w:shd w:val="clear" w:color="auto" w:fill="D9D9D9" w:themeFill="background1" w:themeFillShade="D9"/>
            <w:vAlign w:val="bottom"/>
          </w:tcPr>
          <w:p w14:paraId="6738B8CA" w14:textId="77777777" w:rsidR="0035504B" w:rsidRDefault="0035504B" w:rsidP="003B1EF0">
            <w:pPr>
              <w:jc w:val="center"/>
              <w:rPr>
                <w:sz w:val="20"/>
              </w:rPr>
            </w:pPr>
            <w:r w:rsidRPr="003C3B09">
              <w:rPr>
                <w:b/>
                <w:sz w:val="20"/>
              </w:rPr>
              <w:t>§ 63.145(e) Requirements Elected</w:t>
            </w:r>
          </w:p>
        </w:tc>
      </w:tr>
      <w:bookmarkEnd w:id="63"/>
      <w:tr w:rsidR="0035504B" w14:paraId="357A6C3B" w14:textId="77777777" w:rsidTr="003B1EF0">
        <w:trPr>
          <w:cantSplit/>
          <w:trHeight w:val="346"/>
          <w:tblHeader/>
        </w:trPr>
        <w:tc>
          <w:tcPr>
            <w:tcW w:w="1800" w:type="dxa"/>
          </w:tcPr>
          <w:p w14:paraId="144F90A8" w14:textId="77777777" w:rsidR="0035504B" w:rsidRDefault="0035504B" w:rsidP="003B1EF0">
            <w:pPr>
              <w:rPr>
                <w:sz w:val="20"/>
              </w:rPr>
            </w:pPr>
          </w:p>
        </w:tc>
        <w:tc>
          <w:tcPr>
            <w:tcW w:w="1800" w:type="dxa"/>
          </w:tcPr>
          <w:p w14:paraId="4B6D3FF1" w14:textId="77777777" w:rsidR="0035504B" w:rsidRDefault="0035504B" w:rsidP="003B1EF0">
            <w:pPr>
              <w:rPr>
                <w:sz w:val="20"/>
              </w:rPr>
            </w:pPr>
          </w:p>
        </w:tc>
        <w:tc>
          <w:tcPr>
            <w:tcW w:w="1800" w:type="dxa"/>
          </w:tcPr>
          <w:p w14:paraId="393AE242" w14:textId="77777777" w:rsidR="0035504B" w:rsidRDefault="0035504B" w:rsidP="003B1EF0">
            <w:pPr>
              <w:rPr>
                <w:sz w:val="20"/>
              </w:rPr>
            </w:pPr>
          </w:p>
        </w:tc>
        <w:tc>
          <w:tcPr>
            <w:tcW w:w="1800" w:type="dxa"/>
          </w:tcPr>
          <w:p w14:paraId="2306D26C" w14:textId="77777777" w:rsidR="0035504B" w:rsidRDefault="0035504B" w:rsidP="003B1EF0">
            <w:pPr>
              <w:rPr>
                <w:sz w:val="20"/>
              </w:rPr>
            </w:pPr>
          </w:p>
        </w:tc>
        <w:tc>
          <w:tcPr>
            <w:tcW w:w="1800" w:type="dxa"/>
          </w:tcPr>
          <w:p w14:paraId="57C347E8" w14:textId="77777777" w:rsidR="0035504B" w:rsidRDefault="0035504B" w:rsidP="003B1EF0">
            <w:pPr>
              <w:rPr>
                <w:sz w:val="20"/>
              </w:rPr>
            </w:pPr>
          </w:p>
        </w:tc>
        <w:tc>
          <w:tcPr>
            <w:tcW w:w="1800" w:type="dxa"/>
          </w:tcPr>
          <w:p w14:paraId="79AA84D7" w14:textId="77777777" w:rsidR="0035504B" w:rsidRDefault="0035504B" w:rsidP="003B1EF0">
            <w:pPr>
              <w:rPr>
                <w:sz w:val="20"/>
              </w:rPr>
            </w:pPr>
          </w:p>
        </w:tc>
        <w:tc>
          <w:tcPr>
            <w:tcW w:w="1800" w:type="dxa"/>
          </w:tcPr>
          <w:p w14:paraId="1DB72C16" w14:textId="77777777" w:rsidR="0035504B" w:rsidRDefault="0035504B" w:rsidP="003B1EF0">
            <w:pPr>
              <w:rPr>
                <w:sz w:val="20"/>
              </w:rPr>
            </w:pPr>
          </w:p>
        </w:tc>
        <w:tc>
          <w:tcPr>
            <w:tcW w:w="1800" w:type="dxa"/>
          </w:tcPr>
          <w:p w14:paraId="172304C3" w14:textId="77777777" w:rsidR="0035504B" w:rsidRDefault="0035504B" w:rsidP="003B1EF0">
            <w:pPr>
              <w:rPr>
                <w:sz w:val="20"/>
              </w:rPr>
            </w:pPr>
          </w:p>
        </w:tc>
      </w:tr>
      <w:tr w:rsidR="0035504B" w14:paraId="261AC406" w14:textId="77777777" w:rsidTr="003B1EF0">
        <w:trPr>
          <w:cantSplit/>
          <w:trHeight w:val="346"/>
          <w:tblHeader/>
        </w:trPr>
        <w:tc>
          <w:tcPr>
            <w:tcW w:w="1800" w:type="dxa"/>
          </w:tcPr>
          <w:p w14:paraId="3496E089" w14:textId="77777777" w:rsidR="0035504B" w:rsidRDefault="0035504B" w:rsidP="003B1EF0">
            <w:pPr>
              <w:rPr>
                <w:sz w:val="20"/>
              </w:rPr>
            </w:pPr>
          </w:p>
        </w:tc>
        <w:tc>
          <w:tcPr>
            <w:tcW w:w="1800" w:type="dxa"/>
          </w:tcPr>
          <w:p w14:paraId="1B30BE17" w14:textId="77777777" w:rsidR="0035504B" w:rsidRDefault="0035504B" w:rsidP="003B1EF0">
            <w:pPr>
              <w:rPr>
                <w:sz w:val="20"/>
              </w:rPr>
            </w:pPr>
          </w:p>
        </w:tc>
        <w:tc>
          <w:tcPr>
            <w:tcW w:w="1800" w:type="dxa"/>
          </w:tcPr>
          <w:p w14:paraId="37F9356C" w14:textId="77777777" w:rsidR="0035504B" w:rsidRDefault="0035504B" w:rsidP="003B1EF0">
            <w:pPr>
              <w:rPr>
                <w:sz w:val="20"/>
              </w:rPr>
            </w:pPr>
          </w:p>
        </w:tc>
        <w:tc>
          <w:tcPr>
            <w:tcW w:w="1800" w:type="dxa"/>
          </w:tcPr>
          <w:p w14:paraId="6E834B7F" w14:textId="77777777" w:rsidR="0035504B" w:rsidRDefault="0035504B" w:rsidP="003B1EF0">
            <w:pPr>
              <w:rPr>
                <w:sz w:val="20"/>
              </w:rPr>
            </w:pPr>
          </w:p>
        </w:tc>
        <w:tc>
          <w:tcPr>
            <w:tcW w:w="1800" w:type="dxa"/>
          </w:tcPr>
          <w:p w14:paraId="3DF42A1E" w14:textId="77777777" w:rsidR="0035504B" w:rsidRDefault="0035504B" w:rsidP="003B1EF0">
            <w:pPr>
              <w:rPr>
                <w:sz w:val="20"/>
              </w:rPr>
            </w:pPr>
          </w:p>
        </w:tc>
        <w:tc>
          <w:tcPr>
            <w:tcW w:w="1800" w:type="dxa"/>
          </w:tcPr>
          <w:p w14:paraId="5B0098CA" w14:textId="77777777" w:rsidR="0035504B" w:rsidRDefault="0035504B" w:rsidP="003B1EF0">
            <w:pPr>
              <w:rPr>
                <w:sz w:val="20"/>
              </w:rPr>
            </w:pPr>
          </w:p>
        </w:tc>
        <w:tc>
          <w:tcPr>
            <w:tcW w:w="1800" w:type="dxa"/>
          </w:tcPr>
          <w:p w14:paraId="40F259B2" w14:textId="77777777" w:rsidR="0035504B" w:rsidRDefault="0035504B" w:rsidP="003B1EF0">
            <w:pPr>
              <w:rPr>
                <w:sz w:val="20"/>
              </w:rPr>
            </w:pPr>
          </w:p>
        </w:tc>
        <w:tc>
          <w:tcPr>
            <w:tcW w:w="1800" w:type="dxa"/>
          </w:tcPr>
          <w:p w14:paraId="2C67D31D" w14:textId="77777777" w:rsidR="0035504B" w:rsidRDefault="0035504B" w:rsidP="003B1EF0">
            <w:pPr>
              <w:rPr>
                <w:sz w:val="20"/>
              </w:rPr>
            </w:pPr>
          </w:p>
        </w:tc>
      </w:tr>
      <w:tr w:rsidR="0035504B" w14:paraId="0DB8D510" w14:textId="77777777" w:rsidTr="003B1EF0">
        <w:trPr>
          <w:cantSplit/>
          <w:trHeight w:val="346"/>
          <w:tblHeader/>
        </w:trPr>
        <w:tc>
          <w:tcPr>
            <w:tcW w:w="1800" w:type="dxa"/>
          </w:tcPr>
          <w:p w14:paraId="6BDECE67" w14:textId="77777777" w:rsidR="0035504B" w:rsidRDefault="0035504B" w:rsidP="003B1EF0">
            <w:pPr>
              <w:rPr>
                <w:sz w:val="20"/>
              </w:rPr>
            </w:pPr>
          </w:p>
        </w:tc>
        <w:tc>
          <w:tcPr>
            <w:tcW w:w="1800" w:type="dxa"/>
          </w:tcPr>
          <w:p w14:paraId="5DA13669" w14:textId="77777777" w:rsidR="0035504B" w:rsidRDefault="0035504B" w:rsidP="003B1EF0">
            <w:pPr>
              <w:rPr>
                <w:sz w:val="20"/>
              </w:rPr>
            </w:pPr>
          </w:p>
        </w:tc>
        <w:tc>
          <w:tcPr>
            <w:tcW w:w="1800" w:type="dxa"/>
          </w:tcPr>
          <w:p w14:paraId="0CB130B1" w14:textId="77777777" w:rsidR="0035504B" w:rsidRDefault="0035504B" w:rsidP="003B1EF0">
            <w:pPr>
              <w:rPr>
                <w:sz w:val="20"/>
              </w:rPr>
            </w:pPr>
          </w:p>
        </w:tc>
        <w:tc>
          <w:tcPr>
            <w:tcW w:w="1800" w:type="dxa"/>
          </w:tcPr>
          <w:p w14:paraId="04A5A1EA" w14:textId="77777777" w:rsidR="0035504B" w:rsidRDefault="0035504B" w:rsidP="003B1EF0">
            <w:pPr>
              <w:rPr>
                <w:sz w:val="20"/>
              </w:rPr>
            </w:pPr>
          </w:p>
        </w:tc>
        <w:tc>
          <w:tcPr>
            <w:tcW w:w="1800" w:type="dxa"/>
          </w:tcPr>
          <w:p w14:paraId="6141368B" w14:textId="77777777" w:rsidR="0035504B" w:rsidRDefault="0035504B" w:rsidP="003B1EF0">
            <w:pPr>
              <w:rPr>
                <w:sz w:val="20"/>
              </w:rPr>
            </w:pPr>
          </w:p>
        </w:tc>
        <w:tc>
          <w:tcPr>
            <w:tcW w:w="1800" w:type="dxa"/>
          </w:tcPr>
          <w:p w14:paraId="1DD6569A" w14:textId="77777777" w:rsidR="0035504B" w:rsidRDefault="0035504B" w:rsidP="003B1EF0">
            <w:pPr>
              <w:rPr>
                <w:sz w:val="20"/>
              </w:rPr>
            </w:pPr>
          </w:p>
        </w:tc>
        <w:tc>
          <w:tcPr>
            <w:tcW w:w="1800" w:type="dxa"/>
          </w:tcPr>
          <w:p w14:paraId="42C51F32" w14:textId="77777777" w:rsidR="0035504B" w:rsidRDefault="0035504B" w:rsidP="003B1EF0">
            <w:pPr>
              <w:rPr>
                <w:sz w:val="20"/>
              </w:rPr>
            </w:pPr>
          </w:p>
        </w:tc>
        <w:tc>
          <w:tcPr>
            <w:tcW w:w="1800" w:type="dxa"/>
          </w:tcPr>
          <w:p w14:paraId="1F4AA56C" w14:textId="77777777" w:rsidR="0035504B" w:rsidRDefault="0035504B" w:rsidP="003B1EF0">
            <w:pPr>
              <w:rPr>
                <w:sz w:val="20"/>
              </w:rPr>
            </w:pPr>
          </w:p>
        </w:tc>
      </w:tr>
      <w:tr w:rsidR="0035504B" w14:paraId="7A1E8EFD" w14:textId="77777777" w:rsidTr="003B1EF0">
        <w:trPr>
          <w:cantSplit/>
          <w:trHeight w:val="346"/>
          <w:tblHeader/>
        </w:trPr>
        <w:tc>
          <w:tcPr>
            <w:tcW w:w="1800" w:type="dxa"/>
          </w:tcPr>
          <w:p w14:paraId="06D27C77" w14:textId="77777777" w:rsidR="0035504B" w:rsidRDefault="0035504B" w:rsidP="003B1EF0">
            <w:pPr>
              <w:rPr>
                <w:sz w:val="20"/>
              </w:rPr>
            </w:pPr>
          </w:p>
        </w:tc>
        <w:tc>
          <w:tcPr>
            <w:tcW w:w="1800" w:type="dxa"/>
          </w:tcPr>
          <w:p w14:paraId="53FD96CE" w14:textId="77777777" w:rsidR="0035504B" w:rsidRDefault="0035504B" w:rsidP="003B1EF0">
            <w:pPr>
              <w:rPr>
                <w:sz w:val="20"/>
              </w:rPr>
            </w:pPr>
          </w:p>
        </w:tc>
        <w:tc>
          <w:tcPr>
            <w:tcW w:w="1800" w:type="dxa"/>
          </w:tcPr>
          <w:p w14:paraId="428F31CE" w14:textId="77777777" w:rsidR="0035504B" w:rsidRDefault="0035504B" w:rsidP="003B1EF0">
            <w:pPr>
              <w:rPr>
                <w:sz w:val="20"/>
              </w:rPr>
            </w:pPr>
          </w:p>
        </w:tc>
        <w:tc>
          <w:tcPr>
            <w:tcW w:w="1800" w:type="dxa"/>
          </w:tcPr>
          <w:p w14:paraId="0A7684EE" w14:textId="77777777" w:rsidR="0035504B" w:rsidRDefault="0035504B" w:rsidP="003B1EF0">
            <w:pPr>
              <w:rPr>
                <w:sz w:val="20"/>
              </w:rPr>
            </w:pPr>
          </w:p>
        </w:tc>
        <w:tc>
          <w:tcPr>
            <w:tcW w:w="1800" w:type="dxa"/>
          </w:tcPr>
          <w:p w14:paraId="7FD650CF" w14:textId="77777777" w:rsidR="0035504B" w:rsidRDefault="0035504B" w:rsidP="003B1EF0">
            <w:pPr>
              <w:rPr>
                <w:sz w:val="20"/>
              </w:rPr>
            </w:pPr>
          </w:p>
        </w:tc>
        <w:tc>
          <w:tcPr>
            <w:tcW w:w="1800" w:type="dxa"/>
          </w:tcPr>
          <w:p w14:paraId="5BE717CC" w14:textId="77777777" w:rsidR="0035504B" w:rsidRDefault="0035504B" w:rsidP="003B1EF0">
            <w:pPr>
              <w:rPr>
                <w:sz w:val="20"/>
              </w:rPr>
            </w:pPr>
          </w:p>
        </w:tc>
        <w:tc>
          <w:tcPr>
            <w:tcW w:w="1800" w:type="dxa"/>
          </w:tcPr>
          <w:p w14:paraId="4B88DE07" w14:textId="77777777" w:rsidR="0035504B" w:rsidRDefault="0035504B" w:rsidP="003B1EF0">
            <w:pPr>
              <w:rPr>
                <w:sz w:val="20"/>
              </w:rPr>
            </w:pPr>
          </w:p>
        </w:tc>
        <w:tc>
          <w:tcPr>
            <w:tcW w:w="1800" w:type="dxa"/>
          </w:tcPr>
          <w:p w14:paraId="5CBA821E" w14:textId="77777777" w:rsidR="0035504B" w:rsidRDefault="0035504B" w:rsidP="003B1EF0">
            <w:pPr>
              <w:rPr>
                <w:sz w:val="20"/>
              </w:rPr>
            </w:pPr>
          </w:p>
        </w:tc>
      </w:tr>
      <w:tr w:rsidR="0035504B" w14:paraId="61E7ECAC" w14:textId="77777777" w:rsidTr="003B1EF0">
        <w:trPr>
          <w:cantSplit/>
          <w:trHeight w:val="346"/>
          <w:tblHeader/>
        </w:trPr>
        <w:tc>
          <w:tcPr>
            <w:tcW w:w="1800" w:type="dxa"/>
          </w:tcPr>
          <w:p w14:paraId="016074CD" w14:textId="77777777" w:rsidR="0035504B" w:rsidRDefault="0035504B" w:rsidP="003B1EF0">
            <w:pPr>
              <w:rPr>
                <w:sz w:val="20"/>
              </w:rPr>
            </w:pPr>
          </w:p>
        </w:tc>
        <w:tc>
          <w:tcPr>
            <w:tcW w:w="1800" w:type="dxa"/>
          </w:tcPr>
          <w:p w14:paraId="6C6D9DBC" w14:textId="77777777" w:rsidR="0035504B" w:rsidRDefault="0035504B" w:rsidP="003B1EF0">
            <w:pPr>
              <w:rPr>
                <w:sz w:val="20"/>
              </w:rPr>
            </w:pPr>
          </w:p>
        </w:tc>
        <w:tc>
          <w:tcPr>
            <w:tcW w:w="1800" w:type="dxa"/>
          </w:tcPr>
          <w:p w14:paraId="44491728" w14:textId="77777777" w:rsidR="0035504B" w:rsidRDefault="0035504B" w:rsidP="003B1EF0">
            <w:pPr>
              <w:rPr>
                <w:sz w:val="20"/>
              </w:rPr>
            </w:pPr>
          </w:p>
        </w:tc>
        <w:tc>
          <w:tcPr>
            <w:tcW w:w="1800" w:type="dxa"/>
          </w:tcPr>
          <w:p w14:paraId="430A2117" w14:textId="77777777" w:rsidR="0035504B" w:rsidRDefault="0035504B" w:rsidP="003B1EF0">
            <w:pPr>
              <w:rPr>
                <w:sz w:val="20"/>
              </w:rPr>
            </w:pPr>
          </w:p>
        </w:tc>
        <w:tc>
          <w:tcPr>
            <w:tcW w:w="1800" w:type="dxa"/>
          </w:tcPr>
          <w:p w14:paraId="76A434BC" w14:textId="77777777" w:rsidR="0035504B" w:rsidRDefault="0035504B" w:rsidP="003B1EF0">
            <w:pPr>
              <w:rPr>
                <w:sz w:val="20"/>
              </w:rPr>
            </w:pPr>
          </w:p>
        </w:tc>
        <w:tc>
          <w:tcPr>
            <w:tcW w:w="1800" w:type="dxa"/>
          </w:tcPr>
          <w:p w14:paraId="14881825" w14:textId="77777777" w:rsidR="0035504B" w:rsidRDefault="0035504B" w:rsidP="003B1EF0">
            <w:pPr>
              <w:rPr>
                <w:sz w:val="20"/>
              </w:rPr>
            </w:pPr>
          </w:p>
        </w:tc>
        <w:tc>
          <w:tcPr>
            <w:tcW w:w="1800" w:type="dxa"/>
          </w:tcPr>
          <w:p w14:paraId="4413030E" w14:textId="77777777" w:rsidR="0035504B" w:rsidRDefault="0035504B" w:rsidP="003B1EF0">
            <w:pPr>
              <w:rPr>
                <w:sz w:val="20"/>
              </w:rPr>
            </w:pPr>
          </w:p>
        </w:tc>
        <w:tc>
          <w:tcPr>
            <w:tcW w:w="1800" w:type="dxa"/>
          </w:tcPr>
          <w:p w14:paraId="28691218" w14:textId="77777777" w:rsidR="0035504B" w:rsidRDefault="0035504B" w:rsidP="003B1EF0">
            <w:pPr>
              <w:rPr>
                <w:sz w:val="20"/>
              </w:rPr>
            </w:pPr>
          </w:p>
        </w:tc>
      </w:tr>
      <w:tr w:rsidR="0035504B" w14:paraId="24B939CA" w14:textId="77777777" w:rsidTr="003B1EF0">
        <w:trPr>
          <w:cantSplit/>
          <w:trHeight w:val="346"/>
          <w:tblHeader/>
        </w:trPr>
        <w:tc>
          <w:tcPr>
            <w:tcW w:w="1800" w:type="dxa"/>
          </w:tcPr>
          <w:p w14:paraId="196F670A" w14:textId="77777777" w:rsidR="0035504B" w:rsidRDefault="0035504B" w:rsidP="003B1EF0">
            <w:pPr>
              <w:rPr>
                <w:sz w:val="20"/>
              </w:rPr>
            </w:pPr>
          </w:p>
        </w:tc>
        <w:tc>
          <w:tcPr>
            <w:tcW w:w="1800" w:type="dxa"/>
          </w:tcPr>
          <w:p w14:paraId="61D0BB54" w14:textId="77777777" w:rsidR="0035504B" w:rsidRDefault="0035504B" w:rsidP="003B1EF0">
            <w:pPr>
              <w:rPr>
                <w:sz w:val="20"/>
              </w:rPr>
            </w:pPr>
          </w:p>
        </w:tc>
        <w:tc>
          <w:tcPr>
            <w:tcW w:w="1800" w:type="dxa"/>
          </w:tcPr>
          <w:p w14:paraId="1FAF7769" w14:textId="77777777" w:rsidR="0035504B" w:rsidRDefault="0035504B" w:rsidP="003B1EF0">
            <w:pPr>
              <w:rPr>
                <w:sz w:val="20"/>
              </w:rPr>
            </w:pPr>
          </w:p>
        </w:tc>
        <w:tc>
          <w:tcPr>
            <w:tcW w:w="1800" w:type="dxa"/>
          </w:tcPr>
          <w:p w14:paraId="2984AE38" w14:textId="77777777" w:rsidR="0035504B" w:rsidRDefault="0035504B" w:rsidP="003B1EF0">
            <w:pPr>
              <w:rPr>
                <w:sz w:val="20"/>
              </w:rPr>
            </w:pPr>
          </w:p>
        </w:tc>
        <w:tc>
          <w:tcPr>
            <w:tcW w:w="1800" w:type="dxa"/>
          </w:tcPr>
          <w:p w14:paraId="621C6139" w14:textId="77777777" w:rsidR="0035504B" w:rsidRDefault="0035504B" w:rsidP="003B1EF0">
            <w:pPr>
              <w:rPr>
                <w:sz w:val="20"/>
              </w:rPr>
            </w:pPr>
          </w:p>
        </w:tc>
        <w:tc>
          <w:tcPr>
            <w:tcW w:w="1800" w:type="dxa"/>
          </w:tcPr>
          <w:p w14:paraId="75CAC176" w14:textId="77777777" w:rsidR="0035504B" w:rsidRDefault="0035504B" w:rsidP="003B1EF0">
            <w:pPr>
              <w:rPr>
                <w:sz w:val="20"/>
              </w:rPr>
            </w:pPr>
          </w:p>
        </w:tc>
        <w:tc>
          <w:tcPr>
            <w:tcW w:w="1800" w:type="dxa"/>
          </w:tcPr>
          <w:p w14:paraId="7E6CD26F" w14:textId="77777777" w:rsidR="0035504B" w:rsidRDefault="0035504B" w:rsidP="003B1EF0">
            <w:pPr>
              <w:rPr>
                <w:sz w:val="20"/>
              </w:rPr>
            </w:pPr>
          </w:p>
        </w:tc>
        <w:tc>
          <w:tcPr>
            <w:tcW w:w="1800" w:type="dxa"/>
          </w:tcPr>
          <w:p w14:paraId="2FD1F538" w14:textId="77777777" w:rsidR="0035504B" w:rsidRDefault="0035504B" w:rsidP="003B1EF0">
            <w:pPr>
              <w:rPr>
                <w:sz w:val="20"/>
              </w:rPr>
            </w:pPr>
          </w:p>
        </w:tc>
      </w:tr>
      <w:tr w:rsidR="0035504B" w14:paraId="59049775" w14:textId="77777777" w:rsidTr="003B1EF0">
        <w:trPr>
          <w:cantSplit/>
          <w:trHeight w:val="346"/>
          <w:tblHeader/>
        </w:trPr>
        <w:tc>
          <w:tcPr>
            <w:tcW w:w="1800" w:type="dxa"/>
          </w:tcPr>
          <w:p w14:paraId="70EAC90E" w14:textId="77777777" w:rsidR="0035504B" w:rsidRDefault="0035504B" w:rsidP="003B1EF0">
            <w:pPr>
              <w:rPr>
                <w:sz w:val="20"/>
              </w:rPr>
            </w:pPr>
          </w:p>
        </w:tc>
        <w:tc>
          <w:tcPr>
            <w:tcW w:w="1800" w:type="dxa"/>
          </w:tcPr>
          <w:p w14:paraId="7A3013A5" w14:textId="77777777" w:rsidR="0035504B" w:rsidRDefault="0035504B" w:rsidP="003B1EF0">
            <w:pPr>
              <w:rPr>
                <w:sz w:val="20"/>
              </w:rPr>
            </w:pPr>
          </w:p>
        </w:tc>
        <w:tc>
          <w:tcPr>
            <w:tcW w:w="1800" w:type="dxa"/>
          </w:tcPr>
          <w:p w14:paraId="216EA0FF" w14:textId="77777777" w:rsidR="0035504B" w:rsidRDefault="0035504B" w:rsidP="003B1EF0">
            <w:pPr>
              <w:rPr>
                <w:sz w:val="20"/>
              </w:rPr>
            </w:pPr>
          </w:p>
        </w:tc>
        <w:tc>
          <w:tcPr>
            <w:tcW w:w="1800" w:type="dxa"/>
          </w:tcPr>
          <w:p w14:paraId="2C231A73" w14:textId="77777777" w:rsidR="0035504B" w:rsidRDefault="0035504B" w:rsidP="003B1EF0">
            <w:pPr>
              <w:rPr>
                <w:sz w:val="20"/>
              </w:rPr>
            </w:pPr>
          </w:p>
        </w:tc>
        <w:tc>
          <w:tcPr>
            <w:tcW w:w="1800" w:type="dxa"/>
          </w:tcPr>
          <w:p w14:paraId="59BA7003" w14:textId="77777777" w:rsidR="0035504B" w:rsidRDefault="0035504B" w:rsidP="003B1EF0">
            <w:pPr>
              <w:rPr>
                <w:sz w:val="20"/>
              </w:rPr>
            </w:pPr>
          </w:p>
        </w:tc>
        <w:tc>
          <w:tcPr>
            <w:tcW w:w="1800" w:type="dxa"/>
          </w:tcPr>
          <w:p w14:paraId="606812CE" w14:textId="77777777" w:rsidR="0035504B" w:rsidRDefault="0035504B" w:rsidP="003B1EF0">
            <w:pPr>
              <w:rPr>
                <w:sz w:val="20"/>
              </w:rPr>
            </w:pPr>
          </w:p>
        </w:tc>
        <w:tc>
          <w:tcPr>
            <w:tcW w:w="1800" w:type="dxa"/>
          </w:tcPr>
          <w:p w14:paraId="13A6625F" w14:textId="77777777" w:rsidR="0035504B" w:rsidRDefault="0035504B" w:rsidP="003B1EF0">
            <w:pPr>
              <w:rPr>
                <w:sz w:val="20"/>
              </w:rPr>
            </w:pPr>
          </w:p>
        </w:tc>
        <w:tc>
          <w:tcPr>
            <w:tcW w:w="1800" w:type="dxa"/>
          </w:tcPr>
          <w:p w14:paraId="7118A1D0" w14:textId="77777777" w:rsidR="0035504B" w:rsidRDefault="0035504B" w:rsidP="003B1EF0">
            <w:pPr>
              <w:rPr>
                <w:sz w:val="20"/>
              </w:rPr>
            </w:pPr>
          </w:p>
        </w:tc>
      </w:tr>
      <w:tr w:rsidR="0035504B" w14:paraId="05B27A6F" w14:textId="77777777" w:rsidTr="003B1EF0">
        <w:trPr>
          <w:cantSplit/>
          <w:trHeight w:val="346"/>
          <w:tblHeader/>
        </w:trPr>
        <w:tc>
          <w:tcPr>
            <w:tcW w:w="1800" w:type="dxa"/>
          </w:tcPr>
          <w:p w14:paraId="203336C0" w14:textId="77777777" w:rsidR="0035504B" w:rsidRDefault="0035504B" w:rsidP="003B1EF0">
            <w:pPr>
              <w:rPr>
                <w:sz w:val="20"/>
              </w:rPr>
            </w:pPr>
          </w:p>
        </w:tc>
        <w:tc>
          <w:tcPr>
            <w:tcW w:w="1800" w:type="dxa"/>
          </w:tcPr>
          <w:p w14:paraId="67C83605" w14:textId="77777777" w:rsidR="0035504B" w:rsidRDefault="0035504B" w:rsidP="003B1EF0">
            <w:pPr>
              <w:rPr>
                <w:sz w:val="20"/>
              </w:rPr>
            </w:pPr>
          </w:p>
        </w:tc>
        <w:tc>
          <w:tcPr>
            <w:tcW w:w="1800" w:type="dxa"/>
          </w:tcPr>
          <w:p w14:paraId="06CD4898" w14:textId="77777777" w:rsidR="0035504B" w:rsidRDefault="0035504B" w:rsidP="003B1EF0">
            <w:pPr>
              <w:rPr>
                <w:sz w:val="20"/>
              </w:rPr>
            </w:pPr>
          </w:p>
        </w:tc>
        <w:tc>
          <w:tcPr>
            <w:tcW w:w="1800" w:type="dxa"/>
          </w:tcPr>
          <w:p w14:paraId="0C669C7B" w14:textId="77777777" w:rsidR="0035504B" w:rsidRDefault="0035504B" w:rsidP="003B1EF0">
            <w:pPr>
              <w:rPr>
                <w:sz w:val="20"/>
              </w:rPr>
            </w:pPr>
          </w:p>
        </w:tc>
        <w:tc>
          <w:tcPr>
            <w:tcW w:w="1800" w:type="dxa"/>
          </w:tcPr>
          <w:p w14:paraId="578DC312" w14:textId="77777777" w:rsidR="0035504B" w:rsidRDefault="0035504B" w:rsidP="003B1EF0">
            <w:pPr>
              <w:rPr>
                <w:sz w:val="20"/>
              </w:rPr>
            </w:pPr>
          </w:p>
        </w:tc>
        <w:tc>
          <w:tcPr>
            <w:tcW w:w="1800" w:type="dxa"/>
          </w:tcPr>
          <w:p w14:paraId="74815FB4" w14:textId="77777777" w:rsidR="0035504B" w:rsidRDefault="0035504B" w:rsidP="003B1EF0">
            <w:pPr>
              <w:rPr>
                <w:sz w:val="20"/>
              </w:rPr>
            </w:pPr>
          </w:p>
        </w:tc>
        <w:tc>
          <w:tcPr>
            <w:tcW w:w="1800" w:type="dxa"/>
          </w:tcPr>
          <w:p w14:paraId="22417840" w14:textId="77777777" w:rsidR="0035504B" w:rsidRDefault="0035504B" w:rsidP="003B1EF0">
            <w:pPr>
              <w:rPr>
                <w:sz w:val="20"/>
              </w:rPr>
            </w:pPr>
          </w:p>
        </w:tc>
        <w:tc>
          <w:tcPr>
            <w:tcW w:w="1800" w:type="dxa"/>
          </w:tcPr>
          <w:p w14:paraId="44AEEC77" w14:textId="77777777" w:rsidR="0035504B" w:rsidRDefault="0035504B" w:rsidP="003B1EF0">
            <w:pPr>
              <w:rPr>
                <w:sz w:val="20"/>
              </w:rPr>
            </w:pPr>
          </w:p>
        </w:tc>
      </w:tr>
      <w:tr w:rsidR="0035504B" w14:paraId="77AAC404" w14:textId="77777777" w:rsidTr="003B1EF0">
        <w:trPr>
          <w:cantSplit/>
          <w:trHeight w:val="346"/>
          <w:tblHeader/>
        </w:trPr>
        <w:tc>
          <w:tcPr>
            <w:tcW w:w="1800" w:type="dxa"/>
          </w:tcPr>
          <w:p w14:paraId="2B0FA8B3" w14:textId="77777777" w:rsidR="0035504B" w:rsidRDefault="0035504B" w:rsidP="003B1EF0">
            <w:pPr>
              <w:rPr>
                <w:sz w:val="20"/>
              </w:rPr>
            </w:pPr>
          </w:p>
        </w:tc>
        <w:tc>
          <w:tcPr>
            <w:tcW w:w="1800" w:type="dxa"/>
          </w:tcPr>
          <w:p w14:paraId="12C7B398" w14:textId="77777777" w:rsidR="0035504B" w:rsidRDefault="0035504B" w:rsidP="003B1EF0">
            <w:pPr>
              <w:rPr>
                <w:sz w:val="20"/>
              </w:rPr>
            </w:pPr>
          </w:p>
        </w:tc>
        <w:tc>
          <w:tcPr>
            <w:tcW w:w="1800" w:type="dxa"/>
          </w:tcPr>
          <w:p w14:paraId="12419C86" w14:textId="77777777" w:rsidR="0035504B" w:rsidRDefault="0035504B" w:rsidP="003B1EF0">
            <w:pPr>
              <w:rPr>
                <w:sz w:val="20"/>
              </w:rPr>
            </w:pPr>
          </w:p>
        </w:tc>
        <w:tc>
          <w:tcPr>
            <w:tcW w:w="1800" w:type="dxa"/>
          </w:tcPr>
          <w:p w14:paraId="7A1E6D09" w14:textId="77777777" w:rsidR="0035504B" w:rsidRDefault="0035504B" w:rsidP="003B1EF0">
            <w:pPr>
              <w:rPr>
                <w:sz w:val="20"/>
              </w:rPr>
            </w:pPr>
          </w:p>
        </w:tc>
        <w:tc>
          <w:tcPr>
            <w:tcW w:w="1800" w:type="dxa"/>
          </w:tcPr>
          <w:p w14:paraId="7C49E07C" w14:textId="77777777" w:rsidR="0035504B" w:rsidRDefault="0035504B" w:rsidP="003B1EF0">
            <w:pPr>
              <w:rPr>
                <w:sz w:val="20"/>
              </w:rPr>
            </w:pPr>
          </w:p>
        </w:tc>
        <w:tc>
          <w:tcPr>
            <w:tcW w:w="1800" w:type="dxa"/>
          </w:tcPr>
          <w:p w14:paraId="3935FCBE" w14:textId="77777777" w:rsidR="0035504B" w:rsidRDefault="0035504B" w:rsidP="003B1EF0">
            <w:pPr>
              <w:rPr>
                <w:sz w:val="20"/>
              </w:rPr>
            </w:pPr>
          </w:p>
        </w:tc>
        <w:tc>
          <w:tcPr>
            <w:tcW w:w="1800" w:type="dxa"/>
          </w:tcPr>
          <w:p w14:paraId="672DDD10" w14:textId="77777777" w:rsidR="0035504B" w:rsidRDefault="0035504B" w:rsidP="003B1EF0">
            <w:pPr>
              <w:rPr>
                <w:sz w:val="20"/>
              </w:rPr>
            </w:pPr>
          </w:p>
        </w:tc>
        <w:tc>
          <w:tcPr>
            <w:tcW w:w="1800" w:type="dxa"/>
          </w:tcPr>
          <w:p w14:paraId="6586990F" w14:textId="77777777" w:rsidR="0035504B" w:rsidRDefault="0035504B" w:rsidP="003B1EF0">
            <w:pPr>
              <w:rPr>
                <w:sz w:val="20"/>
              </w:rPr>
            </w:pPr>
          </w:p>
        </w:tc>
      </w:tr>
      <w:tr w:rsidR="0035504B" w14:paraId="3CB4A0B4" w14:textId="77777777" w:rsidTr="003B1EF0">
        <w:trPr>
          <w:cantSplit/>
          <w:trHeight w:val="346"/>
          <w:tblHeader/>
        </w:trPr>
        <w:tc>
          <w:tcPr>
            <w:tcW w:w="1800" w:type="dxa"/>
          </w:tcPr>
          <w:p w14:paraId="6D2EB90C" w14:textId="77777777" w:rsidR="0035504B" w:rsidRDefault="0035504B" w:rsidP="003B1EF0">
            <w:pPr>
              <w:rPr>
                <w:sz w:val="20"/>
              </w:rPr>
            </w:pPr>
          </w:p>
        </w:tc>
        <w:tc>
          <w:tcPr>
            <w:tcW w:w="1800" w:type="dxa"/>
          </w:tcPr>
          <w:p w14:paraId="347DFB45" w14:textId="77777777" w:rsidR="0035504B" w:rsidRDefault="0035504B" w:rsidP="003B1EF0">
            <w:pPr>
              <w:rPr>
                <w:sz w:val="20"/>
              </w:rPr>
            </w:pPr>
          </w:p>
        </w:tc>
        <w:tc>
          <w:tcPr>
            <w:tcW w:w="1800" w:type="dxa"/>
          </w:tcPr>
          <w:p w14:paraId="601D4DEC" w14:textId="77777777" w:rsidR="0035504B" w:rsidRDefault="0035504B" w:rsidP="003B1EF0">
            <w:pPr>
              <w:rPr>
                <w:sz w:val="20"/>
              </w:rPr>
            </w:pPr>
          </w:p>
        </w:tc>
        <w:tc>
          <w:tcPr>
            <w:tcW w:w="1800" w:type="dxa"/>
          </w:tcPr>
          <w:p w14:paraId="5F4337FD" w14:textId="77777777" w:rsidR="0035504B" w:rsidRDefault="0035504B" w:rsidP="003B1EF0">
            <w:pPr>
              <w:rPr>
                <w:sz w:val="20"/>
              </w:rPr>
            </w:pPr>
          </w:p>
        </w:tc>
        <w:tc>
          <w:tcPr>
            <w:tcW w:w="1800" w:type="dxa"/>
          </w:tcPr>
          <w:p w14:paraId="30C7DC46" w14:textId="77777777" w:rsidR="0035504B" w:rsidRDefault="0035504B" w:rsidP="003B1EF0">
            <w:pPr>
              <w:rPr>
                <w:sz w:val="20"/>
              </w:rPr>
            </w:pPr>
          </w:p>
        </w:tc>
        <w:tc>
          <w:tcPr>
            <w:tcW w:w="1800" w:type="dxa"/>
          </w:tcPr>
          <w:p w14:paraId="7E5A2A77" w14:textId="77777777" w:rsidR="0035504B" w:rsidRDefault="0035504B" w:rsidP="003B1EF0">
            <w:pPr>
              <w:rPr>
                <w:sz w:val="20"/>
              </w:rPr>
            </w:pPr>
          </w:p>
        </w:tc>
        <w:tc>
          <w:tcPr>
            <w:tcW w:w="1800" w:type="dxa"/>
          </w:tcPr>
          <w:p w14:paraId="641C0A8B" w14:textId="77777777" w:rsidR="0035504B" w:rsidRDefault="0035504B" w:rsidP="003B1EF0">
            <w:pPr>
              <w:rPr>
                <w:sz w:val="20"/>
              </w:rPr>
            </w:pPr>
          </w:p>
        </w:tc>
        <w:tc>
          <w:tcPr>
            <w:tcW w:w="1800" w:type="dxa"/>
          </w:tcPr>
          <w:p w14:paraId="22CD6551" w14:textId="77777777" w:rsidR="0035504B" w:rsidRDefault="0035504B" w:rsidP="003B1EF0">
            <w:pPr>
              <w:rPr>
                <w:sz w:val="20"/>
              </w:rPr>
            </w:pPr>
          </w:p>
        </w:tc>
      </w:tr>
    </w:tbl>
    <w:p w14:paraId="7885EFC8" w14:textId="77777777" w:rsidR="0035504B" w:rsidRPr="003C3B09" w:rsidRDefault="0035504B" w:rsidP="0035504B">
      <w:pPr>
        <w:rPr>
          <w:sz w:val="20"/>
        </w:rPr>
      </w:pPr>
    </w:p>
    <w:p w14:paraId="454CB60E" w14:textId="52DF8E11" w:rsidR="0035504B" w:rsidRPr="00DB3DE6" w:rsidRDefault="0035504B" w:rsidP="00D16619">
      <w:r w:rsidRPr="003C3B09">
        <w:rPr>
          <w:sz w:val="20"/>
        </w:rPr>
        <w:br w:type="page"/>
      </w:r>
    </w:p>
    <w:p w14:paraId="2AF10E3B" w14:textId="77777777" w:rsidR="0035504B" w:rsidRPr="00DB3DE6" w:rsidRDefault="0035504B" w:rsidP="0035504B">
      <w:pPr>
        <w:pStyle w:val="Heading1"/>
      </w:pPr>
      <w:r w:rsidRPr="00DB3DE6">
        <w:lastRenderedPageBreak/>
        <w:t>Treatment Process Attributes</w:t>
      </w:r>
    </w:p>
    <w:p w14:paraId="7CBBAA6C" w14:textId="77777777" w:rsidR="0035504B" w:rsidRPr="00DB3DE6" w:rsidRDefault="0035504B" w:rsidP="0035504B">
      <w:pPr>
        <w:pStyle w:val="Heading1"/>
      </w:pPr>
      <w:r w:rsidRPr="00DB3DE6">
        <w:t>Form OP-UA58 (Page 18)</w:t>
      </w:r>
    </w:p>
    <w:p w14:paraId="4685EBE4" w14:textId="77777777" w:rsidR="0035504B" w:rsidRPr="00DB3DE6" w:rsidRDefault="0035504B" w:rsidP="0035504B">
      <w:pPr>
        <w:pStyle w:val="Heading1"/>
      </w:pPr>
      <w:r w:rsidRPr="00DB3DE6">
        <w:t>Federal Operating Permit Program</w:t>
      </w:r>
    </w:p>
    <w:p w14:paraId="1AB77102" w14:textId="77777777" w:rsidR="0035504B" w:rsidRPr="00DB3DE6" w:rsidRDefault="0035504B" w:rsidP="0035504B">
      <w:pPr>
        <w:pStyle w:val="Heading1"/>
      </w:pPr>
      <w:bookmarkStart w:id="64" w:name="Tbl6c"/>
      <w:r w:rsidRPr="00DB3DE6">
        <w:t>Table 6c</w:t>
      </w:r>
      <w:bookmarkEnd w:id="64"/>
      <w:r w:rsidRPr="00DB3DE6">
        <w:t>:  Title 40 Code of Federal Regulations Part 63 (40 CFR Part 63)</w:t>
      </w:r>
    </w:p>
    <w:p w14:paraId="0A7711C7" w14:textId="77777777" w:rsidR="0035504B" w:rsidRDefault="0035504B" w:rsidP="0035504B">
      <w:pPr>
        <w:pStyle w:val="Heading1"/>
      </w:pPr>
      <w:r w:rsidRPr="00DB3DE6">
        <w:t>Subpart JJJ:  National Emission Standard</w:t>
      </w:r>
      <w:r>
        <w:t>s</w:t>
      </w:r>
      <w:r w:rsidRPr="00DB3DE6">
        <w:t xml:space="preserve"> for Hazardous Air Pollutant Emissions: Group IV Polymers and Resins</w:t>
      </w:r>
    </w:p>
    <w:p w14:paraId="6BAC958B" w14:textId="77777777" w:rsidR="00CD2460" w:rsidRPr="00DB3DE6" w:rsidRDefault="00CD2460" w:rsidP="00CD2460">
      <w:pPr>
        <w:pStyle w:val="Heading1"/>
      </w:pPr>
      <w:r w:rsidRPr="00DB3DE6">
        <w:t>Texas Commission on Environmental Quality</w:t>
      </w:r>
    </w:p>
    <w:p w14:paraId="14F1ADAD" w14:textId="77777777" w:rsidR="0035504B" w:rsidRDefault="0035504B" w:rsidP="0035504B">
      <w:pPr>
        <w:spacing w:before="480"/>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6c:  Title 40 Code of Federal Regulations Part 63 (40 CFR Part 63)&#10;Subpart JJJ:  National Emission Standard for Hazardous Air Pollutants Emissions:  Group IV Polymers and Resins&#10;"/>
      </w:tblPr>
      <w:tblGrid>
        <w:gridCol w:w="4800"/>
        <w:gridCol w:w="4800"/>
        <w:gridCol w:w="4800"/>
      </w:tblGrid>
      <w:tr w:rsidR="0035504B" w:rsidRPr="00F13380" w14:paraId="68FB4F70" w14:textId="77777777" w:rsidTr="003B1EF0">
        <w:trPr>
          <w:cantSplit/>
          <w:tblHeader/>
        </w:trPr>
        <w:tc>
          <w:tcPr>
            <w:tcW w:w="4800" w:type="dxa"/>
            <w:tcBorders>
              <w:bottom w:val="single" w:sz="6" w:space="0" w:color="auto"/>
            </w:tcBorders>
            <w:shd w:val="clear" w:color="auto" w:fill="D9D9D9" w:themeFill="background1" w:themeFillShade="D9"/>
          </w:tcPr>
          <w:p w14:paraId="16A08A09" w14:textId="77777777" w:rsidR="0035504B" w:rsidRPr="00F13380" w:rsidRDefault="0035504B" w:rsidP="003B1EF0">
            <w:pPr>
              <w:jc w:val="center"/>
              <w:rPr>
                <w:b/>
                <w:bCs/>
                <w:szCs w:val="22"/>
              </w:rPr>
            </w:pPr>
            <w:r w:rsidRPr="00F13380">
              <w:rPr>
                <w:b/>
                <w:bCs/>
                <w:szCs w:val="22"/>
              </w:rPr>
              <w:t>Date</w:t>
            </w:r>
          </w:p>
        </w:tc>
        <w:tc>
          <w:tcPr>
            <w:tcW w:w="4800" w:type="dxa"/>
            <w:tcBorders>
              <w:bottom w:val="single" w:sz="6" w:space="0" w:color="auto"/>
            </w:tcBorders>
            <w:shd w:val="clear" w:color="auto" w:fill="D9D9D9" w:themeFill="background1" w:themeFillShade="D9"/>
          </w:tcPr>
          <w:p w14:paraId="27DC39FC" w14:textId="77777777" w:rsidR="0035504B" w:rsidRPr="00F13380" w:rsidRDefault="0035504B" w:rsidP="003B1EF0">
            <w:pPr>
              <w:jc w:val="center"/>
              <w:rPr>
                <w:b/>
                <w:bCs/>
                <w:szCs w:val="22"/>
              </w:rPr>
            </w:pPr>
            <w:r w:rsidRPr="00F13380">
              <w:rPr>
                <w:b/>
                <w:bCs/>
                <w:szCs w:val="22"/>
              </w:rPr>
              <w:t>Permit No.:</w:t>
            </w:r>
          </w:p>
        </w:tc>
        <w:tc>
          <w:tcPr>
            <w:tcW w:w="4800" w:type="dxa"/>
            <w:tcBorders>
              <w:bottom w:val="single" w:sz="6" w:space="0" w:color="auto"/>
            </w:tcBorders>
            <w:shd w:val="clear" w:color="auto" w:fill="D9D9D9" w:themeFill="background1" w:themeFillShade="D9"/>
          </w:tcPr>
          <w:p w14:paraId="46A953A9" w14:textId="77777777" w:rsidR="0035504B" w:rsidRPr="00F13380" w:rsidRDefault="0035504B" w:rsidP="003B1EF0">
            <w:pPr>
              <w:jc w:val="center"/>
              <w:rPr>
                <w:b/>
                <w:bCs/>
                <w:szCs w:val="22"/>
              </w:rPr>
            </w:pPr>
            <w:r w:rsidRPr="00F13380">
              <w:rPr>
                <w:b/>
                <w:bCs/>
                <w:szCs w:val="22"/>
              </w:rPr>
              <w:t>Regulated Entity No.</w:t>
            </w:r>
          </w:p>
        </w:tc>
      </w:tr>
      <w:tr w:rsidR="0035504B" w14:paraId="11B26012" w14:textId="77777777" w:rsidTr="003B1EF0">
        <w:trPr>
          <w:cantSplit/>
          <w:tblHeader/>
        </w:trPr>
        <w:tc>
          <w:tcPr>
            <w:tcW w:w="4800" w:type="dxa"/>
            <w:tcBorders>
              <w:top w:val="single" w:sz="6" w:space="0" w:color="auto"/>
              <w:bottom w:val="double" w:sz="6" w:space="0" w:color="auto"/>
            </w:tcBorders>
          </w:tcPr>
          <w:p w14:paraId="0C235BC0"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438382FB"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2744B3CC" w14:textId="77777777" w:rsidR="0035504B" w:rsidRDefault="0035504B" w:rsidP="003B1EF0">
            <w:pPr>
              <w:rPr>
                <w:rFonts w:asciiTheme="majorHAnsi" w:hAnsiTheme="majorHAnsi" w:cstheme="majorHAnsi"/>
              </w:rPr>
            </w:pPr>
          </w:p>
        </w:tc>
      </w:tr>
    </w:tbl>
    <w:p w14:paraId="031C468B" w14:textId="77777777" w:rsidR="0035504B" w:rsidRDefault="0035504B" w:rsidP="0035504B">
      <w:pPr>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6c:  Title 40 Code of Federal Regulations Part 63 (40 CFR Part 63)&#10;Subpart JJJ:  National Emission Standard for Hazardous Air Pollutants Emissions: Group IV Polymers and Resins"/>
      </w:tblPr>
      <w:tblGrid>
        <w:gridCol w:w="1600"/>
        <w:gridCol w:w="1600"/>
        <w:gridCol w:w="1600"/>
        <w:gridCol w:w="1600"/>
        <w:gridCol w:w="1600"/>
        <w:gridCol w:w="1600"/>
        <w:gridCol w:w="1600"/>
        <w:gridCol w:w="1600"/>
        <w:gridCol w:w="1600"/>
      </w:tblGrid>
      <w:tr w:rsidR="0035504B" w14:paraId="0CD04CE6" w14:textId="77777777" w:rsidTr="003B1EF0">
        <w:trPr>
          <w:cantSplit/>
          <w:tblHeader/>
        </w:trPr>
        <w:tc>
          <w:tcPr>
            <w:tcW w:w="1600" w:type="dxa"/>
            <w:shd w:val="clear" w:color="auto" w:fill="D9D9D9" w:themeFill="background1" w:themeFillShade="D9"/>
            <w:vAlign w:val="bottom"/>
          </w:tcPr>
          <w:p w14:paraId="6ECAF838" w14:textId="77777777" w:rsidR="0035504B" w:rsidRDefault="0035504B" w:rsidP="003B1EF0">
            <w:pPr>
              <w:jc w:val="center"/>
              <w:rPr>
                <w:sz w:val="20"/>
              </w:rPr>
            </w:pPr>
            <w:bookmarkStart w:id="65" w:name="Table6c"/>
            <w:r w:rsidRPr="003C3B09">
              <w:rPr>
                <w:b/>
                <w:sz w:val="20"/>
              </w:rPr>
              <w:t>Process ID No.</w:t>
            </w:r>
          </w:p>
        </w:tc>
        <w:tc>
          <w:tcPr>
            <w:tcW w:w="1600" w:type="dxa"/>
            <w:shd w:val="clear" w:color="auto" w:fill="D9D9D9" w:themeFill="background1" w:themeFillShade="D9"/>
            <w:vAlign w:val="bottom"/>
          </w:tcPr>
          <w:p w14:paraId="7BA15F40" w14:textId="77777777" w:rsidR="0035504B" w:rsidRDefault="0035504B" w:rsidP="003B1EF0">
            <w:pPr>
              <w:jc w:val="center"/>
              <w:rPr>
                <w:sz w:val="20"/>
              </w:rPr>
            </w:pPr>
            <w:r w:rsidRPr="003C3B09">
              <w:rPr>
                <w:b/>
                <w:sz w:val="20"/>
              </w:rPr>
              <w:t>SOP Index No.</w:t>
            </w:r>
          </w:p>
        </w:tc>
        <w:tc>
          <w:tcPr>
            <w:tcW w:w="1600" w:type="dxa"/>
            <w:shd w:val="clear" w:color="auto" w:fill="D9D9D9" w:themeFill="background1" w:themeFillShade="D9"/>
            <w:vAlign w:val="bottom"/>
          </w:tcPr>
          <w:p w14:paraId="78D0022C" w14:textId="77777777" w:rsidR="0035504B" w:rsidRDefault="0035504B" w:rsidP="003B1EF0">
            <w:pPr>
              <w:jc w:val="center"/>
              <w:rPr>
                <w:sz w:val="20"/>
              </w:rPr>
            </w:pPr>
            <w:r w:rsidRPr="003C3B09">
              <w:rPr>
                <w:b/>
                <w:sz w:val="20"/>
              </w:rPr>
              <w:t>Vented to Control</w:t>
            </w:r>
          </w:p>
        </w:tc>
        <w:tc>
          <w:tcPr>
            <w:tcW w:w="1600" w:type="dxa"/>
            <w:shd w:val="clear" w:color="auto" w:fill="D9D9D9" w:themeFill="background1" w:themeFillShade="D9"/>
            <w:vAlign w:val="bottom"/>
          </w:tcPr>
          <w:p w14:paraId="5EF04FCA" w14:textId="77777777" w:rsidR="0035504B" w:rsidRDefault="0035504B" w:rsidP="003B1EF0">
            <w:pPr>
              <w:jc w:val="center"/>
              <w:rPr>
                <w:sz w:val="20"/>
              </w:rPr>
            </w:pPr>
            <w:r w:rsidRPr="003C3B09">
              <w:rPr>
                <w:b/>
                <w:sz w:val="20"/>
              </w:rPr>
              <w:t>Fuel Gas System</w:t>
            </w:r>
          </w:p>
        </w:tc>
        <w:tc>
          <w:tcPr>
            <w:tcW w:w="1600" w:type="dxa"/>
            <w:shd w:val="clear" w:color="auto" w:fill="D9D9D9" w:themeFill="background1" w:themeFillShade="D9"/>
            <w:vAlign w:val="bottom"/>
          </w:tcPr>
          <w:p w14:paraId="4431D153" w14:textId="77777777" w:rsidR="0035504B" w:rsidRDefault="0035504B" w:rsidP="003B1EF0">
            <w:pPr>
              <w:jc w:val="center"/>
              <w:rPr>
                <w:sz w:val="20"/>
              </w:rPr>
            </w:pPr>
            <w:r w:rsidRPr="003C3B09">
              <w:rPr>
                <w:b/>
                <w:sz w:val="20"/>
              </w:rPr>
              <w:t>Closed Vent System</w:t>
            </w:r>
          </w:p>
        </w:tc>
        <w:tc>
          <w:tcPr>
            <w:tcW w:w="1600" w:type="dxa"/>
            <w:shd w:val="clear" w:color="auto" w:fill="D9D9D9" w:themeFill="background1" w:themeFillShade="D9"/>
            <w:vAlign w:val="bottom"/>
          </w:tcPr>
          <w:p w14:paraId="463827EE" w14:textId="77777777" w:rsidR="0035504B" w:rsidRDefault="0035504B" w:rsidP="003B1EF0">
            <w:pPr>
              <w:jc w:val="center"/>
              <w:rPr>
                <w:sz w:val="20"/>
              </w:rPr>
            </w:pPr>
            <w:r w:rsidRPr="003C3B09">
              <w:rPr>
                <w:b/>
                <w:sz w:val="20"/>
              </w:rPr>
              <w:t>By-pass Lines</w:t>
            </w:r>
          </w:p>
        </w:tc>
        <w:tc>
          <w:tcPr>
            <w:tcW w:w="1600" w:type="dxa"/>
            <w:shd w:val="clear" w:color="auto" w:fill="D9D9D9" w:themeFill="background1" w:themeFillShade="D9"/>
            <w:vAlign w:val="bottom"/>
          </w:tcPr>
          <w:p w14:paraId="7360B9F0" w14:textId="77777777" w:rsidR="0035504B" w:rsidRDefault="0035504B" w:rsidP="003B1EF0">
            <w:pPr>
              <w:jc w:val="center"/>
              <w:rPr>
                <w:sz w:val="20"/>
              </w:rPr>
            </w:pPr>
            <w:r w:rsidRPr="003C3B09">
              <w:rPr>
                <w:b/>
                <w:sz w:val="20"/>
              </w:rPr>
              <w:t>Combination of Control Devices</w:t>
            </w:r>
          </w:p>
        </w:tc>
        <w:tc>
          <w:tcPr>
            <w:tcW w:w="1600" w:type="dxa"/>
            <w:shd w:val="clear" w:color="auto" w:fill="D9D9D9" w:themeFill="background1" w:themeFillShade="D9"/>
            <w:vAlign w:val="bottom"/>
          </w:tcPr>
          <w:p w14:paraId="60CA1C47" w14:textId="77777777" w:rsidR="0035504B" w:rsidRDefault="0035504B" w:rsidP="003B1EF0">
            <w:pPr>
              <w:jc w:val="center"/>
              <w:rPr>
                <w:sz w:val="20"/>
              </w:rPr>
            </w:pPr>
            <w:r w:rsidRPr="003C3B09">
              <w:rPr>
                <w:b/>
                <w:sz w:val="20"/>
              </w:rPr>
              <w:t>Control Devices</w:t>
            </w:r>
          </w:p>
        </w:tc>
        <w:tc>
          <w:tcPr>
            <w:tcW w:w="1600" w:type="dxa"/>
            <w:shd w:val="clear" w:color="auto" w:fill="D9D9D9" w:themeFill="background1" w:themeFillShade="D9"/>
            <w:vAlign w:val="bottom"/>
          </w:tcPr>
          <w:p w14:paraId="44ABC5CE" w14:textId="77777777" w:rsidR="0035504B" w:rsidRDefault="0035504B" w:rsidP="003B1EF0">
            <w:pPr>
              <w:jc w:val="center"/>
              <w:rPr>
                <w:sz w:val="20"/>
              </w:rPr>
            </w:pPr>
            <w:r w:rsidRPr="003C3B09">
              <w:rPr>
                <w:b/>
                <w:sz w:val="20"/>
              </w:rPr>
              <w:t>Control Device ID No.</w:t>
            </w:r>
          </w:p>
        </w:tc>
      </w:tr>
      <w:bookmarkEnd w:id="65"/>
      <w:tr w:rsidR="0035504B" w14:paraId="419F16F3" w14:textId="77777777" w:rsidTr="003B1EF0">
        <w:trPr>
          <w:cantSplit/>
          <w:trHeight w:val="346"/>
          <w:tblHeader/>
        </w:trPr>
        <w:tc>
          <w:tcPr>
            <w:tcW w:w="1600" w:type="dxa"/>
          </w:tcPr>
          <w:p w14:paraId="2E22DDF6" w14:textId="77777777" w:rsidR="0035504B" w:rsidRDefault="0035504B" w:rsidP="003B1EF0">
            <w:pPr>
              <w:rPr>
                <w:sz w:val="20"/>
              </w:rPr>
            </w:pPr>
          </w:p>
        </w:tc>
        <w:tc>
          <w:tcPr>
            <w:tcW w:w="1600" w:type="dxa"/>
          </w:tcPr>
          <w:p w14:paraId="0AA9E802" w14:textId="77777777" w:rsidR="0035504B" w:rsidRDefault="0035504B" w:rsidP="003B1EF0">
            <w:pPr>
              <w:rPr>
                <w:sz w:val="20"/>
              </w:rPr>
            </w:pPr>
          </w:p>
        </w:tc>
        <w:tc>
          <w:tcPr>
            <w:tcW w:w="1600" w:type="dxa"/>
          </w:tcPr>
          <w:p w14:paraId="33364CB3" w14:textId="77777777" w:rsidR="0035504B" w:rsidRDefault="0035504B" w:rsidP="003B1EF0">
            <w:pPr>
              <w:rPr>
                <w:sz w:val="20"/>
              </w:rPr>
            </w:pPr>
          </w:p>
        </w:tc>
        <w:tc>
          <w:tcPr>
            <w:tcW w:w="1600" w:type="dxa"/>
          </w:tcPr>
          <w:p w14:paraId="45293CCE" w14:textId="77777777" w:rsidR="0035504B" w:rsidRDefault="0035504B" w:rsidP="003B1EF0">
            <w:pPr>
              <w:rPr>
                <w:sz w:val="20"/>
              </w:rPr>
            </w:pPr>
          </w:p>
        </w:tc>
        <w:tc>
          <w:tcPr>
            <w:tcW w:w="1600" w:type="dxa"/>
          </w:tcPr>
          <w:p w14:paraId="5A0E7324" w14:textId="77777777" w:rsidR="0035504B" w:rsidRDefault="0035504B" w:rsidP="003B1EF0">
            <w:pPr>
              <w:rPr>
                <w:sz w:val="20"/>
              </w:rPr>
            </w:pPr>
          </w:p>
        </w:tc>
        <w:tc>
          <w:tcPr>
            <w:tcW w:w="1600" w:type="dxa"/>
          </w:tcPr>
          <w:p w14:paraId="776410C7" w14:textId="77777777" w:rsidR="0035504B" w:rsidRDefault="0035504B" w:rsidP="003B1EF0">
            <w:pPr>
              <w:rPr>
                <w:sz w:val="20"/>
              </w:rPr>
            </w:pPr>
          </w:p>
        </w:tc>
        <w:tc>
          <w:tcPr>
            <w:tcW w:w="1600" w:type="dxa"/>
          </w:tcPr>
          <w:p w14:paraId="54E4A74A" w14:textId="77777777" w:rsidR="0035504B" w:rsidRDefault="0035504B" w:rsidP="003B1EF0">
            <w:pPr>
              <w:rPr>
                <w:sz w:val="20"/>
              </w:rPr>
            </w:pPr>
          </w:p>
        </w:tc>
        <w:tc>
          <w:tcPr>
            <w:tcW w:w="1600" w:type="dxa"/>
          </w:tcPr>
          <w:p w14:paraId="62F2AB9B" w14:textId="77777777" w:rsidR="0035504B" w:rsidRDefault="0035504B" w:rsidP="003B1EF0">
            <w:pPr>
              <w:rPr>
                <w:sz w:val="20"/>
              </w:rPr>
            </w:pPr>
          </w:p>
        </w:tc>
        <w:tc>
          <w:tcPr>
            <w:tcW w:w="1600" w:type="dxa"/>
          </w:tcPr>
          <w:p w14:paraId="12AE3E77" w14:textId="77777777" w:rsidR="0035504B" w:rsidRDefault="0035504B" w:rsidP="003B1EF0">
            <w:pPr>
              <w:rPr>
                <w:sz w:val="20"/>
              </w:rPr>
            </w:pPr>
          </w:p>
        </w:tc>
      </w:tr>
      <w:tr w:rsidR="0035504B" w14:paraId="3BAAB0F4" w14:textId="77777777" w:rsidTr="003B1EF0">
        <w:trPr>
          <w:cantSplit/>
          <w:trHeight w:val="346"/>
          <w:tblHeader/>
        </w:trPr>
        <w:tc>
          <w:tcPr>
            <w:tcW w:w="1600" w:type="dxa"/>
          </w:tcPr>
          <w:p w14:paraId="0F403934" w14:textId="77777777" w:rsidR="0035504B" w:rsidRDefault="0035504B" w:rsidP="003B1EF0">
            <w:pPr>
              <w:rPr>
                <w:sz w:val="20"/>
              </w:rPr>
            </w:pPr>
          </w:p>
        </w:tc>
        <w:tc>
          <w:tcPr>
            <w:tcW w:w="1600" w:type="dxa"/>
          </w:tcPr>
          <w:p w14:paraId="2DDF39F6" w14:textId="77777777" w:rsidR="0035504B" w:rsidRDefault="0035504B" w:rsidP="003B1EF0">
            <w:pPr>
              <w:rPr>
                <w:sz w:val="20"/>
              </w:rPr>
            </w:pPr>
          </w:p>
        </w:tc>
        <w:tc>
          <w:tcPr>
            <w:tcW w:w="1600" w:type="dxa"/>
          </w:tcPr>
          <w:p w14:paraId="67BF6370" w14:textId="77777777" w:rsidR="0035504B" w:rsidRDefault="0035504B" w:rsidP="003B1EF0">
            <w:pPr>
              <w:rPr>
                <w:sz w:val="20"/>
              </w:rPr>
            </w:pPr>
          </w:p>
        </w:tc>
        <w:tc>
          <w:tcPr>
            <w:tcW w:w="1600" w:type="dxa"/>
          </w:tcPr>
          <w:p w14:paraId="3456AE0F" w14:textId="77777777" w:rsidR="0035504B" w:rsidRDefault="0035504B" w:rsidP="003B1EF0">
            <w:pPr>
              <w:rPr>
                <w:sz w:val="20"/>
              </w:rPr>
            </w:pPr>
          </w:p>
        </w:tc>
        <w:tc>
          <w:tcPr>
            <w:tcW w:w="1600" w:type="dxa"/>
          </w:tcPr>
          <w:p w14:paraId="7C603E47" w14:textId="77777777" w:rsidR="0035504B" w:rsidRDefault="0035504B" w:rsidP="003B1EF0">
            <w:pPr>
              <w:rPr>
                <w:sz w:val="20"/>
              </w:rPr>
            </w:pPr>
          </w:p>
        </w:tc>
        <w:tc>
          <w:tcPr>
            <w:tcW w:w="1600" w:type="dxa"/>
          </w:tcPr>
          <w:p w14:paraId="134218EA" w14:textId="77777777" w:rsidR="0035504B" w:rsidRDefault="0035504B" w:rsidP="003B1EF0">
            <w:pPr>
              <w:rPr>
                <w:sz w:val="20"/>
              </w:rPr>
            </w:pPr>
          </w:p>
        </w:tc>
        <w:tc>
          <w:tcPr>
            <w:tcW w:w="1600" w:type="dxa"/>
          </w:tcPr>
          <w:p w14:paraId="69C28ADE" w14:textId="77777777" w:rsidR="0035504B" w:rsidRDefault="0035504B" w:rsidP="003B1EF0">
            <w:pPr>
              <w:rPr>
                <w:sz w:val="20"/>
              </w:rPr>
            </w:pPr>
          </w:p>
        </w:tc>
        <w:tc>
          <w:tcPr>
            <w:tcW w:w="1600" w:type="dxa"/>
          </w:tcPr>
          <w:p w14:paraId="675659E3" w14:textId="77777777" w:rsidR="0035504B" w:rsidRDefault="0035504B" w:rsidP="003B1EF0">
            <w:pPr>
              <w:rPr>
                <w:sz w:val="20"/>
              </w:rPr>
            </w:pPr>
          </w:p>
        </w:tc>
        <w:tc>
          <w:tcPr>
            <w:tcW w:w="1600" w:type="dxa"/>
          </w:tcPr>
          <w:p w14:paraId="76C3413D" w14:textId="77777777" w:rsidR="0035504B" w:rsidRDefault="0035504B" w:rsidP="003B1EF0">
            <w:pPr>
              <w:rPr>
                <w:sz w:val="20"/>
              </w:rPr>
            </w:pPr>
          </w:p>
        </w:tc>
      </w:tr>
      <w:tr w:rsidR="0035504B" w14:paraId="04245093" w14:textId="77777777" w:rsidTr="003B1EF0">
        <w:trPr>
          <w:cantSplit/>
          <w:trHeight w:val="346"/>
          <w:tblHeader/>
        </w:trPr>
        <w:tc>
          <w:tcPr>
            <w:tcW w:w="1600" w:type="dxa"/>
          </w:tcPr>
          <w:p w14:paraId="1E535AC8" w14:textId="77777777" w:rsidR="0035504B" w:rsidRDefault="0035504B" w:rsidP="003B1EF0">
            <w:pPr>
              <w:rPr>
                <w:sz w:val="20"/>
              </w:rPr>
            </w:pPr>
          </w:p>
        </w:tc>
        <w:tc>
          <w:tcPr>
            <w:tcW w:w="1600" w:type="dxa"/>
          </w:tcPr>
          <w:p w14:paraId="7ECE71D6" w14:textId="77777777" w:rsidR="0035504B" w:rsidRDefault="0035504B" w:rsidP="003B1EF0">
            <w:pPr>
              <w:rPr>
                <w:sz w:val="20"/>
              </w:rPr>
            </w:pPr>
          </w:p>
        </w:tc>
        <w:tc>
          <w:tcPr>
            <w:tcW w:w="1600" w:type="dxa"/>
          </w:tcPr>
          <w:p w14:paraId="50F20E03" w14:textId="77777777" w:rsidR="0035504B" w:rsidRDefault="0035504B" w:rsidP="003B1EF0">
            <w:pPr>
              <w:rPr>
                <w:sz w:val="20"/>
              </w:rPr>
            </w:pPr>
          </w:p>
        </w:tc>
        <w:tc>
          <w:tcPr>
            <w:tcW w:w="1600" w:type="dxa"/>
          </w:tcPr>
          <w:p w14:paraId="711058E3" w14:textId="77777777" w:rsidR="0035504B" w:rsidRDefault="0035504B" w:rsidP="003B1EF0">
            <w:pPr>
              <w:rPr>
                <w:sz w:val="20"/>
              </w:rPr>
            </w:pPr>
          </w:p>
        </w:tc>
        <w:tc>
          <w:tcPr>
            <w:tcW w:w="1600" w:type="dxa"/>
          </w:tcPr>
          <w:p w14:paraId="1B2EE777" w14:textId="77777777" w:rsidR="0035504B" w:rsidRDefault="0035504B" w:rsidP="003B1EF0">
            <w:pPr>
              <w:rPr>
                <w:sz w:val="20"/>
              </w:rPr>
            </w:pPr>
          </w:p>
        </w:tc>
        <w:tc>
          <w:tcPr>
            <w:tcW w:w="1600" w:type="dxa"/>
          </w:tcPr>
          <w:p w14:paraId="71728264" w14:textId="77777777" w:rsidR="0035504B" w:rsidRDefault="0035504B" w:rsidP="003B1EF0">
            <w:pPr>
              <w:rPr>
                <w:sz w:val="20"/>
              </w:rPr>
            </w:pPr>
          </w:p>
        </w:tc>
        <w:tc>
          <w:tcPr>
            <w:tcW w:w="1600" w:type="dxa"/>
          </w:tcPr>
          <w:p w14:paraId="51011F14" w14:textId="77777777" w:rsidR="0035504B" w:rsidRDefault="0035504B" w:rsidP="003B1EF0">
            <w:pPr>
              <w:rPr>
                <w:sz w:val="20"/>
              </w:rPr>
            </w:pPr>
          </w:p>
        </w:tc>
        <w:tc>
          <w:tcPr>
            <w:tcW w:w="1600" w:type="dxa"/>
          </w:tcPr>
          <w:p w14:paraId="331219B5" w14:textId="77777777" w:rsidR="0035504B" w:rsidRDefault="0035504B" w:rsidP="003B1EF0">
            <w:pPr>
              <w:rPr>
                <w:sz w:val="20"/>
              </w:rPr>
            </w:pPr>
          </w:p>
        </w:tc>
        <w:tc>
          <w:tcPr>
            <w:tcW w:w="1600" w:type="dxa"/>
          </w:tcPr>
          <w:p w14:paraId="58710D9E" w14:textId="77777777" w:rsidR="0035504B" w:rsidRDefault="0035504B" w:rsidP="003B1EF0">
            <w:pPr>
              <w:rPr>
                <w:sz w:val="20"/>
              </w:rPr>
            </w:pPr>
          </w:p>
        </w:tc>
      </w:tr>
      <w:tr w:rsidR="0035504B" w14:paraId="68FD73D9" w14:textId="77777777" w:rsidTr="003B1EF0">
        <w:trPr>
          <w:cantSplit/>
          <w:trHeight w:val="346"/>
          <w:tblHeader/>
        </w:trPr>
        <w:tc>
          <w:tcPr>
            <w:tcW w:w="1600" w:type="dxa"/>
          </w:tcPr>
          <w:p w14:paraId="0033D9A5" w14:textId="77777777" w:rsidR="0035504B" w:rsidRDefault="0035504B" w:rsidP="003B1EF0">
            <w:pPr>
              <w:rPr>
                <w:sz w:val="20"/>
              </w:rPr>
            </w:pPr>
          </w:p>
        </w:tc>
        <w:tc>
          <w:tcPr>
            <w:tcW w:w="1600" w:type="dxa"/>
          </w:tcPr>
          <w:p w14:paraId="603131EE" w14:textId="77777777" w:rsidR="0035504B" w:rsidRDefault="0035504B" w:rsidP="003B1EF0">
            <w:pPr>
              <w:rPr>
                <w:sz w:val="20"/>
              </w:rPr>
            </w:pPr>
          </w:p>
        </w:tc>
        <w:tc>
          <w:tcPr>
            <w:tcW w:w="1600" w:type="dxa"/>
          </w:tcPr>
          <w:p w14:paraId="5A5570FF" w14:textId="77777777" w:rsidR="0035504B" w:rsidRDefault="0035504B" w:rsidP="003B1EF0">
            <w:pPr>
              <w:rPr>
                <w:sz w:val="20"/>
              </w:rPr>
            </w:pPr>
          </w:p>
        </w:tc>
        <w:tc>
          <w:tcPr>
            <w:tcW w:w="1600" w:type="dxa"/>
          </w:tcPr>
          <w:p w14:paraId="1ADCC054" w14:textId="77777777" w:rsidR="0035504B" w:rsidRDefault="0035504B" w:rsidP="003B1EF0">
            <w:pPr>
              <w:rPr>
                <w:sz w:val="20"/>
              </w:rPr>
            </w:pPr>
          </w:p>
        </w:tc>
        <w:tc>
          <w:tcPr>
            <w:tcW w:w="1600" w:type="dxa"/>
          </w:tcPr>
          <w:p w14:paraId="21CB1A41" w14:textId="77777777" w:rsidR="0035504B" w:rsidRDefault="0035504B" w:rsidP="003B1EF0">
            <w:pPr>
              <w:rPr>
                <w:sz w:val="20"/>
              </w:rPr>
            </w:pPr>
          </w:p>
        </w:tc>
        <w:tc>
          <w:tcPr>
            <w:tcW w:w="1600" w:type="dxa"/>
          </w:tcPr>
          <w:p w14:paraId="07BAEAE3" w14:textId="77777777" w:rsidR="0035504B" w:rsidRDefault="0035504B" w:rsidP="003B1EF0">
            <w:pPr>
              <w:rPr>
                <w:sz w:val="20"/>
              </w:rPr>
            </w:pPr>
          </w:p>
        </w:tc>
        <w:tc>
          <w:tcPr>
            <w:tcW w:w="1600" w:type="dxa"/>
          </w:tcPr>
          <w:p w14:paraId="28D1AD94" w14:textId="77777777" w:rsidR="0035504B" w:rsidRDefault="0035504B" w:rsidP="003B1EF0">
            <w:pPr>
              <w:rPr>
                <w:sz w:val="20"/>
              </w:rPr>
            </w:pPr>
          </w:p>
        </w:tc>
        <w:tc>
          <w:tcPr>
            <w:tcW w:w="1600" w:type="dxa"/>
          </w:tcPr>
          <w:p w14:paraId="0EFCD991" w14:textId="77777777" w:rsidR="0035504B" w:rsidRDefault="0035504B" w:rsidP="003B1EF0">
            <w:pPr>
              <w:rPr>
                <w:sz w:val="20"/>
              </w:rPr>
            </w:pPr>
          </w:p>
        </w:tc>
        <w:tc>
          <w:tcPr>
            <w:tcW w:w="1600" w:type="dxa"/>
          </w:tcPr>
          <w:p w14:paraId="15333824" w14:textId="77777777" w:rsidR="0035504B" w:rsidRDefault="0035504B" w:rsidP="003B1EF0">
            <w:pPr>
              <w:rPr>
                <w:sz w:val="20"/>
              </w:rPr>
            </w:pPr>
          </w:p>
        </w:tc>
      </w:tr>
      <w:tr w:rsidR="0035504B" w14:paraId="11908B5A" w14:textId="77777777" w:rsidTr="003B1EF0">
        <w:trPr>
          <w:cantSplit/>
          <w:trHeight w:val="346"/>
          <w:tblHeader/>
        </w:trPr>
        <w:tc>
          <w:tcPr>
            <w:tcW w:w="1600" w:type="dxa"/>
          </w:tcPr>
          <w:p w14:paraId="5E524391" w14:textId="77777777" w:rsidR="0035504B" w:rsidRDefault="0035504B" w:rsidP="003B1EF0">
            <w:pPr>
              <w:rPr>
                <w:sz w:val="20"/>
              </w:rPr>
            </w:pPr>
          </w:p>
        </w:tc>
        <w:tc>
          <w:tcPr>
            <w:tcW w:w="1600" w:type="dxa"/>
          </w:tcPr>
          <w:p w14:paraId="14F6F58F" w14:textId="77777777" w:rsidR="0035504B" w:rsidRDefault="0035504B" w:rsidP="003B1EF0">
            <w:pPr>
              <w:rPr>
                <w:sz w:val="20"/>
              </w:rPr>
            </w:pPr>
          </w:p>
        </w:tc>
        <w:tc>
          <w:tcPr>
            <w:tcW w:w="1600" w:type="dxa"/>
          </w:tcPr>
          <w:p w14:paraId="6137274B" w14:textId="77777777" w:rsidR="0035504B" w:rsidRDefault="0035504B" w:rsidP="003B1EF0">
            <w:pPr>
              <w:rPr>
                <w:sz w:val="20"/>
              </w:rPr>
            </w:pPr>
          </w:p>
        </w:tc>
        <w:tc>
          <w:tcPr>
            <w:tcW w:w="1600" w:type="dxa"/>
          </w:tcPr>
          <w:p w14:paraId="1BEB58DE" w14:textId="77777777" w:rsidR="0035504B" w:rsidRDefault="0035504B" w:rsidP="003B1EF0">
            <w:pPr>
              <w:rPr>
                <w:sz w:val="20"/>
              </w:rPr>
            </w:pPr>
          </w:p>
        </w:tc>
        <w:tc>
          <w:tcPr>
            <w:tcW w:w="1600" w:type="dxa"/>
          </w:tcPr>
          <w:p w14:paraId="2EBCF05A" w14:textId="77777777" w:rsidR="0035504B" w:rsidRDefault="0035504B" w:rsidP="003B1EF0">
            <w:pPr>
              <w:rPr>
                <w:sz w:val="20"/>
              </w:rPr>
            </w:pPr>
          </w:p>
        </w:tc>
        <w:tc>
          <w:tcPr>
            <w:tcW w:w="1600" w:type="dxa"/>
          </w:tcPr>
          <w:p w14:paraId="215D6CE9" w14:textId="77777777" w:rsidR="0035504B" w:rsidRDefault="0035504B" w:rsidP="003B1EF0">
            <w:pPr>
              <w:rPr>
                <w:sz w:val="20"/>
              </w:rPr>
            </w:pPr>
          </w:p>
        </w:tc>
        <w:tc>
          <w:tcPr>
            <w:tcW w:w="1600" w:type="dxa"/>
          </w:tcPr>
          <w:p w14:paraId="1827F3AC" w14:textId="77777777" w:rsidR="0035504B" w:rsidRDefault="0035504B" w:rsidP="003B1EF0">
            <w:pPr>
              <w:rPr>
                <w:sz w:val="20"/>
              </w:rPr>
            </w:pPr>
          </w:p>
        </w:tc>
        <w:tc>
          <w:tcPr>
            <w:tcW w:w="1600" w:type="dxa"/>
          </w:tcPr>
          <w:p w14:paraId="4FBBDCD5" w14:textId="77777777" w:rsidR="0035504B" w:rsidRDefault="0035504B" w:rsidP="003B1EF0">
            <w:pPr>
              <w:rPr>
                <w:sz w:val="20"/>
              </w:rPr>
            </w:pPr>
          </w:p>
        </w:tc>
        <w:tc>
          <w:tcPr>
            <w:tcW w:w="1600" w:type="dxa"/>
          </w:tcPr>
          <w:p w14:paraId="7513BEED" w14:textId="77777777" w:rsidR="0035504B" w:rsidRDefault="0035504B" w:rsidP="003B1EF0">
            <w:pPr>
              <w:rPr>
                <w:sz w:val="20"/>
              </w:rPr>
            </w:pPr>
          </w:p>
        </w:tc>
      </w:tr>
      <w:tr w:rsidR="0035504B" w14:paraId="359B85CC" w14:textId="77777777" w:rsidTr="003B1EF0">
        <w:trPr>
          <w:cantSplit/>
          <w:trHeight w:val="346"/>
          <w:tblHeader/>
        </w:trPr>
        <w:tc>
          <w:tcPr>
            <w:tcW w:w="1600" w:type="dxa"/>
          </w:tcPr>
          <w:p w14:paraId="713EBBE8" w14:textId="77777777" w:rsidR="0035504B" w:rsidRDefault="0035504B" w:rsidP="003B1EF0">
            <w:pPr>
              <w:rPr>
                <w:sz w:val="20"/>
              </w:rPr>
            </w:pPr>
          </w:p>
        </w:tc>
        <w:tc>
          <w:tcPr>
            <w:tcW w:w="1600" w:type="dxa"/>
          </w:tcPr>
          <w:p w14:paraId="0EBBA6AD" w14:textId="77777777" w:rsidR="0035504B" w:rsidRDefault="0035504B" w:rsidP="003B1EF0">
            <w:pPr>
              <w:rPr>
                <w:sz w:val="20"/>
              </w:rPr>
            </w:pPr>
          </w:p>
        </w:tc>
        <w:tc>
          <w:tcPr>
            <w:tcW w:w="1600" w:type="dxa"/>
          </w:tcPr>
          <w:p w14:paraId="4FF5E3D5" w14:textId="77777777" w:rsidR="0035504B" w:rsidRDefault="0035504B" w:rsidP="003B1EF0">
            <w:pPr>
              <w:rPr>
                <w:sz w:val="20"/>
              </w:rPr>
            </w:pPr>
          </w:p>
        </w:tc>
        <w:tc>
          <w:tcPr>
            <w:tcW w:w="1600" w:type="dxa"/>
          </w:tcPr>
          <w:p w14:paraId="273249EF" w14:textId="77777777" w:rsidR="0035504B" w:rsidRDefault="0035504B" w:rsidP="003B1EF0">
            <w:pPr>
              <w:rPr>
                <w:sz w:val="20"/>
              </w:rPr>
            </w:pPr>
          </w:p>
        </w:tc>
        <w:tc>
          <w:tcPr>
            <w:tcW w:w="1600" w:type="dxa"/>
          </w:tcPr>
          <w:p w14:paraId="4F4B0A59" w14:textId="77777777" w:rsidR="0035504B" w:rsidRDefault="0035504B" w:rsidP="003B1EF0">
            <w:pPr>
              <w:rPr>
                <w:sz w:val="20"/>
              </w:rPr>
            </w:pPr>
          </w:p>
        </w:tc>
        <w:tc>
          <w:tcPr>
            <w:tcW w:w="1600" w:type="dxa"/>
          </w:tcPr>
          <w:p w14:paraId="0CD8DED6" w14:textId="77777777" w:rsidR="0035504B" w:rsidRDefault="0035504B" w:rsidP="003B1EF0">
            <w:pPr>
              <w:rPr>
                <w:sz w:val="20"/>
              </w:rPr>
            </w:pPr>
          </w:p>
        </w:tc>
        <w:tc>
          <w:tcPr>
            <w:tcW w:w="1600" w:type="dxa"/>
          </w:tcPr>
          <w:p w14:paraId="76E97DCC" w14:textId="77777777" w:rsidR="0035504B" w:rsidRDefault="0035504B" w:rsidP="003B1EF0">
            <w:pPr>
              <w:rPr>
                <w:sz w:val="20"/>
              </w:rPr>
            </w:pPr>
          </w:p>
        </w:tc>
        <w:tc>
          <w:tcPr>
            <w:tcW w:w="1600" w:type="dxa"/>
          </w:tcPr>
          <w:p w14:paraId="768BF4F1" w14:textId="77777777" w:rsidR="0035504B" w:rsidRDefault="0035504B" w:rsidP="003B1EF0">
            <w:pPr>
              <w:rPr>
                <w:sz w:val="20"/>
              </w:rPr>
            </w:pPr>
          </w:p>
        </w:tc>
        <w:tc>
          <w:tcPr>
            <w:tcW w:w="1600" w:type="dxa"/>
          </w:tcPr>
          <w:p w14:paraId="7240A8E0" w14:textId="77777777" w:rsidR="0035504B" w:rsidRDefault="0035504B" w:rsidP="003B1EF0">
            <w:pPr>
              <w:rPr>
                <w:sz w:val="20"/>
              </w:rPr>
            </w:pPr>
          </w:p>
        </w:tc>
      </w:tr>
      <w:tr w:rsidR="0035504B" w14:paraId="3F04C765" w14:textId="77777777" w:rsidTr="003B1EF0">
        <w:trPr>
          <w:cantSplit/>
          <w:trHeight w:val="346"/>
          <w:tblHeader/>
        </w:trPr>
        <w:tc>
          <w:tcPr>
            <w:tcW w:w="1600" w:type="dxa"/>
          </w:tcPr>
          <w:p w14:paraId="2A68B6A8" w14:textId="77777777" w:rsidR="0035504B" w:rsidRDefault="0035504B" w:rsidP="003B1EF0">
            <w:pPr>
              <w:rPr>
                <w:sz w:val="20"/>
              </w:rPr>
            </w:pPr>
          </w:p>
        </w:tc>
        <w:tc>
          <w:tcPr>
            <w:tcW w:w="1600" w:type="dxa"/>
          </w:tcPr>
          <w:p w14:paraId="0E3412D1" w14:textId="77777777" w:rsidR="0035504B" w:rsidRDefault="0035504B" w:rsidP="003B1EF0">
            <w:pPr>
              <w:rPr>
                <w:sz w:val="20"/>
              </w:rPr>
            </w:pPr>
          </w:p>
        </w:tc>
        <w:tc>
          <w:tcPr>
            <w:tcW w:w="1600" w:type="dxa"/>
          </w:tcPr>
          <w:p w14:paraId="7EC28FD9" w14:textId="77777777" w:rsidR="0035504B" w:rsidRDefault="0035504B" w:rsidP="003B1EF0">
            <w:pPr>
              <w:rPr>
                <w:sz w:val="20"/>
              </w:rPr>
            </w:pPr>
          </w:p>
        </w:tc>
        <w:tc>
          <w:tcPr>
            <w:tcW w:w="1600" w:type="dxa"/>
          </w:tcPr>
          <w:p w14:paraId="09157351" w14:textId="77777777" w:rsidR="0035504B" w:rsidRDefault="0035504B" w:rsidP="003B1EF0">
            <w:pPr>
              <w:rPr>
                <w:sz w:val="20"/>
              </w:rPr>
            </w:pPr>
          </w:p>
        </w:tc>
        <w:tc>
          <w:tcPr>
            <w:tcW w:w="1600" w:type="dxa"/>
          </w:tcPr>
          <w:p w14:paraId="16F5AB17" w14:textId="77777777" w:rsidR="0035504B" w:rsidRDefault="0035504B" w:rsidP="003B1EF0">
            <w:pPr>
              <w:rPr>
                <w:sz w:val="20"/>
              </w:rPr>
            </w:pPr>
          </w:p>
        </w:tc>
        <w:tc>
          <w:tcPr>
            <w:tcW w:w="1600" w:type="dxa"/>
          </w:tcPr>
          <w:p w14:paraId="69B161D4" w14:textId="77777777" w:rsidR="0035504B" w:rsidRDefault="0035504B" w:rsidP="003B1EF0">
            <w:pPr>
              <w:rPr>
                <w:sz w:val="20"/>
              </w:rPr>
            </w:pPr>
          </w:p>
        </w:tc>
        <w:tc>
          <w:tcPr>
            <w:tcW w:w="1600" w:type="dxa"/>
          </w:tcPr>
          <w:p w14:paraId="5502DF00" w14:textId="77777777" w:rsidR="0035504B" w:rsidRDefault="0035504B" w:rsidP="003B1EF0">
            <w:pPr>
              <w:rPr>
                <w:sz w:val="20"/>
              </w:rPr>
            </w:pPr>
          </w:p>
        </w:tc>
        <w:tc>
          <w:tcPr>
            <w:tcW w:w="1600" w:type="dxa"/>
          </w:tcPr>
          <w:p w14:paraId="6A31ECCC" w14:textId="77777777" w:rsidR="0035504B" w:rsidRDefault="0035504B" w:rsidP="003B1EF0">
            <w:pPr>
              <w:rPr>
                <w:sz w:val="20"/>
              </w:rPr>
            </w:pPr>
          </w:p>
        </w:tc>
        <w:tc>
          <w:tcPr>
            <w:tcW w:w="1600" w:type="dxa"/>
          </w:tcPr>
          <w:p w14:paraId="18563A3C" w14:textId="77777777" w:rsidR="0035504B" w:rsidRDefault="0035504B" w:rsidP="003B1EF0">
            <w:pPr>
              <w:rPr>
                <w:sz w:val="20"/>
              </w:rPr>
            </w:pPr>
          </w:p>
        </w:tc>
      </w:tr>
      <w:tr w:rsidR="0035504B" w14:paraId="2290B3A1" w14:textId="77777777" w:rsidTr="003B1EF0">
        <w:trPr>
          <w:cantSplit/>
          <w:trHeight w:val="346"/>
          <w:tblHeader/>
        </w:trPr>
        <w:tc>
          <w:tcPr>
            <w:tcW w:w="1600" w:type="dxa"/>
          </w:tcPr>
          <w:p w14:paraId="35623EFD" w14:textId="77777777" w:rsidR="0035504B" w:rsidRDefault="0035504B" w:rsidP="003B1EF0">
            <w:pPr>
              <w:rPr>
                <w:sz w:val="20"/>
              </w:rPr>
            </w:pPr>
          </w:p>
        </w:tc>
        <w:tc>
          <w:tcPr>
            <w:tcW w:w="1600" w:type="dxa"/>
          </w:tcPr>
          <w:p w14:paraId="15174CD3" w14:textId="77777777" w:rsidR="0035504B" w:rsidRDefault="0035504B" w:rsidP="003B1EF0">
            <w:pPr>
              <w:rPr>
                <w:sz w:val="20"/>
              </w:rPr>
            </w:pPr>
          </w:p>
        </w:tc>
        <w:tc>
          <w:tcPr>
            <w:tcW w:w="1600" w:type="dxa"/>
          </w:tcPr>
          <w:p w14:paraId="39EAF71F" w14:textId="77777777" w:rsidR="0035504B" w:rsidRDefault="0035504B" w:rsidP="003B1EF0">
            <w:pPr>
              <w:rPr>
                <w:sz w:val="20"/>
              </w:rPr>
            </w:pPr>
          </w:p>
        </w:tc>
        <w:tc>
          <w:tcPr>
            <w:tcW w:w="1600" w:type="dxa"/>
          </w:tcPr>
          <w:p w14:paraId="06172A25" w14:textId="77777777" w:rsidR="0035504B" w:rsidRDefault="0035504B" w:rsidP="003B1EF0">
            <w:pPr>
              <w:rPr>
                <w:sz w:val="20"/>
              </w:rPr>
            </w:pPr>
          </w:p>
        </w:tc>
        <w:tc>
          <w:tcPr>
            <w:tcW w:w="1600" w:type="dxa"/>
          </w:tcPr>
          <w:p w14:paraId="41B884AA" w14:textId="77777777" w:rsidR="0035504B" w:rsidRDefault="0035504B" w:rsidP="003B1EF0">
            <w:pPr>
              <w:rPr>
                <w:sz w:val="20"/>
              </w:rPr>
            </w:pPr>
          </w:p>
        </w:tc>
        <w:tc>
          <w:tcPr>
            <w:tcW w:w="1600" w:type="dxa"/>
          </w:tcPr>
          <w:p w14:paraId="5EC64293" w14:textId="77777777" w:rsidR="0035504B" w:rsidRDefault="0035504B" w:rsidP="003B1EF0">
            <w:pPr>
              <w:rPr>
                <w:sz w:val="20"/>
              </w:rPr>
            </w:pPr>
          </w:p>
        </w:tc>
        <w:tc>
          <w:tcPr>
            <w:tcW w:w="1600" w:type="dxa"/>
          </w:tcPr>
          <w:p w14:paraId="76F4F2EA" w14:textId="77777777" w:rsidR="0035504B" w:rsidRDefault="0035504B" w:rsidP="003B1EF0">
            <w:pPr>
              <w:rPr>
                <w:sz w:val="20"/>
              </w:rPr>
            </w:pPr>
          </w:p>
        </w:tc>
        <w:tc>
          <w:tcPr>
            <w:tcW w:w="1600" w:type="dxa"/>
          </w:tcPr>
          <w:p w14:paraId="2E180254" w14:textId="77777777" w:rsidR="0035504B" w:rsidRDefault="0035504B" w:rsidP="003B1EF0">
            <w:pPr>
              <w:rPr>
                <w:sz w:val="20"/>
              </w:rPr>
            </w:pPr>
          </w:p>
        </w:tc>
        <w:tc>
          <w:tcPr>
            <w:tcW w:w="1600" w:type="dxa"/>
          </w:tcPr>
          <w:p w14:paraId="6A1E2C27" w14:textId="77777777" w:rsidR="0035504B" w:rsidRDefault="0035504B" w:rsidP="003B1EF0">
            <w:pPr>
              <w:rPr>
                <w:sz w:val="20"/>
              </w:rPr>
            </w:pPr>
          </w:p>
        </w:tc>
      </w:tr>
      <w:tr w:rsidR="0035504B" w14:paraId="22B81203" w14:textId="77777777" w:rsidTr="003B1EF0">
        <w:trPr>
          <w:cantSplit/>
          <w:trHeight w:val="346"/>
          <w:tblHeader/>
        </w:trPr>
        <w:tc>
          <w:tcPr>
            <w:tcW w:w="1600" w:type="dxa"/>
          </w:tcPr>
          <w:p w14:paraId="2447EAB3" w14:textId="77777777" w:rsidR="0035504B" w:rsidRDefault="0035504B" w:rsidP="003B1EF0">
            <w:pPr>
              <w:rPr>
                <w:sz w:val="20"/>
              </w:rPr>
            </w:pPr>
          </w:p>
        </w:tc>
        <w:tc>
          <w:tcPr>
            <w:tcW w:w="1600" w:type="dxa"/>
          </w:tcPr>
          <w:p w14:paraId="7603AC3E" w14:textId="77777777" w:rsidR="0035504B" w:rsidRDefault="0035504B" w:rsidP="003B1EF0">
            <w:pPr>
              <w:rPr>
                <w:sz w:val="20"/>
              </w:rPr>
            </w:pPr>
          </w:p>
        </w:tc>
        <w:tc>
          <w:tcPr>
            <w:tcW w:w="1600" w:type="dxa"/>
          </w:tcPr>
          <w:p w14:paraId="05F3B0DA" w14:textId="77777777" w:rsidR="0035504B" w:rsidRDefault="0035504B" w:rsidP="003B1EF0">
            <w:pPr>
              <w:rPr>
                <w:sz w:val="20"/>
              </w:rPr>
            </w:pPr>
          </w:p>
        </w:tc>
        <w:tc>
          <w:tcPr>
            <w:tcW w:w="1600" w:type="dxa"/>
          </w:tcPr>
          <w:p w14:paraId="70D44514" w14:textId="77777777" w:rsidR="0035504B" w:rsidRDefault="0035504B" w:rsidP="003B1EF0">
            <w:pPr>
              <w:rPr>
                <w:sz w:val="20"/>
              </w:rPr>
            </w:pPr>
          </w:p>
        </w:tc>
        <w:tc>
          <w:tcPr>
            <w:tcW w:w="1600" w:type="dxa"/>
          </w:tcPr>
          <w:p w14:paraId="1A6AFEB6" w14:textId="77777777" w:rsidR="0035504B" w:rsidRDefault="0035504B" w:rsidP="003B1EF0">
            <w:pPr>
              <w:rPr>
                <w:sz w:val="20"/>
              </w:rPr>
            </w:pPr>
          </w:p>
        </w:tc>
        <w:tc>
          <w:tcPr>
            <w:tcW w:w="1600" w:type="dxa"/>
          </w:tcPr>
          <w:p w14:paraId="15BA5C12" w14:textId="77777777" w:rsidR="0035504B" w:rsidRDefault="0035504B" w:rsidP="003B1EF0">
            <w:pPr>
              <w:rPr>
                <w:sz w:val="20"/>
              </w:rPr>
            </w:pPr>
          </w:p>
        </w:tc>
        <w:tc>
          <w:tcPr>
            <w:tcW w:w="1600" w:type="dxa"/>
          </w:tcPr>
          <w:p w14:paraId="296ACAC0" w14:textId="77777777" w:rsidR="0035504B" w:rsidRDefault="0035504B" w:rsidP="003B1EF0">
            <w:pPr>
              <w:rPr>
                <w:sz w:val="20"/>
              </w:rPr>
            </w:pPr>
          </w:p>
        </w:tc>
        <w:tc>
          <w:tcPr>
            <w:tcW w:w="1600" w:type="dxa"/>
          </w:tcPr>
          <w:p w14:paraId="00F0E1AC" w14:textId="77777777" w:rsidR="0035504B" w:rsidRDefault="0035504B" w:rsidP="003B1EF0">
            <w:pPr>
              <w:rPr>
                <w:sz w:val="20"/>
              </w:rPr>
            </w:pPr>
          </w:p>
        </w:tc>
        <w:tc>
          <w:tcPr>
            <w:tcW w:w="1600" w:type="dxa"/>
          </w:tcPr>
          <w:p w14:paraId="340E469F" w14:textId="77777777" w:rsidR="0035504B" w:rsidRDefault="0035504B" w:rsidP="003B1EF0">
            <w:pPr>
              <w:rPr>
                <w:sz w:val="20"/>
              </w:rPr>
            </w:pPr>
          </w:p>
        </w:tc>
      </w:tr>
      <w:tr w:rsidR="0035504B" w14:paraId="39F2D0CF" w14:textId="77777777" w:rsidTr="003B1EF0">
        <w:trPr>
          <w:cantSplit/>
          <w:tblHeader/>
        </w:trPr>
        <w:tc>
          <w:tcPr>
            <w:tcW w:w="1600" w:type="dxa"/>
          </w:tcPr>
          <w:p w14:paraId="0A97D0AD" w14:textId="77777777" w:rsidR="0035504B" w:rsidRDefault="0035504B" w:rsidP="003B1EF0">
            <w:pPr>
              <w:rPr>
                <w:sz w:val="20"/>
              </w:rPr>
            </w:pPr>
          </w:p>
        </w:tc>
        <w:tc>
          <w:tcPr>
            <w:tcW w:w="1600" w:type="dxa"/>
          </w:tcPr>
          <w:p w14:paraId="7D2D34EE" w14:textId="77777777" w:rsidR="0035504B" w:rsidRDefault="0035504B" w:rsidP="003B1EF0">
            <w:pPr>
              <w:rPr>
                <w:sz w:val="20"/>
              </w:rPr>
            </w:pPr>
          </w:p>
        </w:tc>
        <w:tc>
          <w:tcPr>
            <w:tcW w:w="1600" w:type="dxa"/>
          </w:tcPr>
          <w:p w14:paraId="4A5479DF" w14:textId="77777777" w:rsidR="0035504B" w:rsidRDefault="0035504B" w:rsidP="003B1EF0">
            <w:pPr>
              <w:rPr>
                <w:sz w:val="20"/>
              </w:rPr>
            </w:pPr>
          </w:p>
        </w:tc>
        <w:tc>
          <w:tcPr>
            <w:tcW w:w="1600" w:type="dxa"/>
          </w:tcPr>
          <w:p w14:paraId="25D4355B" w14:textId="77777777" w:rsidR="0035504B" w:rsidRDefault="0035504B" w:rsidP="003B1EF0">
            <w:pPr>
              <w:rPr>
                <w:sz w:val="20"/>
              </w:rPr>
            </w:pPr>
          </w:p>
        </w:tc>
        <w:tc>
          <w:tcPr>
            <w:tcW w:w="1600" w:type="dxa"/>
          </w:tcPr>
          <w:p w14:paraId="590FB9A0" w14:textId="77777777" w:rsidR="0035504B" w:rsidRDefault="0035504B" w:rsidP="003B1EF0">
            <w:pPr>
              <w:rPr>
                <w:sz w:val="20"/>
              </w:rPr>
            </w:pPr>
          </w:p>
        </w:tc>
        <w:tc>
          <w:tcPr>
            <w:tcW w:w="1600" w:type="dxa"/>
          </w:tcPr>
          <w:p w14:paraId="4B511999" w14:textId="77777777" w:rsidR="0035504B" w:rsidRDefault="0035504B" w:rsidP="003B1EF0">
            <w:pPr>
              <w:rPr>
                <w:sz w:val="20"/>
              </w:rPr>
            </w:pPr>
          </w:p>
        </w:tc>
        <w:tc>
          <w:tcPr>
            <w:tcW w:w="1600" w:type="dxa"/>
          </w:tcPr>
          <w:p w14:paraId="014FE0B2" w14:textId="77777777" w:rsidR="0035504B" w:rsidRDefault="0035504B" w:rsidP="003B1EF0">
            <w:pPr>
              <w:rPr>
                <w:sz w:val="20"/>
              </w:rPr>
            </w:pPr>
          </w:p>
        </w:tc>
        <w:tc>
          <w:tcPr>
            <w:tcW w:w="1600" w:type="dxa"/>
          </w:tcPr>
          <w:p w14:paraId="706BC588" w14:textId="77777777" w:rsidR="0035504B" w:rsidRDefault="0035504B" w:rsidP="003B1EF0">
            <w:pPr>
              <w:rPr>
                <w:sz w:val="20"/>
              </w:rPr>
            </w:pPr>
          </w:p>
        </w:tc>
        <w:tc>
          <w:tcPr>
            <w:tcW w:w="1600" w:type="dxa"/>
          </w:tcPr>
          <w:p w14:paraId="7185ED70" w14:textId="77777777" w:rsidR="0035504B" w:rsidRDefault="0035504B" w:rsidP="003B1EF0">
            <w:pPr>
              <w:rPr>
                <w:sz w:val="20"/>
              </w:rPr>
            </w:pPr>
          </w:p>
        </w:tc>
      </w:tr>
    </w:tbl>
    <w:p w14:paraId="33415710" w14:textId="77777777" w:rsidR="0035504B" w:rsidRPr="003C3B09" w:rsidRDefault="0035504B" w:rsidP="0035504B">
      <w:pPr>
        <w:rPr>
          <w:sz w:val="20"/>
        </w:rPr>
      </w:pPr>
    </w:p>
    <w:p w14:paraId="6CB5CDB0" w14:textId="6DDE3641" w:rsidR="0035504B" w:rsidRPr="00DB3DE6" w:rsidRDefault="0035504B" w:rsidP="00D16619">
      <w:r w:rsidRPr="003C3B09">
        <w:rPr>
          <w:sz w:val="20"/>
        </w:rPr>
        <w:br w:type="page"/>
      </w:r>
    </w:p>
    <w:p w14:paraId="15A0C0B7" w14:textId="77777777" w:rsidR="0035504B" w:rsidRPr="00DB3DE6" w:rsidRDefault="0035504B" w:rsidP="0035504B">
      <w:pPr>
        <w:pStyle w:val="Heading1"/>
      </w:pPr>
      <w:r w:rsidRPr="00DB3DE6">
        <w:lastRenderedPageBreak/>
        <w:t>Treatment Process Attributes</w:t>
      </w:r>
    </w:p>
    <w:p w14:paraId="530DF5FC" w14:textId="77777777" w:rsidR="0035504B" w:rsidRPr="00DB3DE6" w:rsidRDefault="0035504B" w:rsidP="0035504B">
      <w:pPr>
        <w:pStyle w:val="Heading1"/>
      </w:pPr>
      <w:r w:rsidRPr="00DB3DE6">
        <w:t>Form OP-UA58 (Page 19)</w:t>
      </w:r>
    </w:p>
    <w:p w14:paraId="59A2A5A7" w14:textId="77777777" w:rsidR="0035504B" w:rsidRPr="00DB3DE6" w:rsidRDefault="0035504B" w:rsidP="0035504B">
      <w:pPr>
        <w:pStyle w:val="Heading1"/>
      </w:pPr>
      <w:r w:rsidRPr="00DB3DE6">
        <w:t>Federal Operating Permit Program</w:t>
      </w:r>
    </w:p>
    <w:p w14:paraId="4FB9E117" w14:textId="77777777" w:rsidR="0035504B" w:rsidRPr="00DB3DE6" w:rsidRDefault="0035504B" w:rsidP="0035504B">
      <w:pPr>
        <w:pStyle w:val="Heading1"/>
      </w:pPr>
      <w:bookmarkStart w:id="66" w:name="Tbl6d"/>
      <w:r w:rsidRPr="00DB3DE6">
        <w:t>Table 6d</w:t>
      </w:r>
      <w:bookmarkEnd w:id="66"/>
      <w:r w:rsidRPr="00DB3DE6">
        <w:t>:  Title 40 Code of Federal Regulations Part 63 (40 CFR Part 63)</w:t>
      </w:r>
    </w:p>
    <w:p w14:paraId="28FD1F00" w14:textId="77777777" w:rsidR="0035504B" w:rsidRDefault="0035504B" w:rsidP="0035504B">
      <w:pPr>
        <w:pStyle w:val="Heading1"/>
      </w:pPr>
      <w:r w:rsidRPr="00DB3DE6">
        <w:t>Subpart JJJ:  National Emission Standard</w:t>
      </w:r>
      <w:r>
        <w:t>s</w:t>
      </w:r>
      <w:r w:rsidRPr="00DB3DE6">
        <w:t xml:space="preserve"> for Hazardous Air Pollutant Emissions:  Group IV Polymers and Resins</w:t>
      </w:r>
    </w:p>
    <w:p w14:paraId="6EA419C9" w14:textId="77777777" w:rsidR="00CD2460" w:rsidRPr="00DB3DE6" w:rsidRDefault="00CD2460" w:rsidP="00CD2460">
      <w:pPr>
        <w:pStyle w:val="Heading1"/>
      </w:pPr>
      <w:r w:rsidRPr="00DB3DE6">
        <w:t>Texas Commission on Environmental Quality</w:t>
      </w:r>
    </w:p>
    <w:p w14:paraId="119B0F35" w14:textId="77777777" w:rsidR="0035504B" w:rsidRDefault="0035504B" w:rsidP="0035504B">
      <w:pPr>
        <w:spacing w:before="480"/>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6d:  Title 40 Code of Federal Regulations Part 63 (40 CFR Part 63)&#10;Subpart JJJ:  National Emission Standard for Hazardous Air Pollutants Emissions:  Group IV Polymers and Resins&#10;"/>
      </w:tblPr>
      <w:tblGrid>
        <w:gridCol w:w="4800"/>
        <w:gridCol w:w="4800"/>
        <w:gridCol w:w="4800"/>
      </w:tblGrid>
      <w:tr w:rsidR="0035504B" w:rsidRPr="00F13380" w14:paraId="60983E37" w14:textId="77777777" w:rsidTr="003B1EF0">
        <w:trPr>
          <w:cantSplit/>
          <w:tblHeader/>
        </w:trPr>
        <w:tc>
          <w:tcPr>
            <w:tcW w:w="4800" w:type="dxa"/>
            <w:tcBorders>
              <w:bottom w:val="single" w:sz="6" w:space="0" w:color="auto"/>
            </w:tcBorders>
            <w:shd w:val="clear" w:color="auto" w:fill="D9D9D9" w:themeFill="background1" w:themeFillShade="D9"/>
          </w:tcPr>
          <w:p w14:paraId="04A30D52" w14:textId="77777777" w:rsidR="0035504B" w:rsidRPr="00F13380" w:rsidRDefault="0035504B" w:rsidP="003B1EF0">
            <w:pPr>
              <w:jc w:val="center"/>
              <w:rPr>
                <w:b/>
                <w:bCs/>
                <w:szCs w:val="22"/>
              </w:rPr>
            </w:pPr>
            <w:r w:rsidRPr="00F13380">
              <w:rPr>
                <w:b/>
                <w:bCs/>
                <w:szCs w:val="22"/>
              </w:rPr>
              <w:t>Date</w:t>
            </w:r>
          </w:p>
        </w:tc>
        <w:tc>
          <w:tcPr>
            <w:tcW w:w="4800" w:type="dxa"/>
            <w:tcBorders>
              <w:bottom w:val="single" w:sz="6" w:space="0" w:color="auto"/>
            </w:tcBorders>
            <w:shd w:val="clear" w:color="auto" w:fill="D9D9D9" w:themeFill="background1" w:themeFillShade="D9"/>
          </w:tcPr>
          <w:p w14:paraId="7E42A494" w14:textId="77777777" w:rsidR="0035504B" w:rsidRPr="00F13380" w:rsidRDefault="0035504B" w:rsidP="003B1EF0">
            <w:pPr>
              <w:jc w:val="center"/>
              <w:rPr>
                <w:b/>
                <w:bCs/>
                <w:szCs w:val="22"/>
              </w:rPr>
            </w:pPr>
            <w:r w:rsidRPr="00F13380">
              <w:rPr>
                <w:b/>
                <w:bCs/>
                <w:szCs w:val="22"/>
              </w:rPr>
              <w:t>Permit No.:</w:t>
            </w:r>
          </w:p>
        </w:tc>
        <w:tc>
          <w:tcPr>
            <w:tcW w:w="4800" w:type="dxa"/>
            <w:tcBorders>
              <w:bottom w:val="single" w:sz="6" w:space="0" w:color="auto"/>
            </w:tcBorders>
            <w:shd w:val="clear" w:color="auto" w:fill="D9D9D9" w:themeFill="background1" w:themeFillShade="D9"/>
          </w:tcPr>
          <w:p w14:paraId="5DB0BEE5" w14:textId="77777777" w:rsidR="0035504B" w:rsidRPr="00F13380" w:rsidRDefault="0035504B" w:rsidP="003B1EF0">
            <w:pPr>
              <w:jc w:val="center"/>
              <w:rPr>
                <w:b/>
                <w:bCs/>
                <w:szCs w:val="22"/>
              </w:rPr>
            </w:pPr>
            <w:r w:rsidRPr="00F13380">
              <w:rPr>
                <w:b/>
                <w:bCs/>
                <w:szCs w:val="22"/>
              </w:rPr>
              <w:t>Regulated Entity No.</w:t>
            </w:r>
          </w:p>
        </w:tc>
      </w:tr>
      <w:tr w:rsidR="0035504B" w14:paraId="2BE29F2D" w14:textId="77777777" w:rsidTr="003B1EF0">
        <w:trPr>
          <w:cantSplit/>
          <w:tblHeader/>
        </w:trPr>
        <w:tc>
          <w:tcPr>
            <w:tcW w:w="4800" w:type="dxa"/>
            <w:tcBorders>
              <w:top w:val="single" w:sz="6" w:space="0" w:color="auto"/>
              <w:bottom w:val="double" w:sz="6" w:space="0" w:color="auto"/>
            </w:tcBorders>
          </w:tcPr>
          <w:p w14:paraId="4B97BAD1"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16E6C0EA"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2D839472" w14:textId="77777777" w:rsidR="0035504B" w:rsidRDefault="0035504B" w:rsidP="003B1EF0">
            <w:pPr>
              <w:rPr>
                <w:rFonts w:asciiTheme="majorHAnsi" w:hAnsiTheme="majorHAnsi" w:cstheme="majorHAnsi"/>
              </w:rPr>
            </w:pPr>
          </w:p>
        </w:tc>
      </w:tr>
    </w:tbl>
    <w:p w14:paraId="300138F2" w14:textId="77777777" w:rsidR="0035504B" w:rsidRDefault="0035504B" w:rsidP="0035504B">
      <w:pPr>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6d:  Title 40 Code of Federal Regulations Part 63 (40 CFR Part 63)&#10;Subpart JJJ:  National Emission Standard for Hazardous Air Pollutants Emissions:  Group IV Polymers and Resins&#10;"/>
      </w:tblPr>
      <w:tblGrid>
        <w:gridCol w:w="1600"/>
        <w:gridCol w:w="1600"/>
        <w:gridCol w:w="1600"/>
        <w:gridCol w:w="1600"/>
        <w:gridCol w:w="1600"/>
        <w:gridCol w:w="1600"/>
        <w:gridCol w:w="1600"/>
        <w:gridCol w:w="1600"/>
        <w:gridCol w:w="1600"/>
      </w:tblGrid>
      <w:tr w:rsidR="0035504B" w14:paraId="1022FB15" w14:textId="77777777" w:rsidTr="003B1EF0">
        <w:trPr>
          <w:cantSplit/>
          <w:tblHeader/>
        </w:trPr>
        <w:tc>
          <w:tcPr>
            <w:tcW w:w="1600" w:type="dxa"/>
            <w:shd w:val="clear" w:color="auto" w:fill="D9D9D9" w:themeFill="background1" w:themeFillShade="D9"/>
            <w:vAlign w:val="bottom"/>
          </w:tcPr>
          <w:p w14:paraId="39F26D36" w14:textId="77777777" w:rsidR="0035504B" w:rsidRDefault="0035504B" w:rsidP="003B1EF0">
            <w:pPr>
              <w:jc w:val="center"/>
              <w:rPr>
                <w:sz w:val="20"/>
              </w:rPr>
            </w:pPr>
            <w:bookmarkStart w:id="67" w:name="Table6d"/>
            <w:r w:rsidRPr="003C3B09">
              <w:rPr>
                <w:b/>
                <w:sz w:val="20"/>
              </w:rPr>
              <w:t>Process ID No.</w:t>
            </w:r>
          </w:p>
        </w:tc>
        <w:tc>
          <w:tcPr>
            <w:tcW w:w="1600" w:type="dxa"/>
            <w:shd w:val="clear" w:color="auto" w:fill="D9D9D9" w:themeFill="background1" w:themeFillShade="D9"/>
            <w:vAlign w:val="bottom"/>
          </w:tcPr>
          <w:p w14:paraId="24548D88" w14:textId="77777777" w:rsidR="0035504B" w:rsidRDefault="0035504B" w:rsidP="003B1EF0">
            <w:pPr>
              <w:jc w:val="center"/>
              <w:rPr>
                <w:sz w:val="20"/>
              </w:rPr>
            </w:pPr>
            <w:r w:rsidRPr="003C3B09">
              <w:rPr>
                <w:b/>
                <w:sz w:val="20"/>
              </w:rPr>
              <w:t>SOP Index No.</w:t>
            </w:r>
          </w:p>
        </w:tc>
        <w:tc>
          <w:tcPr>
            <w:tcW w:w="1600" w:type="dxa"/>
            <w:shd w:val="clear" w:color="auto" w:fill="D9D9D9" w:themeFill="background1" w:themeFillShade="D9"/>
            <w:vAlign w:val="bottom"/>
          </w:tcPr>
          <w:p w14:paraId="5AC656DF" w14:textId="77777777" w:rsidR="0035504B" w:rsidRDefault="0035504B" w:rsidP="003B1EF0">
            <w:pPr>
              <w:jc w:val="center"/>
              <w:rPr>
                <w:b/>
                <w:sz w:val="20"/>
              </w:rPr>
            </w:pPr>
            <w:r w:rsidRPr="003C3B09">
              <w:rPr>
                <w:b/>
                <w:sz w:val="20"/>
              </w:rPr>
              <w:t>Compliance with 40 CFR</w:t>
            </w:r>
          </w:p>
          <w:p w14:paraId="05FF9942" w14:textId="77777777" w:rsidR="0035504B" w:rsidRDefault="0035504B" w:rsidP="003B1EF0">
            <w:pPr>
              <w:jc w:val="center"/>
              <w:rPr>
                <w:sz w:val="20"/>
              </w:rPr>
            </w:pPr>
            <w:r w:rsidRPr="003C3B09">
              <w:rPr>
                <w:b/>
                <w:sz w:val="20"/>
              </w:rPr>
              <w:t>§</w:t>
            </w:r>
            <w:r>
              <w:rPr>
                <w:b/>
                <w:sz w:val="20"/>
              </w:rPr>
              <w:t> </w:t>
            </w:r>
            <w:r w:rsidRPr="003C3B09">
              <w:rPr>
                <w:b/>
                <w:sz w:val="20"/>
              </w:rPr>
              <w:t>63.139(c)(1)</w:t>
            </w:r>
          </w:p>
        </w:tc>
        <w:tc>
          <w:tcPr>
            <w:tcW w:w="1600" w:type="dxa"/>
            <w:shd w:val="clear" w:color="auto" w:fill="D9D9D9" w:themeFill="background1" w:themeFillShade="D9"/>
            <w:vAlign w:val="bottom"/>
          </w:tcPr>
          <w:p w14:paraId="39A73033" w14:textId="77777777" w:rsidR="0035504B" w:rsidRDefault="0035504B" w:rsidP="003B1EF0">
            <w:pPr>
              <w:jc w:val="center"/>
              <w:rPr>
                <w:sz w:val="20"/>
              </w:rPr>
            </w:pPr>
            <w:r w:rsidRPr="003C3B09">
              <w:rPr>
                <w:b/>
                <w:sz w:val="20"/>
              </w:rPr>
              <w:t>Alternate Monitoring Parameters</w:t>
            </w:r>
          </w:p>
        </w:tc>
        <w:tc>
          <w:tcPr>
            <w:tcW w:w="1600" w:type="dxa"/>
            <w:shd w:val="clear" w:color="auto" w:fill="D9D9D9" w:themeFill="background1" w:themeFillShade="D9"/>
            <w:vAlign w:val="bottom"/>
          </w:tcPr>
          <w:p w14:paraId="5DF0E958" w14:textId="77777777" w:rsidR="0035504B" w:rsidRDefault="0035504B" w:rsidP="003B1EF0">
            <w:pPr>
              <w:jc w:val="center"/>
              <w:rPr>
                <w:sz w:val="20"/>
              </w:rPr>
            </w:pPr>
            <w:r w:rsidRPr="003C3B09">
              <w:rPr>
                <w:b/>
                <w:sz w:val="20"/>
              </w:rPr>
              <w:t>AMP ID No.</w:t>
            </w:r>
          </w:p>
        </w:tc>
        <w:tc>
          <w:tcPr>
            <w:tcW w:w="1600" w:type="dxa"/>
            <w:shd w:val="clear" w:color="auto" w:fill="D9D9D9" w:themeFill="background1" w:themeFillShade="D9"/>
            <w:vAlign w:val="bottom"/>
          </w:tcPr>
          <w:p w14:paraId="7E34C67B" w14:textId="77777777" w:rsidR="0035504B" w:rsidRDefault="0035504B" w:rsidP="003B1EF0">
            <w:pPr>
              <w:jc w:val="center"/>
              <w:rPr>
                <w:sz w:val="20"/>
              </w:rPr>
            </w:pPr>
            <w:r w:rsidRPr="003C3B09">
              <w:rPr>
                <w:b/>
                <w:sz w:val="20"/>
              </w:rPr>
              <w:t>Regeneration</w:t>
            </w:r>
          </w:p>
        </w:tc>
        <w:tc>
          <w:tcPr>
            <w:tcW w:w="1600" w:type="dxa"/>
            <w:shd w:val="clear" w:color="auto" w:fill="D9D9D9" w:themeFill="background1" w:themeFillShade="D9"/>
            <w:vAlign w:val="bottom"/>
          </w:tcPr>
          <w:p w14:paraId="49AF6401" w14:textId="77777777" w:rsidR="0035504B" w:rsidRDefault="0035504B" w:rsidP="003B1EF0">
            <w:pPr>
              <w:jc w:val="center"/>
              <w:rPr>
                <w:sz w:val="20"/>
              </w:rPr>
            </w:pPr>
            <w:r w:rsidRPr="003C3B09">
              <w:rPr>
                <w:b/>
                <w:sz w:val="20"/>
              </w:rPr>
              <w:t>Performance Tests</w:t>
            </w:r>
          </w:p>
        </w:tc>
        <w:tc>
          <w:tcPr>
            <w:tcW w:w="1600" w:type="dxa"/>
            <w:shd w:val="clear" w:color="auto" w:fill="D9D9D9" w:themeFill="background1" w:themeFillShade="D9"/>
            <w:vAlign w:val="bottom"/>
          </w:tcPr>
          <w:p w14:paraId="689C5600" w14:textId="77777777" w:rsidR="0035504B" w:rsidRDefault="0035504B" w:rsidP="003B1EF0">
            <w:pPr>
              <w:jc w:val="center"/>
              <w:rPr>
                <w:sz w:val="20"/>
              </w:rPr>
            </w:pPr>
            <w:r w:rsidRPr="003C3B09">
              <w:rPr>
                <w:b/>
                <w:sz w:val="20"/>
              </w:rPr>
              <w:t>95% Performance Tests</w:t>
            </w:r>
          </w:p>
        </w:tc>
        <w:tc>
          <w:tcPr>
            <w:tcW w:w="1600" w:type="dxa"/>
            <w:shd w:val="clear" w:color="auto" w:fill="D9D9D9" w:themeFill="background1" w:themeFillShade="D9"/>
            <w:vAlign w:val="bottom"/>
          </w:tcPr>
          <w:p w14:paraId="509C1D75" w14:textId="77777777" w:rsidR="0035504B" w:rsidRDefault="0035504B" w:rsidP="003B1EF0">
            <w:pPr>
              <w:jc w:val="center"/>
              <w:rPr>
                <w:sz w:val="20"/>
              </w:rPr>
            </w:pPr>
            <w:r w:rsidRPr="003C3B09">
              <w:rPr>
                <w:b/>
                <w:sz w:val="20"/>
              </w:rPr>
              <w:t>Monitoring Options</w:t>
            </w:r>
          </w:p>
        </w:tc>
      </w:tr>
      <w:bookmarkEnd w:id="67"/>
      <w:tr w:rsidR="0035504B" w14:paraId="49463101" w14:textId="77777777" w:rsidTr="003B1EF0">
        <w:trPr>
          <w:cantSplit/>
          <w:trHeight w:val="346"/>
          <w:tblHeader/>
        </w:trPr>
        <w:tc>
          <w:tcPr>
            <w:tcW w:w="1600" w:type="dxa"/>
          </w:tcPr>
          <w:p w14:paraId="2907057C" w14:textId="77777777" w:rsidR="0035504B" w:rsidRDefault="0035504B" w:rsidP="003B1EF0">
            <w:pPr>
              <w:rPr>
                <w:sz w:val="20"/>
              </w:rPr>
            </w:pPr>
          </w:p>
        </w:tc>
        <w:tc>
          <w:tcPr>
            <w:tcW w:w="1600" w:type="dxa"/>
          </w:tcPr>
          <w:p w14:paraId="0D6A2A03" w14:textId="77777777" w:rsidR="0035504B" w:rsidRDefault="0035504B" w:rsidP="003B1EF0">
            <w:pPr>
              <w:rPr>
                <w:sz w:val="20"/>
              </w:rPr>
            </w:pPr>
          </w:p>
        </w:tc>
        <w:tc>
          <w:tcPr>
            <w:tcW w:w="1600" w:type="dxa"/>
          </w:tcPr>
          <w:p w14:paraId="3CDA5EE6" w14:textId="77777777" w:rsidR="0035504B" w:rsidRDefault="0035504B" w:rsidP="003B1EF0">
            <w:pPr>
              <w:rPr>
                <w:sz w:val="20"/>
              </w:rPr>
            </w:pPr>
          </w:p>
        </w:tc>
        <w:tc>
          <w:tcPr>
            <w:tcW w:w="1600" w:type="dxa"/>
          </w:tcPr>
          <w:p w14:paraId="20778508" w14:textId="77777777" w:rsidR="0035504B" w:rsidRDefault="0035504B" w:rsidP="003B1EF0">
            <w:pPr>
              <w:rPr>
                <w:sz w:val="20"/>
              </w:rPr>
            </w:pPr>
          </w:p>
        </w:tc>
        <w:tc>
          <w:tcPr>
            <w:tcW w:w="1600" w:type="dxa"/>
          </w:tcPr>
          <w:p w14:paraId="243757D4" w14:textId="77777777" w:rsidR="0035504B" w:rsidRDefault="0035504B" w:rsidP="003B1EF0">
            <w:pPr>
              <w:rPr>
                <w:sz w:val="20"/>
              </w:rPr>
            </w:pPr>
          </w:p>
        </w:tc>
        <w:tc>
          <w:tcPr>
            <w:tcW w:w="1600" w:type="dxa"/>
          </w:tcPr>
          <w:p w14:paraId="7A312446" w14:textId="77777777" w:rsidR="0035504B" w:rsidRDefault="0035504B" w:rsidP="003B1EF0">
            <w:pPr>
              <w:rPr>
                <w:sz w:val="20"/>
              </w:rPr>
            </w:pPr>
          </w:p>
        </w:tc>
        <w:tc>
          <w:tcPr>
            <w:tcW w:w="1600" w:type="dxa"/>
          </w:tcPr>
          <w:p w14:paraId="4A497D7A" w14:textId="77777777" w:rsidR="0035504B" w:rsidRDefault="0035504B" w:rsidP="003B1EF0">
            <w:pPr>
              <w:rPr>
                <w:sz w:val="20"/>
              </w:rPr>
            </w:pPr>
          </w:p>
        </w:tc>
        <w:tc>
          <w:tcPr>
            <w:tcW w:w="1600" w:type="dxa"/>
          </w:tcPr>
          <w:p w14:paraId="005F8877" w14:textId="77777777" w:rsidR="0035504B" w:rsidRDefault="0035504B" w:rsidP="003B1EF0">
            <w:pPr>
              <w:rPr>
                <w:sz w:val="20"/>
              </w:rPr>
            </w:pPr>
          </w:p>
        </w:tc>
        <w:tc>
          <w:tcPr>
            <w:tcW w:w="1600" w:type="dxa"/>
          </w:tcPr>
          <w:p w14:paraId="6C02FA38" w14:textId="77777777" w:rsidR="0035504B" w:rsidRDefault="0035504B" w:rsidP="003B1EF0">
            <w:pPr>
              <w:rPr>
                <w:sz w:val="20"/>
              </w:rPr>
            </w:pPr>
          </w:p>
        </w:tc>
      </w:tr>
      <w:tr w:rsidR="0035504B" w14:paraId="45212321" w14:textId="77777777" w:rsidTr="003B1EF0">
        <w:trPr>
          <w:cantSplit/>
          <w:trHeight w:val="346"/>
          <w:tblHeader/>
        </w:trPr>
        <w:tc>
          <w:tcPr>
            <w:tcW w:w="1600" w:type="dxa"/>
          </w:tcPr>
          <w:p w14:paraId="24D2C291" w14:textId="77777777" w:rsidR="0035504B" w:rsidRDefault="0035504B" w:rsidP="003B1EF0">
            <w:pPr>
              <w:rPr>
                <w:sz w:val="20"/>
              </w:rPr>
            </w:pPr>
          </w:p>
        </w:tc>
        <w:tc>
          <w:tcPr>
            <w:tcW w:w="1600" w:type="dxa"/>
          </w:tcPr>
          <w:p w14:paraId="447EE7ED" w14:textId="77777777" w:rsidR="0035504B" w:rsidRDefault="0035504B" w:rsidP="003B1EF0">
            <w:pPr>
              <w:rPr>
                <w:sz w:val="20"/>
              </w:rPr>
            </w:pPr>
          </w:p>
        </w:tc>
        <w:tc>
          <w:tcPr>
            <w:tcW w:w="1600" w:type="dxa"/>
          </w:tcPr>
          <w:p w14:paraId="5394523A" w14:textId="77777777" w:rsidR="0035504B" w:rsidRDefault="0035504B" w:rsidP="003B1EF0">
            <w:pPr>
              <w:rPr>
                <w:sz w:val="20"/>
              </w:rPr>
            </w:pPr>
          </w:p>
        </w:tc>
        <w:tc>
          <w:tcPr>
            <w:tcW w:w="1600" w:type="dxa"/>
          </w:tcPr>
          <w:p w14:paraId="7C2360D2" w14:textId="77777777" w:rsidR="0035504B" w:rsidRDefault="0035504B" w:rsidP="003B1EF0">
            <w:pPr>
              <w:rPr>
                <w:sz w:val="20"/>
              </w:rPr>
            </w:pPr>
          </w:p>
        </w:tc>
        <w:tc>
          <w:tcPr>
            <w:tcW w:w="1600" w:type="dxa"/>
          </w:tcPr>
          <w:p w14:paraId="74464BC0" w14:textId="77777777" w:rsidR="0035504B" w:rsidRDefault="0035504B" w:rsidP="003B1EF0">
            <w:pPr>
              <w:rPr>
                <w:sz w:val="20"/>
              </w:rPr>
            </w:pPr>
          </w:p>
        </w:tc>
        <w:tc>
          <w:tcPr>
            <w:tcW w:w="1600" w:type="dxa"/>
          </w:tcPr>
          <w:p w14:paraId="47D50181" w14:textId="77777777" w:rsidR="0035504B" w:rsidRDefault="0035504B" w:rsidP="003B1EF0">
            <w:pPr>
              <w:rPr>
                <w:sz w:val="20"/>
              </w:rPr>
            </w:pPr>
          </w:p>
        </w:tc>
        <w:tc>
          <w:tcPr>
            <w:tcW w:w="1600" w:type="dxa"/>
          </w:tcPr>
          <w:p w14:paraId="51A79C56" w14:textId="77777777" w:rsidR="0035504B" w:rsidRDefault="0035504B" w:rsidP="003B1EF0">
            <w:pPr>
              <w:rPr>
                <w:sz w:val="20"/>
              </w:rPr>
            </w:pPr>
          </w:p>
        </w:tc>
        <w:tc>
          <w:tcPr>
            <w:tcW w:w="1600" w:type="dxa"/>
          </w:tcPr>
          <w:p w14:paraId="26256D5B" w14:textId="77777777" w:rsidR="0035504B" w:rsidRDefault="0035504B" w:rsidP="003B1EF0">
            <w:pPr>
              <w:rPr>
                <w:sz w:val="20"/>
              </w:rPr>
            </w:pPr>
          </w:p>
        </w:tc>
        <w:tc>
          <w:tcPr>
            <w:tcW w:w="1600" w:type="dxa"/>
          </w:tcPr>
          <w:p w14:paraId="04E0F4EF" w14:textId="77777777" w:rsidR="0035504B" w:rsidRDefault="0035504B" w:rsidP="003B1EF0">
            <w:pPr>
              <w:rPr>
                <w:sz w:val="20"/>
              </w:rPr>
            </w:pPr>
          </w:p>
        </w:tc>
      </w:tr>
      <w:tr w:rsidR="0035504B" w14:paraId="1373AC27" w14:textId="77777777" w:rsidTr="003B1EF0">
        <w:trPr>
          <w:cantSplit/>
          <w:trHeight w:val="346"/>
          <w:tblHeader/>
        </w:trPr>
        <w:tc>
          <w:tcPr>
            <w:tcW w:w="1600" w:type="dxa"/>
          </w:tcPr>
          <w:p w14:paraId="234D8C92" w14:textId="77777777" w:rsidR="0035504B" w:rsidRDefault="0035504B" w:rsidP="003B1EF0">
            <w:pPr>
              <w:rPr>
                <w:sz w:val="20"/>
              </w:rPr>
            </w:pPr>
          </w:p>
        </w:tc>
        <w:tc>
          <w:tcPr>
            <w:tcW w:w="1600" w:type="dxa"/>
          </w:tcPr>
          <w:p w14:paraId="71167FDF" w14:textId="77777777" w:rsidR="0035504B" w:rsidRDefault="0035504B" w:rsidP="003B1EF0">
            <w:pPr>
              <w:rPr>
                <w:sz w:val="20"/>
              </w:rPr>
            </w:pPr>
          </w:p>
        </w:tc>
        <w:tc>
          <w:tcPr>
            <w:tcW w:w="1600" w:type="dxa"/>
          </w:tcPr>
          <w:p w14:paraId="07348F1E" w14:textId="77777777" w:rsidR="0035504B" w:rsidRDefault="0035504B" w:rsidP="003B1EF0">
            <w:pPr>
              <w:rPr>
                <w:sz w:val="20"/>
              </w:rPr>
            </w:pPr>
          </w:p>
        </w:tc>
        <w:tc>
          <w:tcPr>
            <w:tcW w:w="1600" w:type="dxa"/>
          </w:tcPr>
          <w:p w14:paraId="0663242E" w14:textId="77777777" w:rsidR="0035504B" w:rsidRDefault="0035504B" w:rsidP="003B1EF0">
            <w:pPr>
              <w:rPr>
                <w:sz w:val="20"/>
              </w:rPr>
            </w:pPr>
          </w:p>
        </w:tc>
        <w:tc>
          <w:tcPr>
            <w:tcW w:w="1600" w:type="dxa"/>
          </w:tcPr>
          <w:p w14:paraId="246FA79E" w14:textId="77777777" w:rsidR="0035504B" w:rsidRDefault="0035504B" w:rsidP="003B1EF0">
            <w:pPr>
              <w:rPr>
                <w:sz w:val="20"/>
              </w:rPr>
            </w:pPr>
          </w:p>
        </w:tc>
        <w:tc>
          <w:tcPr>
            <w:tcW w:w="1600" w:type="dxa"/>
          </w:tcPr>
          <w:p w14:paraId="6A7E26FF" w14:textId="77777777" w:rsidR="0035504B" w:rsidRDefault="0035504B" w:rsidP="003B1EF0">
            <w:pPr>
              <w:rPr>
                <w:sz w:val="20"/>
              </w:rPr>
            </w:pPr>
          </w:p>
        </w:tc>
        <w:tc>
          <w:tcPr>
            <w:tcW w:w="1600" w:type="dxa"/>
          </w:tcPr>
          <w:p w14:paraId="04AAF33C" w14:textId="77777777" w:rsidR="0035504B" w:rsidRDefault="0035504B" w:rsidP="003B1EF0">
            <w:pPr>
              <w:rPr>
                <w:sz w:val="20"/>
              </w:rPr>
            </w:pPr>
          </w:p>
        </w:tc>
        <w:tc>
          <w:tcPr>
            <w:tcW w:w="1600" w:type="dxa"/>
          </w:tcPr>
          <w:p w14:paraId="2D41FC2C" w14:textId="77777777" w:rsidR="0035504B" w:rsidRDefault="0035504B" w:rsidP="003B1EF0">
            <w:pPr>
              <w:rPr>
                <w:sz w:val="20"/>
              </w:rPr>
            </w:pPr>
          </w:p>
        </w:tc>
        <w:tc>
          <w:tcPr>
            <w:tcW w:w="1600" w:type="dxa"/>
          </w:tcPr>
          <w:p w14:paraId="5773E060" w14:textId="77777777" w:rsidR="0035504B" w:rsidRDefault="0035504B" w:rsidP="003B1EF0">
            <w:pPr>
              <w:rPr>
                <w:sz w:val="20"/>
              </w:rPr>
            </w:pPr>
          </w:p>
        </w:tc>
      </w:tr>
      <w:tr w:rsidR="0035504B" w14:paraId="4CD1006F" w14:textId="77777777" w:rsidTr="003B1EF0">
        <w:trPr>
          <w:cantSplit/>
          <w:trHeight w:val="346"/>
          <w:tblHeader/>
        </w:trPr>
        <w:tc>
          <w:tcPr>
            <w:tcW w:w="1600" w:type="dxa"/>
          </w:tcPr>
          <w:p w14:paraId="57A00F83" w14:textId="77777777" w:rsidR="0035504B" w:rsidRDefault="0035504B" w:rsidP="003B1EF0">
            <w:pPr>
              <w:rPr>
                <w:sz w:val="20"/>
              </w:rPr>
            </w:pPr>
          </w:p>
        </w:tc>
        <w:tc>
          <w:tcPr>
            <w:tcW w:w="1600" w:type="dxa"/>
          </w:tcPr>
          <w:p w14:paraId="327FE909" w14:textId="77777777" w:rsidR="0035504B" w:rsidRDefault="0035504B" w:rsidP="003B1EF0">
            <w:pPr>
              <w:rPr>
                <w:sz w:val="20"/>
              </w:rPr>
            </w:pPr>
          </w:p>
        </w:tc>
        <w:tc>
          <w:tcPr>
            <w:tcW w:w="1600" w:type="dxa"/>
          </w:tcPr>
          <w:p w14:paraId="701BCCF1" w14:textId="77777777" w:rsidR="0035504B" w:rsidRDefault="0035504B" w:rsidP="003B1EF0">
            <w:pPr>
              <w:rPr>
                <w:sz w:val="20"/>
              </w:rPr>
            </w:pPr>
          </w:p>
        </w:tc>
        <w:tc>
          <w:tcPr>
            <w:tcW w:w="1600" w:type="dxa"/>
          </w:tcPr>
          <w:p w14:paraId="75922F1C" w14:textId="77777777" w:rsidR="0035504B" w:rsidRDefault="0035504B" w:rsidP="003B1EF0">
            <w:pPr>
              <w:rPr>
                <w:sz w:val="20"/>
              </w:rPr>
            </w:pPr>
          </w:p>
        </w:tc>
        <w:tc>
          <w:tcPr>
            <w:tcW w:w="1600" w:type="dxa"/>
          </w:tcPr>
          <w:p w14:paraId="0426453A" w14:textId="77777777" w:rsidR="0035504B" w:rsidRDefault="0035504B" w:rsidP="003B1EF0">
            <w:pPr>
              <w:rPr>
                <w:sz w:val="20"/>
              </w:rPr>
            </w:pPr>
          </w:p>
        </w:tc>
        <w:tc>
          <w:tcPr>
            <w:tcW w:w="1600" w:type="dxa"/>
          </w:tcPr>
          <w:p w14:paraId="4B3A85E1" w14:textId="77777777" w:rsidR="0035504B" w:rsidRDefault="0035504B" w:rsidP="003B1EF0">
            <w:pPr>
              <w:rPr>
                <w:sz w:val="20"/>
              </w:rPr>
            </w:pPr>
          </w:p>
        </w:tc>
        <w:tc>
          <w:tcPr>
            <w:tcW w:w="1600" w:type="dxa"/>
          </w:tcPr>
          <w:p w14:paraId="1F2EF157" w14:textId="77777777" w:rsidR="0035504B" w:rsidRDefault="0035504B" w:rsidP="003B1EF0">
            <w:pPr>
              <w:rPr>
                <w:sz w:val="20"/>
              </w:rPr>
            </w:pPr>
          </w:p>
        </w:tc>
        <w:tc>
          <w:tcPr>
            <w:tcW w:w="1600" w:type="dxa"/>
          </w:tcPr>
          <w:p w14:paraId="66ED5FF5" w14:textId="77777777" w:rsidR="0035504B" w:rsidRDefault="0035504B" w:rsidP="003B1EF0">
            <w:pPr>
              <w:rPr>
                <w:sz w:val="20"/>
              </w:rPr>
            </w:pPr>
          </w:p>
        </w:tc>
        <w:tc>
          <w:tcPr>
            <w:tcW w:w="1600" w:type="dxa"/>
          </w:tcPr>
          <w:p w14:paraId="3B87338A" w14:textId="77777777" w:rsidR="0035504B" w:rsidRDefault="0035504B" w:rsidP="003B1EF0">
            <w:pPr>
              <w:rPr>
                <w:sz w:val="20"/>
              </w:rPr>
            </w:pPr>
          </w:p>
        </w:tc>
      </w:tr>
      <w:tr w:rsidR="0035504B" w14:paraId="73B0D714" w14:textId="77777777" w:rsidTr="003B1EF0">
        <w:trPr>
          <w:cantSplit/>
          <w:trHeight w:val="346"/>
          <w:tblHeader/>
        </w:trPr>
        <w:tc>
          <w:tcPr>
            <w:tcW w:w="1600" w:type="dxa"/>
          </w:tcPr>
          <w:p w14:paraId="090A9139" w14:textId="77777777" w:rsidR="0035504B" w:rsidRDefault="0035504B" w:rsidP="003B1EF0">
            <w:pPr>
              <w:rPr>
                <w:sz w:val="20"/>
              </w:rPr>
            </w:pPr>
          </w:p>
        </w:tc>
        <w:tc>
          <w:tcPr>
            <w:tcW w:w="1600" w:type="dxa"/>
          </w:tcPr>
          <w:p w14:paraId="7571E496" w14:textId="77777777" w:rsidR="0035504B" w:rsidRDefault="0035504B" w:rsidP="003B1EF0">
            <w:pPr>
              <w:rPr>
                <w:sz w:val="20"/>
              </w:rPr>
            </w:pPr>
          </w:p>
        </w:tc>
        <w:tc>
          <w:tcPr>
            <w:tcW w:w="1600" w:type="dxa"/>
          </w:tcPr>
          <w:p w14:paraId="2D5B4721" w14:textId="77777777" w:rsidR="0035504B" w:rsidRDefault="0035504B" w:rsidP="003B1EF0">
            <w:pPr>
              <w:rPr>
                <w:sz w:val="20"/>
              </w:rPr>
            </w:pPr>
          </w:p>
        </w:tc>
        <w:tc>
          <w:tcPr>
            <w:tcW w:w="1600" w:type="dxa"/>
          </w:tcPr>
          <w:p w14:paraId="21C4818D" w14:textId="77777777" w:rsidR="0035504B" w:rsidRDefault="0035504B" w:rsidP="003B1EF0">
            <w:pPr>
              <w:rPr>
                <w:sz w:val="20"/>
              </w:rPr>
            </w:pPr>
          </w:p>
        </w:tc>
        <w:tc>
          <w:tcPr>
            <w:tcW w:w="1600" w:type="dxa"/>
          </w:tcPr>
          <w:p w14:paraId="0AAAB96B" w14:textId="77777777" w:rsidR="0035504B" w:rsidRDefault="0035504B" w:rsidP="003B1EF0">
            <w:pPr>
              <w:rPr>
                <w:sz w:val="20"/>
              </w:rPr>
            </w:pPr>
          </w:p>
        </w:tc>
        <w:tc>
          <w:tcPr>
            <w:tcW w:w="1600" w:type="dxa"/>
          </w:tcPr>
          <w:p w14:paraId="52980461" w14:textId="77777777" w:rsidR="0035504B" w:rsidRDefault="0035504B" w:rsidP="003B1EF0">
            <w:pPr>
              <w:rPr>
                <w:sz w:val="20"/>
              </w:rPr>
            </w:pPr>
          </w:p>
        </w:tc>
        <w:tc>
          <w:tcPr>
            <w:tcW w:w="1600" w:type="dxa"/>
          </w:tcPr>
          <w:p w14:paraId="2CECD428" w14:textId="77777777" w:rsidR="0035504B" w:rsidRDefault="0035504B" w:rsidP="003B1EF0">
            <w:pPr>
              <w:rPr>
                <w:sz w:val="20"/>
              </w:rPr>
            </w:pPr>
          </w:p>
        </w:tc>
        <w:tc>
          <w:tcPr>
            <w:tcW w:w="1600" w:type="dxa"/>
          </w:tcPr>
          <w:p w14:paraId="1493D0FC" w14:textId="77777777" w:rsidR="0035504B" w:rsidRDefault="0035504B" w:rsidP="003B1EF0">
            <w:pPr>
              <w:rPr>
                <w:sz w:val="20"/>
              </w:rPr>
            </w:pPr>
          </w:p>
        </w:tc>
        <w:tc>
          <w:tcPr>
            <w:tcW w:w="1600" w:type="dxa"/>
          </w:tcPr>
          <w:p w14:paraId="05C50DD8" w14:textId="77777777" w:rsidR="0035504B" w:rsidRDefault="0035504B" w:rsidP="003B1EF0">
            <w:pPr>
              <w:rPr>
                <w:sz w:val="20"/>
              </w:rPr>
            </w:pPr>
          </w:p>
        </w:tc>
      </w:tr>
      <w:tr w:rsidR="0035504B" w14:paraId="70CF165F" w14:textId="77777777" w:rsidTr="003B1EF0">
        <w:trPr>
          <w:cantSplit/>
          <w:trHeight w:val="346"/>
          <w:tblHeader/>
        </w:trPr>
        <w:tc>
          <w:tcPr>
            <w:tcW w:w="1600" w:type="dxa"/>
          </w:tcPr>
          <w:p w14:paraId="623822A2" w14:textId="77777777" w:rsidR="0035504B" w:rsidRDefault="0035504B" w:rsidP="003B1EF0">
            <w:pPr>
              <w:rPr>
                <w:sz w:val="20"/>
              </w:rPr>
            </w:pPr>
          </w:p>
        </w:tc>
        <w:tc>
          <w:tcPr>
            <w:tcW w:w="1600" w:type="dxa"/>
          </w:tcPr>
          <w:p w14:paraId="1E95912C" w14:textId="77777777" w:rsidR="0035504B" w:rsidRDefault="0035504B" w:rsidP="003B1EF0">
            <w:pPr>
              <w:rPr>
                <w:sz w:val="20"/>
              </w:rPr>
            </w:pPr>
          </w:p>
        </w:tc>
        <w:tc>
          <w:tcPr>
            <w:tcW w:w="1600" w:type="dxa"/>
          </w:tcPr>
          <w:p w14:paraId="6AEF032C" w14:textId="77777777" w:rsidR="0035504B" w:rsidRDefault="0035504B" w:rsidP="003B1EF0">
            <w:pPr>
              <w:rPr>
                <w:sz w:val="20"/>
              </w:rPr>
            </w:pPr>
          </w:p>
        </w:tc>
        <w:tc>
          <w:tcPr>
            <w:tcW w:w="1600" w:type="dxa"/>
          </w:tcPr>
          <w:p w14:paraId="6E59A60B" w14:textId="77777777" w:rsidR="0035504B" w:rsidRDefault="0035504B" w:rsidP="003B1EF0">
            <w:pPr>
              <w:rPr>
                <w:sz w:val="20"/>
              </w:rPr>
            </w:pPr>
          </w:p>
        </w:tc>
        <w:tc>
          <w:tcPr>
            <w:tcW w:w="1600" w:type="dxa"/>
          </w:tcPr>
          <w:p w14:paraId="0043E5F7" w14:textId="77777777" w:rsidR="0035504B" w:rsidRDefault="0035504B" w:rsidP="003B1EF0">
            <w:pPr>
              <w:rPr>
                <w:sz w:val="20"/>
              </w:rPr>
            </w:pPr>
          </w:p>
        </w:tc>
        <w:tc>
          <w:tcPr>
            <w:tcW w:w="1600" w:type="dxa"/>
          </w:tcPr>
          <w:p w14:paraId="47D9F2D9" w14:textId="77777777" w:rsidR="0035504B" w:rsidRDefault="0035504B" w:rsidP="003B1EF0">
            <w:pPr>
              <w:rPr>
                <w:sz w:val="20"/>
              </w:rPr>
            </w:pPr>
          </w:p>
        </w:tc>
        <w:tc>
          <w:tcPr>
            <w:tcW w:w="1600" w:type="dxa"/>
          </w:tcPr>
          <w:p w14:paraId="0F463891" w14:textId="77777777" w:rsidR="0035504B" w:rsidRDefault="0035504B" w:rsidP="003B1EF0">
            <w:pPr>
              <w:rPr>
                <w:sz w:val="20"/>
              </w:rPr>
            </w:pPr>
          </w:p>
        </w:tc>
        <w:tc>
          <w:tcPr>
            <w:tcW w:w="1600" w:type="dxa"/>
          </w:tcPr>
          <w:p w14:paraId="13F4CA5A" w14:textId="77777777" w:rsidR="0035504B" w:rsidRDefault="0035504B" w:rsidP="003B1EF0">
            <w:pPr>
              <w:rPr>
                <w:sz w:val="20"/>
              </w:rPr>
            </w:pPr>
          </w:p>
        </w:tc>
        <w:tc>
          <w:tcPr>
            <w:tcW w:w="1600" w:type="dxa"/>
          </w:tcPr>
          <w:p w14:paraId="31039099" w14:textId="77777777" w:rsidR="0035504B" w:rsidRDefault="0035504B" w:rsidP="003B1EF0">
            <w:pPr>
              <w:rPr>
                <w:sz w:val="20"/>
              </w:rPr>
            </w:pPr>
          </w:p>
        </w:tc>
      </w:tr>
      <w:tr w:rsidR="0035504B" w14:paraId="08AD5FFB" w14:textId="77777777" w:rsidTr="003B1EF0">
        <w:trPr>
          <w:cantSplit/>
          <w:trHeight w:val="346"/>
          <w:tblHeader/>
        </w:trPr>
        <w:tc>
          <w:tcPr>
            <w:tcW w:w="1600" w:type="dxa"/>
          </w:tcPr>
          <w:p w14:paraId="539A1DB7" w14:textId="77777777" w:rsidR="0035504B" w:rsidRDefault="0035504B" w:rsidP="003B1EF0">
            <w:pPr>
              <w:rPr>
                <w:sz w:val="20"/>
              </w:rPr>
            </w:pPr>
          </w:p>
        </w:tc>
        <w:tc>
          <w:tcPr>
            <w:tcW w:w="1600" w:type="dxa"/>
          </w:tcPr>
          <w:p w14:paraId="5A72E233" w14:textId="77777777" w:rsidR="0035504B" w:rsidRDefault="0035504B" w:rsidP="003B1EF0">
            <w:pPr>
              <w:rPr>
                <w:sz w:val="20"/>
              </w:rPr>
            </w:pPr>
          </w:p>
        </w:tc>
        <w:tc>
          <w:tcPr>
            <w:tcW w:w="1600" w:type="dxa"/>
          </w:tcPr>
          <w:p w14:paraId="045CADE0" w14:textId="77777777" w:rsidR="0035504B" w:rsidRDefault="0035504B" w:rsidP="003B1EF0">
            <w:pPr>
              <w:rPr>
                <w:sz w:val="20"/>
              </w:rPr>
            </w:pPr>
          </w:p>
        </w:tc>
        <w:tc>
          <w:tcPr>
            <w:tcW w:w="1600" w:type="dxa"/>
          </w:tcPr>
          <w:p w14:paraId="72871AB3" w14:textId="77777777" w:rsidR="0035504B" w:rsidRDefault="0035504B" w:rsidP="003B1EF0">
            <w:pPr>
              <w:rPr>
                <w:sz w:val="20"/>
              </w:rPr>
            </w:pPr>
          </w:p>
        </w:tc>
        <w:tc>
          <w:tcPr>
            <w:tcW w:w="1600" w:type="dxa"/>
          </w:tcPr>
          <w:p w14:paraId="44184B4D" w14:textId="77777777" w:rsidR="0035504B" w:rsidRDefault="0035504B" w:rsidP="003B1EF0">
            <w:pPr>
              <w:rPr>
                <w:sz w:val="20"/>
              </w:rPr>
            </w:pPr>
          </w:p>
        </w:tc>
        <w:tc>
          <w:tcPr>
            <w:tcW w:w="1600" w:type="dxa"/>
          </w:tcPr>
          <w:p w14:paraId="730D8FA1" w14:textId="77777777" w:rsidR="0035504B" w:rsidRDefault="0035504B" w:rsidP="003B1EF0">
            <w:pPr>
              <w:rPr>
                <w:sz w:val="20"/>
              </w:rPr>
            </w:pPr>
          </w:p>
        </w:tc>
        <w:tc>
          <w:tcPr>
            <w:tcW w:w="1600" w:type="dxa"/>
          </w:tcPr>
          <w:p w14:paraId="6A4BF857" w14:textId="77777777" w:rsidR="0035504B" w:rsidRDefault="0035504B" w:rsidP="003B1EF0">
            <w:pPr>
              <w:rPr>
                <w:sz w:val="20"/>
              </w:rPr>
            </w:pPr>
          </w:p>
        </w:tc>
        <w:tc>
          <w:tcPr>
            <w:tcW w:w="1600" w:type="dxa"/>
          </w:tcPr>
          <w:p w14:paraId="7F830E53" w14:textId="77777777" w:rsidR="0035504B" w:rsidRDefault="0035504B" w:rsidP="003B1EF0">
            <w:pPr>
              <w:rPr>
                <w:sz w:val="20"/>
              </w:rPr>
            </w:pPr>
          </w:p>
        </w:tc>
        <w:tc>
          <w:tcPr>
            <w:tcW w:w="1600" w:type="dxa"/>
          </w:tcPr>
          <w:p w14:paraId="61C9757E" w14:textId="77777777" w:rsidR="0035504B" w:rsidRDefault="0035504B" w:rsidP="003B1EF0">
            <w:pPr>
              <w:rPr>
                <w:sz w:val="20"/>
              </w:rPr>
            </w:pPr>
          </w:p>
        </w:tc>
      </w:tr>
      <w:tr w:rsidR="0035504B" w14:paraId="262DF60E" w14:textId="77777777" w:rsidTr="003B1EF0">
        <w:trPr>
          <w:cantSplit/>
          <w:trHeight w:val="346"/>
          <w:tblHeader/>
        </w:trPr>
        <w:tc>
          <w:tcPr>
            <w:tcW w:w="1600" w:type="dxa"/>
          </w:tcPr>
          <w:p w14:paraId="7E47E7A9" w14:textId="77777777" w:rsidR="0035504B" w:rsidRDefault="0035504B" w:rsidP="003B1EF0">
            <w:pPr>
              <w:rPr>
                <w:sz w:val="20"/>
              </w:rPr>
            </w:pPr>
          </w:p>
        </w:tc>
        <w:tc>
          <w:tcPr>
            <w:tcW w:w="1600" w:type="dxa"/>
          </w:tcPr>
          <w:p w14:paraId="278F498A" w14:textId="77777777" w:rsidR="0035504B" w:rsidRDefault="0035504B" w:rsidP="003B1EF0">
            <w:pPr>
              <w:rPr>
                <w:sz w:val="20"/>
              </w:rPr>
            </w:pPr>
          </w:p>
        </w:tc>
        <w:tc>
          <w:tcPr>
            <w:tcW w:w="1600" w:type="dxa"/>
          </w:tcPr>
          <w:p w14:paraId="3F04F273" w14:textId="77777777" w:rsidR="0035504B" w:rsidRDefault="0035504B" w:rsidP="003B1EF0">
            <w:pPr>
              <w:rPr>
                <w:sz w:val="20"/>
              </w:rPr>
            </w:pPr>
          </w:p>
        </w:tc>
        <w:tc>
          <w:tcPr>
            <w:tcW w:w="1600" w:type="dxa"/>
          </w:tcPr>
          <w:p w14:paraId="3BD5EBE9" w14:textId="77777777" w:rsidR="0035504B" w:rsidRDefault="0035504B" w:rsidP="003B1EF0">
            <w:pPr>
              <w:rPr>
                <w:sz w:val="20"/>
              </w:rPr>
            </w:pPr>
          </w:p>
        </w:tc>
        <w:tc>
          <w:tcPr>
            <w:tcW w:w="1600" w:type="dxa"/>
          </w:tcPr>
          <w:p w14:paraId="18C82416" w14:textId="77777777" w:rsidR="0035504B" w:rsidRDefault="0035504B" w:rsidP="003B1EF0">
            <w:pPr>
              <w:rPr>
                <w:sz w:val="20"/>
              </w:rPr>
            </w:pPr>
          </w:p>
        </w:tc>
        <w:tc>
          <w:tcPr>
            <w:tcW w:w="1600" w:type="dxa"/>
          </w:tcPr>
          <w:p w14:paraId="511D1CAF" w14:textId="77777777" w:rsidR="0035504B" w:rsidRDefault="0035504B" w:rsidP="003B1EF0">
            <w:pPr>
              <w:rPr>
                <w:sz w:val="20"/>
              </w:rPr>
            </w:pPr>
          </w:p>
        </w:tc>
        <w:tc>
          <w:tcPr>
            <w:tcW w:w="1600" w:type="dxa"/>
          </w:tcPr>
          <w:p w14:paraId="64E2445B" w14:textId="77777777" w:rsidR="0035504B" w:rsidRDefault="0035504B" w:rsidP="003B1EF0">
            <w:pPr>
              <w:rPr>
                <w:sz w:val="20"/>
              </w:rPr>
            </w:pPr>
          </w:p>
        </w:tc>
        <w:tc>
          <w:tcPr>
            <w:tcW w:w="1600" w:type="dxa"/>
          </w:tcPr>
          <w:p w14:paraId="57654EA5" w14:textId="77777777" w:rsidR="0035504B" w:rsidRDefault="0035504B" w:rsidP="003B1EF0">
            <w:pPr>
              <w:rPr>
                <w:sz w:val="20"/>
              </w:rPr>
            </w:pPr>
          </w:p>
        </w:tc>
        <w:tc>
          <w:tcPr>
            <w:tcW w:w="1600" w:type="dxa"/>
          </w:tcPr>
          <w:p w14:paraId="6486E5E2" w14:textId="77777777" w:rsidR="0035504B" w:rsidRDefault="0035504B" w:rsidP="003B1EF0">
            <w:pPr>
              <w:rPr>
                <w:sz w:val="20"/>
              </w:rPr>
            </w:pPr>
          </w:p>
        </w:tc>
      </w:tr>
      <w:tr w:rsidR="0035504B" w14:paraId="16801E39" w14:textId="77777777" w:rsidTr="003B1EF0">
        <w:trPr>
          <w:cantSplit/>
          <w:trHeight w:val="346"/>
          <w:tblHeader/>
        </w:trPr>
        <w:tc>
          <w:tcPr>
            <w:tcW w:w="1600" w:type="dxa"/>
          </w:tcPr>
          <w:p w14:paraId="4C454097" w14:textId="77777777" w:rsidR="0035504B" w:rsidRDefault="0035504B" w:rsidP="003B1EF0">
            <w:pPr>
              <w:rPr>
                <w:sz w:val="20"/>
              </w:rPr>
            </w:pPr>
          </w:p>
        </w:tc>
        <w:tc>
          <w:tcPr>
            <w:tcW w:w="1600" w:type="dxa"/>
          </w:tcPr>
          <w:p w14:paraId="17CBC1F7" w14:textId="77777777" w:rsidR="0035504B" w:rsidRDefault="0035504B" w:rsidP="003B1EF0">
            <w:pPr>
              <w:rPr>
                <w:sz w:val="20"/>
              </w:rPr>
            </w:pPr>
          </w:p>
        </w:tc>
        <w:tc>
          <w:tcPr>
            <w:tcW w:w="1600" w:type="dxa"/>
          </w:tcPr>
          <w:p w14:paraId="7EDCE3CA" w14:textId="77777777" w:rsidR="0035504B" w:rsidRDefault="0035504B" w:rsidP="003B1EF0">
            <w:pPr>
              <w:rPr>
                <w:sz w:val="20"/>
              </w:rPr>
            </w:pPr>
          </w:p>
        </w:tc>
        <w:tc>
          <w:tcPr>
            <w:tcW w:w="1600" w:type="dxa"/>
          </w:tcPr>
          <w:p w14:paraId="7B1BAC06" w14:textId="77777777" w:rsidR="0035504B" w:rsidRDefault="0035504B" w:rsidP="003B1EF0">
            <w:pPr>
              <w:rPr>
                <w:sz w:val="20"/>
              </w:rPr>
            </w:pPr>
          </w:p>
        </w:tc>
        <w:tc>
          <w:tcPr>
            <w:tcW w:w="1600" w:type="dxa"/>
          </w:tcPr>
          <w:p w14:paraId="6FA354E4" w14:textId="77777777" w:rsidR="0035504B" w:rsidRDefault="0035504B" w:rsidP="003B1EF0">
            <w:pPr>
              <w:rPr>
                <w:sz w:val="20"/>
              </w:rPr>
            </w:pPr>
          </w:p>
        </w:tc>
        <w:tc>
          <w:tcPr>
            <w:tcW w:w="1600" w:type="dxa"/>
          </w:tcPr>
          <w:p w14:paraId="67FCB2A0" w14:textId="77777777" w:rsidR="0035504B" w:rsidRDefault="0035504B" w:rsidP="003B1EF0">
            <w:pPr>
              <w:rPr>
                <w:sz w:val="20"/>
              </w:rPr>
            </w:pPr>
          </w:p>
        </w:tc>
        <w:tc>
          <w:tcPr>
            <w:tcW w:w="1600" w:type="dxa"/>
          </w:tcPr>
          <w:p w14:paraId="645D9172" w14:textId="77777777" w:rsidR="0035504B" w:rsidRDefault="0035504B" w:rsidP="003B1EF0">
            <w:pPr>
              <w:rPr>
                <w:sz w:val="20"/>
              </w:rPr>
            </w:pPr>
          </w:p>
        </w:tc>
        <w:tc>
          <w:tcPr>
            <w:tcW w:w="1600" w:type="dxa"/>
          </w:tcPr>
          <w:p w14:paraId="74A19CC6" w14:textId="77777777" w:rsidR="0035504B" w:rsidRDefault="0035504B" w:rsidP="003B1EF0">
            <w:pPr>
              <w:rPr>
                <w:sz w:val="20"/>
              </w:rPr>
            </w:pPr>
          </w:p>
        </w:tc>
        <w:tc>
          <w:tcPr>
            <w:tcW w:w="1600" w:type="dxa"/>
          </w:tcPr>
          <w:p w14:paraId="77085A60" w14:textId="77777777" w:rsidR="0035504B" w:rsidRDefault="0035504B" w:rsidP="003B1EF0">
            <w:pPr>
              <w:rPr>
                <w:sz w:val="20"/>
              </w:rPr>
            </w:pPr>
          </w:p>
        </w:tc>
      </w:tr>
      <w:tr w:rsidR="0035504B" w14:paraId="4D622344" w14:textId="77777777" w:rsidTr="003B1EF0">
        <w:trPr>
          <w:cantSplit/>
          <w:trHeight w:val="346"/>
          <w:tblHeader/>
        </w:trPr>
        <w:tc>
          <w:tcPr>
            <w:tcW w:w="1600" w:type="dxa"/>
          </w:tcPr>
          <w:p w14:paraId="4C14223C" w14:textId="77777777" w:rsidR="0035504B" w:rsidRDefault="0035504B" w:rsidP="003B1EF0">
            <w:pPr>
              <w:rPr>
                <w:sz w:val="20"/>
              </w:rPr>
            </w:pPr>
          </w:p>
        </w:tc>
        <w:tc>
          <w:tcPr>
            <w:tcW w:w="1600" w:type="dxa"/>
          </w:tcPr>
          <w:p w14:paraId="3B72341C" w14:textId="77777777" w:rsidR="0035504B" w:rsidRDefault="0035504B" w:rsidP="003B1EF0">
            <w:pPr>
              <w:rPr>
                <w:sz w:val="20"/>
              </w:rPr>
            </w:pPr>
          </w:p>
        </w:tc>
        <w:tc>
          <w:tcPr>
            <w:tcW w:w="1600" w:type="dxa"/>
          </w:tcPr>
          <w:p w14:paraId="2745E79F" w14:textId="77777777" w:rsidR="0035504B" w:rsidRDefault="0035504B" w:rsidP="003B1EF0">
            <w:pPr>
              <w:rPr>
                <w:sz w:val="20"/>
              </w:rPr>
            </w:pPr>
          </w:p>
        </w:tc>
        <w:tc>
          <w:tcPr>
            <w:tcW w:w="1600" w:type="dxa"/>
          </w:tcPr>
          <w:p w14:paraId="3FD3833F" w14:textId="77777777" w:rsidR="0035504B" w:rsidRDefault="0035504B" w:rsidP="003B1EF0">
            <w:pPr>
              <w:rPr>
                <w:sz w:val="20"/>
              </w:rPr>
            </w:pPr>
          </w:p>
        </w:tc>
        <w:tc>
          <w:tcPr>
            <w:tcW w:w="1600" w:type="dxa"/>
          </w:tcPr>
          <w:p w14:paraId="305EE27A" w14:textId="77777777" w:rsidR="0035504B" w:rsidRDefault="0035504B" w:rsidP="003B1EF0">
            <w:pPr>
              <w:rPr>
                <w:sz w:val="20"/>
              </w:rPr>
            </w:pPr>
          </w:p>
        </w:tc>
        <w:tc>
          <w:tcPr>
            <w:tcW w:w="1600" w:type="dxa"/>
          </w:tcPr>
          <w:p w14:paraId="43232CF3" w14:textId="77777777" w:rsidR="0035504B" w:rsidRDefault="0035504B" w:rsidP="003B1EF0">
            <w:pPr>
              <w:rPr>
                <w:sz w:val="20"/>
              </w:rPr>
            </w:pPr>
          </w:p>
        </w:tc>
        <w:tc>
          <w:tcPr>
            <w:tcW w:w="1600" w:type="dxa"/>
          </w:tcPr>
          <w:p w14:paraId="37803CD2" w14:textId="77777777" w:rsidR="0035504B" w:rsidRDefault="0035504B" w:rsidP="003B1EF0">
            <w:pPr>
              <w:rPr>
                <w:sz w:val="20"/>
              </w:rPr>
            </w:pPr>
          </w:p>
        </w:tc>
        <w:tc>
          <w:tcPr>
            <w:tcW w:w="1600" w:type="dxa"/>
          </w:tcPr>
          <w:p w14:paraId="4DAA1643" w14:textId="77777777" w:rsidR="0035504B" w:rsidRDefault="0035504B" w:rsidP="003B1EF0">
            <w:pPr>
              <w:rPr>
                <w:sz w:val="20"/>
              </w:rPr>
            </w:pPr>
          </w:p>
        </w:tc>
        <w:tc>
          <w:tcPr>
            <w:tcW w:w="1600" w:type="dxa"/>
          </w:tcPr>
          <w:p w14:paraId="1124D73E" w14:textId="77777777" w:rsidR="0035504B" w:rsidRDefault="0035504B" w:rsidP="003B1EF0">
            <w:pPr>
              <w:rPr>
                <w:sz w:val="20"/>
              </w:rPr>
            </w:pPr>
          </w:p>
        </w:tc>
      </w:tr>
    </w:tbl>
    <w:p w14:paraId="48EFB4F4" w14:textId="77777777" w:rsidR="0035504B" w:rsidRPr="003C3B09" w:rsidRDefault="0035504B" w:rsidP="0035504B">
      <w:pPr>
        <w:rPr>
          <w:sz w:val="20"/>
        </w:rPr>
      </w:pPr>
    </w:p>
    <w:p w14:paraId="2EFDD8E5" w14:textId="10BCB2B9" w:rsidR="0035504B" w:rsidRPr="00DB3DE6" w:rsidRDefault="0035504B" w:rsidP="00D16619">
      <w:r w:rsidRPr="003C3B09">
        <w:br w:type="page"/>
      </w:r>
    </w:p>
    <w:p w14:paraId="5B76A461" w14:textId="77777777" w:rsidR="0035504B" w:rsidRPr="00DB3DE6" w:rsidRDefault="0035504B" w:rsidP="0035504B">
      <w:pPr>
        <w:pStyle w:val="Heading1"/>
      </w:pPr>
      <w:r w:rsidRPr="00DB3DE6">
        <w:lastRenderedPageBreak/>
        <w:t>Treatment Process Attributes</w:t>
      </w:r>
    </w:p>
    <w:p w14:paraId="718CF93F" w14:textId="77777777" w:rsidR="0035504B" w:rsidRPr="00DB3DE6" w:rsidRDefault="0035504B" w:rsidP="0035504B">
      <w:pPr>
        <w:pStyle w:val="Heading1"/>
      </w:pPr>
      <w:r w:rsidRPr="00DB3DE6">
        <w:t>Form OP-UA58 (Page 20)</w:t>
      </w:r>
    </w:p>
    <w:p w14:paraId="4842E830" w14:textId="77777777" w:rsidR="0035504B" w:rsidRPr="00DB3DE6" w:rsidRDefault="0035504B" w:rsidP="0035504B">
      <w:pPr>
        <w:pStyle w:val="Heading1"/>
      </w:pPr>
      <w:r w:rsidRPr="00DB3DE6">
        <w:t>Federal Operating Permit Program</w:t>
      </w:r>
    </w:p>
    <w:p w14:paraId="49D24E7B" w14:textId="77777777" w:rsidR="0035504B" w:rsidRPr="00DB3DE6" w:rsidRDefault="0035504B" w:rsidP="0035504B">
      <w:pPr>
        <w:pStyle w:val="Heading1"/>
      </w:pPr>
      <w:bookmarkStart w:id="68" w:name="Tbl7a"/>
      <w:r w:rsidRPr="00DB3DE6">
        <w:t>Table 7a</w:t>
      </w:r>
      <w:bookmarkEnd w:id="68"/>
      <w:r w:rsidRPr="00DB3DE6">
        <w:t>:  Title 40 Code of Federal Regulations Part 63 (40 CFR Part 63)</w:t>
      </w:r>
    </w:p>
    <w:p w14:paraId="2419A4BE" w14:textId="77777777" w:rsidR="0035504B" w:rsidRDefault="0035504B" w:rsidP="0035504B">
      <w:pPr>
        <w:pStyle w:val="Heading1"/>
      </w:pPr>
      <w:r w:rsidRPr="00DB3DE6">
        <w:t>Subpart FFFF: National Emission Standards for Hazardous Air Pollutants: Miscellaneous Organic Chemical Manufacturing</w:t>
      </w:r>
    </w:p>
    <w:p w14:paraId="6546DC0F" w14:textId="77777777" w:rsidR="00CD2460" w:rsidRPr="00DB3DE6" w:rsidRDefault="00CD2460" w:rsidP="00CD2460">
      <w:pPr>
        <w:pStyle w:val="Heading1"/>
      </w:pPr>
      <w:r w:rsidRPr="00DB3DE6">
        <w:t>Texas Commission on Environmental Quality</w:t>
      </w:r>
    </w:p>
    <w:p w14:paraId="06D1E19F" w14:textId="77777777" w:rsidR="0035504B" w:rsidRPr="00DB3DE6" w:rsidRDefault="0035504B" w:rsidP="0035504B">
      <w:pPr>
        <w:spacing w:before="480"/>
        <w:rPr>
          <w:szCs w:val="22"/>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7a:  Title 40 Code of Federal Regulations Part 63 (40 CFR Part 63)&#10;Subpart FFFF: National Emission Standards for Hazardous Air Pollutants: Miscellaneous Organic Chemical Manufacturing&#10;"/>
      </w:tblPr>
      <w:tblGrid>
        <w:gridCol w:w="4800"/>
        <w:gridCol w:w="4800"/>
        <w:gridCol w:w="4800"/>
      </w:tblGrid>
      <w:tr w:rsidR="0035504B" w:rsidRPr="00F13380" w14:paraId="57B9D04B" w14:textId="77777777" w:rsidTr="003B1EF0">
        <w:trPr>
          <w:cantSplit/>
          <w:tblHeader/>
        </w:trPr>
        <w:tc>
          <w:tcPr>
            <w:tcW w:w="4800" w:type="dxa"/>
            <w:tcBorders>
              <w:bottom w:val="single" w:sz="6" w:space="0" w:color="auto"/>
            </w:tcBorders>
            <w:shd w:val="clear" w:color="auto" w:fill="D9D9D9" w:themeFill="background1" w:themeFillShade="D9"/>
          </w:tcPr>
          <w:p w14:paraId="3CC94703" w14:textId="77777777" w:rsidR="0035504B" w:rsidRPr="00F13380" w:rsidRDefault="0035504B" w:rsidP="003B1EF0">
            <w:pPr>
              <w:jc w:val="center"/>
              <w:rPr>
                <w:b/>
                <w:bCs/>
                <w:szCs w:val="22"/>
              </w:rPr>
            </w:pPr>
            <w:r w:rsidRPr="00F13380">
              <w:rPr>
                <w:b/>
                <w:bCs/>
                <w:szCs w:val="22"/>
              </w:rPr>
              <w:t>Date</w:t>
            </w:r>
          </w:p>
        </w:tc>
        <w:tc>
          <w:tcPr>
            <w:tcW w:w="4800" w:type="dxa"/>
            <w:tcBorders>
              <w:bottom w:val="single" w:sz="6" w:space="0" w:color="auto"/>
            </w:tcBorders>
            <w:shd w:val="clear" w:color="auto" w:fill="D9D9D9" w:themeFill="background1" w:themeFillShade="D9"/>
          </w:tcPr>
          <w:p w14:paraId="10B6050D" w14:textId="77777777" w:rsidR="0035504B" w:rsidRPr="00F13380" w:rsidRDefault="0035504B" w:rsidP="003B1EF0">
            <w:pPr>
              <w:jc w:val="center"/>
              <w:rPr>
                <w:b/>
                <w:bCs/>
                <w:szCs w:val="22"/>
              </w:rPr>
            </w:pPr>
            <w:r w:rsidRPr="00F13380">
              <w:rPr>
                <w:b/>
                <w:bCs/>
                <w:szCs w:val="22"/>
              </w:rPr>
              <w:t>Permit No.:</w:t>
            </w:r>
          </w:p>
        </w:tc>
        <w:tc>
          <w:tcPr>
            <w:tcW w:w="4800" w:type="dxa"/>
            <w:tcBorders>
              <w:bottom w:val="single" w:sz="6" w:space="0" w:color="auto"/>
            </w:tcBorders>
            <w:shd w:val="clear" w:color="auto" w:fill="D9D9D9" w:themeFill="background1" w:themeFillShade="D9"/>
          </w:tcPr>
          <w:p w14:paraId="31EC77B9" w14:textId="77777777" w:rsidR="0035504B" w:rsidRPr="00F13380" w:rsidRDefault="0035504B" w:rsidP="003B1EF0">
            <w:pPr>
              <w:jc w:val="center"/>
              <w:rPr>
                <w:b/>
                <w:bCs/>
                <w:szCs w:val="22"/>
              </w:rPr>
            </w:pPr>
            <w:r w:rsidRPr="00F13380">
              <w:rPr>
                <w:b/>
                <w:bCs/>
                <w:szCs w:val="22"/>
              </w:rPr>
              <w:t>Regulated Entity No.</w:t>
            </w:r>
          </w:p>
        </w:tc>
      </w:tr>
      <w:tr w:rsidR="0035504B" w14:paraId="2F459791" w14:textId="77777777" w:rsidTr="003B1EF0">
        <w:trPr>
          <w:cantSplit/>
          <w:tblHeader/>
        </w:trPr>
        <w:tc>
          <w:tcPr>
            <w:tcW w:w="4800" w:type="dxa"/>
            <w:tcBorders>
              <w:top w:val="single" w:sz="6" w:space="0" w:color="auto"/>
              <w:bottom w:val="double" w:sz="6" w:space="0" w:color="auto"/>
            </w:tcBorders>
          </w:tcPr>
          <w:p w14:paraId="0E78B028"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470A9904"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7C9D07EA" w14:textId="77777777" w:rsidR="0035504B" w:rsidRDefault="0035504B" w:rsidP="003B1EF0">
            <w:pPr>
              <w:rPr>
                <w:rFonts w:asciiTheme="majorHAnsi" w:hAnsiTheme="majorHAnsi" w:cstheme="majorHAnsi"/>
              </w:rPr>
            </w:pPr>
          </w:p>
        </w:tc>
      </w:tr>
    </w:tbl>
    <w:p w14:paraId="1BD45D62" w14:textId="77777777" w:rsidR="0035504B" w:rsidRDefault="0035504B" w:rsidP="0035504B">
      <w:pPr>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7a:  Title 40 Code of Federal Regulations Part 63 (40 CFR Part 63)&#10;Subpart FFFF: National Emission Standards for Hazardous Air Pollutants: Miscellaneous Organic Chemical Manufacturing"/>
      </w:tblPr>
      <w:tblGrid>
        <w:gridCol w:w="1600"/>
        <w:gridCol w:w="1600"/>
        <w:gridCol w:w="1600"/>
        <w:gridCol w:w="1600"/>
        <w:gridCol w:w="1600"/>
        <w:gridCol w:w="1600"/>
        <w:gridCol w:w="1600"/>
        <w:gridCol w:w="1600"/>
        <w:gridCol w:w="1600"/>
      </w:tblGrid>
      <w:tr w:rsidR="0035504B" w14:paraId="2EE62CED" w14:textId="77777777" w:rsidTr="003B1EF0">
        <w:trPr>
          <w:cantSplit/>
          <w:tblHeader/>
        </w:trPr>
        <w:tc>
          <w:tcPr>
            <w:tcW w:w="1600" w:type="dxa"/>
            <w:shd w:val="clear" w:color="auto" w:fill="D9D9D9" w:themeFill="background1" w:themeFillShade="D9"/>
            <w:vAlign w:val="bottom"/>
          </w:tcPr>
          <w:p w14:paraId="3D0F4BEC" w14:textId="77777777" w:rsidR="0035504B" w:rsidRDefault="0035504B" w:rsidP="003B1EF0">
            <w:pPr>
              <w:jc w:val="center"/>
              <w:rPr>
                <w:sz w:val="20"/>
              </w:rPr>
            </w:pPr>
            <w:bookmarkStart w:id="69" w:name="Table7a"/>
            <w:r w:rsidRPr="003C3B09">
              <w:rPr>
                <w:b/>
                <w:sz w:val="20"/>
              </w:rPr>
              <w:t>Process ID No.</w:t>
            </w:r>
          </w:p>
        </w:tc>
        <w:tc>
          <w:tcPr>
            <w:tcW w:w="1600" w:type="dxa"/>
            <w:shd w:val="clear" w:color="auto" w:fill="D9D9D9" w:themeFill="background1" w:themeFillShade="D9"/>
            <w:vAlign w:val="bottom"/>
          </w:tcPr>
          <w:p w14:paraId="0EE075FA" w14:textId="77777777" w:rsidR="0035504B" w:rsidRDefault="0035504B" w:rsidP="003B1EF0">
            <w:pPr>
              <w:jc w:val="center"/>
              <w:rPr>
                <w:sz w:val="20"/>
              </w:rPr>
            </w:pPr>
            <w:r w:rsidRPr="003C3B09">
              <w:rPr>
                <w:b/>
                <w:sz w:val="20"/>
              </w:rPr>
              <w:t>SOP Index No.</w:t>
            </w:r>
          </w:p>
        </w:tc>
        <w:tc>
          <w:tcPr>
            <w:tcW w:w="1600" w:type="dxa"/>
            <w:shd w:val="clear" w:color="auto" w:fill="D9D9D9" w:themeFill="background1" w:themeFillShade="D9"/>
            <w:vAlign w:val="bottom"/>
          </w:tcPr>
          <w:p w14:paraId="541AB81C" w14:textId="77777777" w:rsidR="0035504B" w:rsidRDefault="0035504B" w:rsidP="003B1EF0">
            <w:pPr>
              <w:jc w:val="center"/>
              <w:rPr>
                <w:sz w:val="20"/>
              </w:rPr>
            </w:pPr>
            <w:r w:rsidRPr="003C3B09">
              <w:rPr>
                <w:b/>
                <w:sz w:val="20"/>
              </w:rPr>
              <w:t>Series of Processes</w:t>
            </w:r>
          </w:p>
        </w:tc>
        <w:tc>
          <w:tcPr>
            <w:tcW w:w="1600" w:type="dxa"/>
            <w:shd w:val="clear" w:color="auto" w:fill="D9D9D9" w:themeFill="background1" w:themeFillShade="D9"/>
            <w:vAlign w:val="bottom"/>
          </w:tcPr>
          <w:p w14:paraId="2015DE2B" w14:textId="77777777" w:rsidR="0035504B" w:rsidRDefault="0035504B" w:rsidP="003B1EF0">
            <w:pPr>
              <w:jc w:val="center"/>
              <w:rPr>
                <w:sz w:val="20"/>
              </w:rPr>
            </w:pPr>
            <w:r w:rsidRPr="003C3B09">
              <w:rPr>
                <w:b/>
                <w:sz w:val="20"/>
              </w:rPr>
              <w:t>Hard Piping</w:t>
            </w:r>
          </w:p>
        </w:tc>
        <w:tc>
          <w:tcPr>
            <w:tcW w:w="1600" w:type="dxa"/>
            <w:shd w:val="clear" w:color="auto" w:fill="D9D9D9" w:themeFill="background1" w:themeFillShade="D9"/>
            <w:vAlign w:val="bottom"/>
          </w:tcPr>
          <w:p w14:paraId="01F8E2DA" w14:textId="77777777" w:rsidR="0035504B" w:rsidRDefault="0035504B" w:rsidP="003B1EF0">
            <w:pPr>
              <w:jc w:val="center"/>
              <w:rPr>
                <w:sz w:val="20"/>
              </w:rPr>
            </w:pPr>
            <w:r w:rsidRPr="003C3B09">
              <w:rPr>
                <w:b/>
                <w:sz w:val="20"/>
              </w:rPr>
              <w:t>Compliance Under Title 40 CFR § 63.138(a)(7)(ii)</w:t>
            </w:r>
          </w:p>
        </w:tc>
        <w:tc>
          <w:tcPr>
            <w:tcW w:w="1600" w:type="dxa"/>
            <w:shd w:val="clear" w:color="auto" w:fill="D9D9D9" w:themeFill="background1" w:themeFillShade="D9"/>
            <w:vAlign w:val="bottom"/>
          </w:tcPr>
          <w:p w14:paraId="442386C2" w14:textId="77777777" w:rsidR="0035504B" w:rsidRDefault="0035504B" w:rsidP="003B1EF0">
            <w:pPr>
              <w:jc w:val="center"/>
              <w:rPr>
                <w:sz w:val="20"/>
              </w:rPr>
            </w:pPr>
            <w:r w:rsidRPr="003C3B09">
              <w:rPr>
                <w:b/>
                <w:sz w:val="20"/>
              </w:rPr>
              <w:t>Series Design Evaluation</w:t>
            </w:r>
          </w:p>
        </w:tc>
        <w:tc>
          <w:tcPr>
            <w:tcW w:w="1600" w:type="dxa"/>
            <w:shd w:val="clear" w:color="auto" w:fill="D9D9D9" w:themeFill="background1" w:themeFillShade="D9"/>
            <w:vAlign w:val="bottom"/>
          </w:tcPr>
          <w:p w14:paraId="21F597D9" w14:textId="77777777" w:rsidR="0035504B" w:rsidRDefault="0035504B" w:rsidP="003B1EF0">
            <w:pPr>
              <w:jc w:val="center"/>
              <w:rPr>
                <w:sz w:val="20"/>
              </w:rPr>
            </w:pPr>
            <w:r w:rsidRPr="003C3B09">
              <w:rPr>
                <w:b/>
                <w:sz w:val="20"/>
              </w:rPr>
              <w:t>Biological Treatment Process</w:t>
            </w:r>
          </w:p>
        </w:tc>
        <w:tc>
          <w:tcPr>
            <w:tcW w:w="1600" w:type="dxa"/>
            <w:shd w:val="clear" w:color="auto" w:fill="D9D9D9" w:themeFill="background1" w:themeFillShade="D9"/>
            <w:vAlign w:val="bottom"/>
          </w:tcPr>
          <w:p w14:paraId="65CF225E" w14:textId="77777777" w:rsidR="0035504B" w:rsidRDefault="0035504B" w:rsidP="003B1EF0">
            <w:pPr>
              <w:jc w:val="center"/>
              <w:rPr>
                <w:sz w:val="20"/>
              </w:rPr>
            </w:pPr>
            <w:r w:rsidRPr="003C3B09">
              <w:rPr>
                <w:b/>
                <w:sz w:val="20"/>
              </w:rPr>
              <w:t>Wastewater Stream Designation</w:t>
            </w:r>
          </w:p>
        </w:tc>
        <w:tc>
          <w:tcPr>
            <w:tcW w:w="1600" w:type="dxa"/>
            <w:shd w:val="clear" w:color="auto" w:fill="D9D9D9" w:themeFill="background1" w:themeFillShade="D9"/>
            <w:vAlign w:val="bottom"/>
          </w:tcPr>
          <w:p w14:paraId="56665560" w14:textId="77777777" w:rsidR="0035504B" w:rsidRDefault="0035504B" w:rsidP="003B1EF0">
            <w:pPr>
              <w:jc w:val="center"/>
              <w:rPr>
                <w:sz w:val="20"/>
              </w:rPr>
            </w:pPr>
            <w:r w:rsidRPr="003C3B09">
              <w:rPr>
                <w:b/>
                <w:sz w:val="20"/>
              </w:rPr>
              <w:t>Wastewater Stream Treatment</w:t>
            </w:r>
          </w:p>
        </w:tc>
      </w:tr>
      <w:bookmarkEnd w:id="69"/>
      <w:tr w:rsidR="0035504B" w14:paraId="193A9B83" w14:textId="77777777" w:rsidTr="003B1EF0">
        <w:trPr>
          <w:cantSplit/>
          <w:trHeight w:val="346"/>
        </w:trPr>
        <w:tc>
          <w:tcPr>
            <w:tcW w:w="1600" w:type="dxa"/>
          </w:tcPr>
          <w:p w14:paraId="4F564CE6" w14:textId="77777777" w:rsidR="0035504B" w:rsidRDefault="0035504B" w:rsidP="003B1EF0">
            <w:pPr>
              <w:rPr>
                <w:sz w:val="20"/>
              </w:rPr>
            </w:pPr>
          </w:p>
        </w:tc>
        <w:tc>
          <w:tcPr>
            <w:tcW w:w="1600" w:type="dxa"/>
          </w:tcPr>
          <w:p w14:paraId="3CD0F45D" w14:textId="77777777" w:rsidR="0035504B" w:rsidRDefault="0035504B" w:rsidP="003B1EF0">
            <w:pPr>
              <w:rPr>
                <w:sz w:val="20"/>
              </w:rPr>
            </w:pPr>
          </w:p>
        </w:tc>
        <w:tc>
          <w:tcPr>
            <w:tcW w:w="1600" w:type="dxa"/>
          </w:tcPr>
          <w:p w14:paraId="373B6156" w14:textId="77777777" w:rsidR="0035504B" w:rsidRDefault="0035504B" w:rsidP="003B1EF0">
            <w:pPr>
              <w:rPr>
                <w:sz w:val="20"/>
              </w:rPr>
            </w:pPr>
          </w:p>
        </w:tc>
        <w:tc>
          <w:tcPr>
            <w:tcW w:w="1600" w:type="dxa"/>
          </w:tcPr>
          <w:p w14:paraId="7C11FA01" w14:textId="77777777" w:rsidR="0035504B" w:rsidRDefault="0035504B" w:rsidP="003B1EF0">
            <w:pPr>
              <w:rPr>
                <w:sz w:val="20"/>
              </w:rPr>
            </w:pPr>
          </w:p>
        </w:tc>
        <w:tc>
          <w:tcPr>
            <w:tcW w:w="1600" w:type="dxa"/>
          </w:tcPr>
          <w:p w14:paraId="58B0E96E" w14:textId="77777777" w:rsidR="0035504B" w:rsidRDefault="0035504B" w:rsidP="003B1EF0">
            <w:pPr>
              <w:rPr>
                <w:sz w:val="20"/>
              </w:rPr>
            </w:pPr>
          </w:p>
        </w:tc>
        <w:tc>
          <w:tcPr>
            <w:tcW w:w="1600" w:type="dxa"/>
          </w:tcPr>
          <w:p w14:paraId="15F7FE8D" w14:textId="77777777" w:rsidR="0035504B" w:rsidRDefault="0035504B" w:rsidP="003B1EF0">
            <w:pPr>
              <w:rPr>
                <w:sz w:val="20"/>
              </w:rPr>
            </w:pPr>
          </w:p>
        </w:tc>
        <w:tc>
          <w:tcPr>
            <w:tcW w:w="1600" w:type="dxa"/>
          </w:tcPr>
          <w:p w14:paraId="65ED15AD" w14:textId="77777777" w:rsidR="0035504B" w:rsidRDefault="0035504B" w:rsidP="003B1EF0">
            <w:pPr>
              <w:rPr>
                <w:sz w:val="20"/>
              </w:rPr>
            </w:pPr>
          </w:p>
        </w:tc>
        <w:tc>
          <w:tcPr>
            <w:tcW w:w="1600" w:type="dxa"/>
          </w:tcPr>
          <w:p w14:paraId="53657F5D" w14:textId="77777777" w:rsidR="0035504B" w:rsidRDefault="0035504B" w:rsidP="003B1EF0">
            <w:pPr>
              <w:rPr>
                <w:sz w:val="20"/>
              </w:rPr>
            </w:pPr>
          </w:p>
        </w:tc>
        <w:tc>
          <w:tcPr>
            <w:tcW w:w="1600" w:type="dxa"/>
          </w:tcPr>
          <w:p w14:paraId="77D3F3BD" w14:textId="77777777" w:rsidR="0035504B" w:rsidRDefault="0035504B" w:rsidP="003B1EF0">
            <w:pPr>
              <w:rPr>
                <w:sz w:val="20"/>
              </w:rPr>
            </w:pPr>
          </w:p>
        </w:tc>
      </w:tr>
      <w:tr w:rsidR="0035504B" w14:paraId="1F6C17B4" w14:textId="77777777" w:rsidTr="003B1EF0">
        <w:trPr>
          <w:cantSplit/>
          <w:trHeight w:val="346"/>
        </w:trPr>
        <w:tc>
          <w:tcPr>
            <w:tcW w:w="1600" w:type="dxa"/>
          </w:tcPr>
          <w:p w14:paraId="786CC22F" w14:textId="77777777" w:rsidR="0035504B" w:rsidRDefault="0035504B" w:rsidP="003B1EF0">
            <w:pPr>
              <w:rPr>
                <w:sz w:val="20"/>
              </w:rPr>
            </w:pPr>
          </w:p>
        </w:tc>
        <w:tc>
          <w:tcPr>
            <w:tcW w:w="1600" w:type="dxa"/>
          </w:tcPr>
          <w:p w14:paraId="7F627DDB" w14:textId="77777777" w:rsidR="0035504B" w:rsidRDefault="0035504B" w:rsidP="003B1EF0">
            <w:pPr>
              <w:rPr>
                <w:sz w:val="20"/>
              </w:rPr>
            </w:pPr>
          </w:p>
        </w:tc>
        <w:tc>
          <w:tcPr>
            <w:tcW w:w="1600" w:type="dxa"/>
          </w:tcPr>
          <w:p w14:paraId="00833346" w14:textId="77777777" w:rsidR="0035504B" w:rsidRDefault="0035504B" w:rsidP="003B1EF0">
            <w:pPr>
              <w:rPr>
                <w:sz w:val="20"/>
              </w:rPr>
            </w:pPr>
          </w:p>
        </w:tc>
        <w:tc>
          <w:tcPr>
            <w:tcW w:w="1600" w:type="dxa"/>
          </w:tcPr>
          <w:p w14:paraId="4452A985" w14:textId="77777777" w:rsidR="0035504B" w:rsidRDefault="0035504B" w:rsidP="003B1EF0">
            <w:pPr>
              <w:rPr>
                <w:sz w:val="20"/>
              </w:rPr>
            </w:pPr>
          </w:p>
        </w:tc>
        <w:tc>
          <w:tcPr>
            <w:tcW w:w="1600" w:type="dxa"/>
          </w:tcPr>
          <w:p w14:paraId="323E29C9" w14:textId="77777777" w:rsidR="0035504B" w:rsidRDefault="0035504B" w:rsidP="003B1EF0">
            <w:pPr>
              <w:rPr>
                <w:sz w:val="20"/>
              </w:rPr>
            </w:pPr>
          </w:p>
        </w:tc>
        <w:tc>
          <w:tcPr>
            <w:tcW w:w="1600" w:type="dxa"/>
          </w:tcPr>
          <w:p w14:paraId="15D5DA7D" w14:textId="77777777" w:rsidR="0035504B" w:rsidRDefault="0035504B" w:rsidP="003B1EF0">
            <w:pPr>
              <w:rPr>
                <w:sz w:val="20"/>
              </w:rPr>
            </w:pPr>
          </w:p>
        </w:tc>
        <w:tc>
          <w:tcPr>
            <w:tcW w:w="1600" w:type="dxa"/>
          </w:tcPr>
          <w:p w14:paraId="482BB86A" w14:textId="77777777" w:rsidR="0035504B" w:rsidRDefault="0035504B" w:rsidP="003B1EF0">
            <w:pPr>
              <w:rPr>
                <w:sz w:val="20"/>
              </w:rPr>
            </w:pPr>
          </w:p>
        </w:tc>
        <w:tc>
          <w:tcPr>
            <w:tcW w:w="1600" w:type="dxa"/>
          </w:tcPr>
          <w:p w14:paraId="504E8D87" w14:textId="77777777" w:rsidR="0035504B" w:rsidRDefault="0035504B" w:rsidP="003B1EF0">
            <w:pPr>
              <w:rPr>
                <w:sz w:val="20"/>
              </w:rPr>
            </w:pPr>
          </w:p>
        </w:tc>
        <w:tc>
          <w:tcPr>
            <w:tcW w:w="1600" w:type="dxa"/>
          </w:tcPr>
          <w:p w14:paraId="709857C5" w14:textId="77777777" w:rsidR="0035504B" w:rsidRDefault="0035504B" w:rsidP="003B1EF0">
            <w:pPr>
              <w:rPr>
                <w:sz w:val="20"/>
              </w:rPr>
            </w:pPr>
          </w:p>
        </w:tc>
      </w:tr>
      <w:tr w:rsidR="0035504B" w14:paraId="1095D9BC" w14:textId="77777777" w:rsidTr="003B1EF0">
        <w:trPr>
          <w:cantSplit/>
          <w:trHeight w:val="346"/>
        </w:trPr>
        <w:tc>
          <w:tcPr>
            <w:tcW w:w="1600" w:type="dxa"/>
          </w:tcPr>
          <w:p w14:paraId="10D6270A" w14:textId="77777777" w:rsidR="0035504B" w:rsidRDefault="0035504B" w:rsidP="003B1EF0">
            <w:pPr>
              <w:rPr>
                <w:sz w:val="20"/>
              </w:rPr>
            </w:pPr>
          </w:p>
        </w:tc>
        <w:tc>
          <w:tcPr>
            <w:tcW w:w="1600" w:type="dxa"/>
          </w:tcPr>
          <w:p w14:paraId="02A46B86" w14:textId="77777777" w:rsidR="0035504B" w:rsidRDefault="0035504B" w:rsidP="003B1EF0">
            <w:pPr>
              <w:rPr>
                <w:sz w:val="20"/>
              </w:rPr>
            </w:pPr>
          </w:p>
        </w:tc>
        <w:tc>
          <w:tcPr>
            <w:tcW w:w="1600" w:type="dxa"/>
          </w:tcPr>
          <w:p w14:paraId="78BDB2B1" w14:textId="77777777" w:rsidR="0035504B" w:rsidRDefault="0035504B" w:rsidP="003B1EF0">
            <w:pPr>
              <w:rPr>
                <w:sz w:val="20"/>
              </w:rPr>
            </w:pPr>
          </w:p>
        </w:tc>
        <w:tc>
          <w:tcPr>
            <w:tcW w:w="1600" w:type="dxa"/>
          </w:tcPr>
          <w:p w14:paraId="207D274B" w14:textId="77777777" w:rsidR="0035504B" w:rsidRDefault="0035504B" w:rsidP="003B1EF0">
            <w:pPr>
              <w:rPr>
                <w:sz w:val="20"/>
              </w:rPr>
            </w:pPr>
          </w:p>
        </w:tc>
        <w:tc>
          <w:tcPr>
            <w:tcW w:w="1600" w:type="dxa"/>
          </w:tcPr>
          <w:p w14:paraId="7C591D84" w14:textId="77777777" w:rsidR="0035504B" w:rsidRDefault="0035504B" w:rsidP="003B1EF0">
            <w:pPr>
              <w:rPr>
                <w:sz w:val="20"/>
              </w:rPr>
            </w:pPr>
          </w:p>
        </w:tc>
        <w:tc>
          <w:tcPr>
            <w:tcW w:w="1600" w:type="dxa"/>
          </w:tcPr>
          <w:p w14:paraId="01CE56C7" w14:textId="77777777" w:rsidR="0035504B" w:rsidRDefault="0035504B" w:rsidP="003B1EF0">
            <w:pPr>
              <w:rPr>
                <w:sz w:val="20"/>
              </w:rPr>
            </w:pPr>
          </w:p>
        </w:tc>
        <w:tc>
          <w:tcPr>
            <w:tcW w:w="1600" w:type="dxa"/>
          </w:tcPr>
          <w:p w14:paraId="63E3D3A7" w14:textId="77777777" w:rsidR="0035504B" w:rsidRDefault="0035504B" w:rsidP="003B1EF0">
            <w:pPr>
              <w:rPr>
                <w:sz w:val="20"/>
              </w:rPr>
            </w:pPr>
          </w:p>
        </w:tc>
        <w:tc>
          <w:tcPr>
            <w:tcW w:w="1600" w:type="dxa"/>
          </w:tcPr>
          <w:p w14:paraId="363B92D3" w14:textId="77777777" w:rsidR="0035504B" w:rsidRDefault="0035504B" w:rsidP="003B1EF0">
            <w:pPr>
              <w:rPr>
                <w:sz w:val="20"/>
              </w:rPr>
            </w:pPr>
          </w:p>
        </w:tc>
        <w:tc>
          <w:tcPr>
            <w:tcW w:w="1600" w:type="dxa"/>
          </w:tcPr>
          <w:p w14:paraId="267C7B60" w14:textId="77777777" w:rsidR="0035504B" w:rsidRDefault="0035504B" w:rsidP="003B1EF0">
            <w:pPr>
              <w:rPr>
                <w:sz w:val="20"/>
              </w:rPr>
            </w:pPr>
          </w:p>
        </w:tc>
      </w:tr>
      <w:tr w:rsidR="0035504B" w14:paraId="001C08A3" w14:textId="77777777" w:rsidTr="003B1EF0">
        <w:trPr>
          <w:cantSplit/>
          <w:trHeight w:val="346"/>
        </w:trPr>
        <w:tc>
          <w:tcPr>
            <w:tcW w:w="1600" w:type="dxa"/>
          </w:tcPr>
          <w:p w14:paraId="5FCEBC30" w14:textId="77777777" w:rsidR="0035504B" w:rsidRDefault="0035504B" w:rsidP="003B1EF0">
            <w:pPr>
              <w:rPr>
                <w:sz w:val="20"/>
              </w:rPr>
            </w:pPr>
          </w:p>
        </w:tc>
        <w:tc>
          <w:tcPr>
            <w:tcW w:w="1600" w:type="dxa"/>
          </w:tcPr>
          <w:p w14:paraId="191674CD" w14:textId="77777777" w:rsidR="0035504B" w:rsidRDefault="0035504B" w:rsidP="003B1EF0">
            <w:pPr>
              <w:rPr>
                <w:sz w:val="20"/>
              </w:rPr>
            </w:pPr>
          </w:p>
        </w:tc>
        <w:tc>
          <w:tcPr>
            <w:tcW w:w="1600" w:type="dxa"/>
          </w:tcPr>
          <w:p w14:paraId="0D8B9D84" w14:textId="77777777" w:rsidR="0035504B" w:rsidRDefault="0035504B" w:rsidP="003B1EF0">
            <w:pPr>
              <w:rPr>
                <w:sz w:val="20"/>
              </w:rPr>
            </w:pPr>
          </w:p>
        </w:tc>
        <w:tc>
          <w:tcPr>
            <w:tcW w:w="1600" w:type="dxa"/>
          </w:tcPr>
          <w:p w14:paraId="4026778B" w14:textId="77777777" w:rsidR="0035504B" w:rsidRDefault="0035504B" w:rsidP="003B1EF0">
            <w:pPr>
              <w:rPr>
                <w:sz w:val="20"/>
              </w:rPr>
            </w:pPr>
          </w:p>
        </w:tc>
        <w:tc>
          <w:tcPr>
            <w:tcW w:w="1600" w:type="dxa"/>
          </w:tcPr>
          <w:p w14:paraId="1EC4D7E1" w14:textId="77777777" w:rsidR="0035504B" w:rsidRDefault="0035504B" w:rsidP="003B1EF0">
            <w:pPr>
              <w:rPr>
                <w:sz w:val="20"/>
              </w:rPr>
            </w:pPr>
          </w:p>
        </w:tc>
        <w:tc>
          <w:tcPr>
            <w:tcW w:w="1600" w:type="dxa"/>
          </w:tcPr>
          <w:p w14:paraId="009A980D" w14:textId="77777777" w:rsidR="0035504B" w:rsidRDefault="0035504B" w:rsidP="003B1EF0">
            <w:pPr>
              <w:rPr>
                <w:sz w:val="20"/>
              </w:rPr>
            </w:pPr>
          </w:p>
        </w:tc>
        <w:tc>
          <w:tcPr>
            <w:tcW w:w="1600" w:type="dxa"/>
          </w:tcPr>
          <w:p w14:paraId="45C7DEDF" w14:textId="77777777" w:rsidR="0035504B" w:rsidRDefault="0035504B" w:rsidP="003B1EF0">
            <w:pPr>
              <w:rPr>
                <w:sz w:val="20"/>
              </w:rPr>
            </w:pPr>
          </w:p>
        </w:tc>
        <w:tc>
          <w:tcPr>
            <w:tcW w:w="1600" w:type="dxa"/>
          </w:tcPr>
          <w:p w14:paraId="1FBDFB0A" w14:textId="77777777" w:rsidR="0035504B" w:rsidRDefault="0035504B" w:rsidP="003B1EF0">
            <w:pPr>
              <w:rPr>
                <w:sz w:val="20"/>
              </w:rPr>
            </w:pPr>
          </w:p>
        </w:tc>
        <w:tc>
          <w:tcPr>
            <w:tcW w:w="1600" w:type="dxa"/>
          </w:tcPr>
          <w:p w14:paraId="56546E65" w14:textId="77777777" w:rsidR="0035504B" w:rsidRDefault="0035504B" w:rsidP="003B1EF0">
            <w:pPr>
              <w:rPr>
                <w:sz w:val="20"/>
              </w:rPr>
            </w:pPr>
          </w:p>
        </w:tc>
      </w:tr>
      <w:tr w:rsidR="0035504B" w14:paraId="45DBC40F" w14:textId="77777777" w:rsidTr="003B1EF0">
        <w:trPr>
          <w:cantSplit/>
          <w:trHeight w:val="346"/>
        </w:trPr>
        <w:tc>
          <w:tcPr>
            <w:tcW w:w="1600" w:type="dxa"/>
          </w:tcPr>
          <w:p w14:paraId="4E8416ED" w14:textId="77777777" w:rsidR="0035504B" w:rsidRDefault="0035504B" w:rsidP="003B1EF0">
            <w:pPr>
              <w:rPr>
                <w:sz w:val="20"/>
              </w:rPr>
            </w:pPr>
          </w:p>
        </w:tc>
        <w:tc>
          <w:tcPr>
            <w:tcW w:w="1600" w:type="dxa"/>
          </w:tcPr>
          <w:p w14:paraId="3C706767" w14:textId="77777777" w:rsidR="0035504B" w:rsidRDefault="0035504B" w:rsidP="003B1EF0">
            <w:pPr>
              <w:rPr>
                <w:sz w:val="20"/>
              </w:rPr>
            </w:pPr>
          </w:p>
        </w:tc>
        <w:tc>
          <w:tcPr>
            <w:tcW w:w="1600" w:type="dxa"/>
          </w:tcPr>
          <w:p w14:paraId="3F3BB276" w14:textId="77777777" w:rsidR="0035504B" w:rsidRDefault="0035504B" w:rsidP="003B1EF0">
            <w:pPr>
              <w:rPr>
                <w:sz w:val="20"/>
              </w:rPr>
            </w:pPr>
          </w:p>
        </w:tc>
        <w:tc>
          <w:tcPr>
            <w:tcW w:w="1600" w:type="dxa"/>
          </w:tcPr>
          <w:p w14:paraId="703A1CC0" w14:textId="77777777" w:rsidR="0035504B" w:rsidRDefault="0035504B" w:rsidP="003B1EF0">
            <w:pPr>
              <w:rPr>
                <w:sz w:val="20"/>
              </w:rPr>
            </w:pPr>
          </w:p>
        </w:tc>
        <w:tc>
          <w:tcPr>
            <w:tcW w:w="1600" w:type="dxa"/>
          </w:tcPr>
          <w:p w14:paraId="006DE153" w14:textId="77777777" w:rsidR="0035504B" w:rsidRDefault="0035504B" w:rsidP="003B1EF0">
            <w:pPr>
              <w:rPr>
                <w:sz w:val="20"/>
              </w:rPr>
            </w:pPr>
          </w:p>
        </w:tc>
        <w:tc>
          <w:tcPr>
            <w:tcW w:w="1600" w:type="dxa"/>
          </w:tcPr>
          <w:p w14:paraId="1269CC1A" w14:textId="77777777" w:rsidR="0035504B" w:rsidRDefault="0035504B" w:rsidP="003B1EF0">
            <w:pPr>
              <w:rPr>
                <w:sz w:val="20"/>
              </w:rPr>
            </w:pPr>
          </w:p>
        </w:tc>
        <w:tc>
          <w:tcPr>
            <w:tcW w:w="1600" w:type="dxa"/>
          </w:tcPr>
          <w:p w14:paraId="7FC7B598" w14:textId="77777777" w:rsidR="0035504B" w:rsidRDefault="0035504B" w:rsidP="003B1EF0">
            <w:pPr>
              <w:rPr>
                <w:sz w:val="20"/>
              </w:rPr>
            </w:pPr>
          </w:p>
        </w:tc>
        <w:tc>
          <w:tcPr>
            <w:tcW w:w="1600" w:type="dxa"/>
          </w:tcPr>
          <w:p w14:paraId="2B8E7DBF" w14:textId="77777777" w:rsidR="0035504B" w:rsidRDefault="0035504B" w:rsidP="003B1EF0">
            <w:pPr>
              <w:rPr>
                <w:sz w:val="20"/>
              </w:rPr>
            </w:pPr>
          </w:p>
        </w:tc>
        <w:tc>
          <w:tcPr>
            <w:tcW w:w="1600" w:type="dxa"/>
          </w:tcPr>
          <w:p w14:paraId="147ACB73" w14:textId="77777777" w:rsidR="0035504B" w:rsidRDefault="0035504B" w:rsidP="003B1EF0">
            <w:pPr>
              <w:rPr>
                <w:sz w:val="20"/>
              </w:rPr>
            </w:pPr>
          </w:p>
        </w:tc>
      </w:tr>
      <w:tr w:rsidR="0035504B" w14:paraId="4C399FF8" w14:textId="77777777" w:rsidTr="003B1EF0">
        <w:trPr>
          <w:cantSplit/>
          <w:trHeight w:val="346"/>
        </w:trPr>
        <w:tc>
          <w:tcPr>
            <w:tcW w:w="1600" w:type="dxa"/>
          </w:tcPr>
          <w:p w14:paraId="1AFD3FA7" w14:textId="77777777" w:rsidR="0035504B" w:rsidRDefault="0035504B" w:rsidP="003B1EF0">
            <w:pPr>
              <w:rPr>
                <w:sz w:val="20"/>
              </w:rPr>
            </w:pPr>
          </w:p>
        </w:tc>
        <w:tc>
          <w:tcPr>
            <w:tcW w:w="1600" w:type="dxa"/>
          </w:tcPr>
          <w:p w14:paraId="007FB919" w14:textId="77777777" w:rsidR="0035504B" w:rsidRDefault="0035504B" w:rsidP="003B1EF0">
            <w:pPr>
              <w:rPr>
                <w:sz w:val="20"/>
              </w:rPr>
            </w:pPr>
          </w:p>
        </w:tc>
        <w:tc>
          <w:tcPr>
            <w:tcW w:w="1600" w:type="dxa"/>
          </w:tcPr>
          <w:p w14:paraId="3EEC95E0" w14:textId="77777777" w:rsidR="0035504B" w:rsidRDefault="0035504B" w:rsidP="003B1EF0">
            <w:pPr>
              <w:rPr>
                <w:sz w:val="20"/>
              </w:rPr>
            </w:pPr>
          </w:p>
        </w:tc>
        <w:tc>
          <w:tcPr>
            <w:tcW w:w="1600" w:type="dxa"/>
          </w:tcPr>
          <w:p w14:paraId="153E8925" w14:textId="77777777" w:rsidR="0035504B" w:rsidRDefault="0035504B" w:rsidP="003B1EF0">
            <w:pPr>
              <w:rPr>
                <w:sz w:val="20"/>
              </w:rPr>
            </w:pPr>
          </w:p>
        </w:tc>
        <w:tc>
          <w:tcPr>
            <w:tcW w:w="1600" w:type="dxa"/>
          </w:tcPr>
          <w:p w14:paraId="1B201C6C" w14:textId="77777777" w:rsidR="0035504B" w:rsidRDefault="0035504B" w:rsidP="003B1EF0">
            <w:pPr>
              <w:rPr>
                <w:sz w:val="20"/>
              </w:rPr>
            </w:pPr>
          </w:p>
        </w:tc>
        <w:tc>
          <w:tcPr>
            <w:tcW w:w="1600" w:type="dxa"/>
          </w:tcPr>
          <w:p w14:paraId="39EF15C1" w14:textId="77777777" w:rsidR="0035504B" w:rsidRDefault="0035504B" w:rsidP="003B1EF0">
            <w:pPr>
              <w:rPr>
                <w:sz w:val="20"/>
              </w:rPr>
            </w:pPr>
          </w:p>
        </w:tc>
        <w:tc>
          <w:tcPr>
            <w:tcW w:w="1600" w:type="dxa"/>
          </w:tcPr>
          <w:p w14:paraId="242261A2" w14:textId="77777777" w:rsidR="0035504B" w:rsidRDefault="0035504B" w:rsidP="003B1EF0">
            <w:pPr>
              <w:rPr>
                <w:sz w:val="20"/>
              </w:rPr>
            </w:pPr>
          </w:p>
        </w:tc>
        <w:tc>
          <w:tcPr>
            <w:tcW w:w="1600" w:type="dxa"/>
          </w:tcPr>
          <w:p w14:paraId="5608597E" w14:textId="77777777" w:rsidR="0035504B" w:rsidRDefault="0035504B" w:rsidP="003B1EF0">
            <w:pPr>
              <w:rPr>
                <w:sz w:val="20"/>
              </w:rPr>
            </w:pPr>
          </w:p>
        </w:tc>
        <w:tc>
          <w:tcPr>
            <w:tcW w:w="1600" w:type="dxa"/>
          </w:tcPr>
          <w:p w14:paraId="195E2838" w14:textId="77777777" w:rsidR="0035504B" w:rsidRDefault="0035504B" w:rsidP="003B1EF0">
            <w:pPr>
              <w:rPr>
                <w:sz w:val="20"/>
              </w:rPr>
            </w:pPr>
          </w:p>
        </w:tc>
      </w:tr>
      <w:tr w:rsidR="0035504B" w14:paraId="62A0A332" w14:textId="77777777" w:rsidTr="003B1EF0">
        <w:trPr>
          <w:cantSplit/>
          <w:trHeight w:val="346"/>
        </w:trPr>
        <w:tc>
          <w:tcPr>
            <w:tcW w:w="1600" w:type="dxa"/>
          </w:tcPr>
          <w:p w14:paraId="59BACCB3" w14:textId="77777777" w:rsidR="0035504B" w:rsidRDefault="0035504B" w:rsidP="003B1EF0">
            <w:pPr>
              <w:rPr>
                <w:sz w:val="20"/>
              </w:rPr>
            </w:pPr>
          </w:p>
        </w:tc>
        <w:tc>
          <w:tcPr>
            <w:tcW w:w="1600" w:type="dxa"/>
          </w:tcPr>
          <w:p w14:paraId="6E4BE689" w14:textId="77777777" w:rsidR="0035504B" w:rsidRDefault="0035504B" w:rsidP="003B1EF0">
            <w:pPr>
              <w:rPr>
                <w:sz w:val="20"/>
              </w:rPr>
            </w:pPr>
          </w:p>
        </w:tc>
        <w:tc>
          <w:tcPr>
            <w:tcW w:w="1600" w:type="dxa"/>
          </w:tcPr>
          <w:p w14:paraId="70D80B1B" w14:textId="77777777" w:rsidR="0035504B" w:rsidRDefault="0035504B" w:rsidP="003B1EF0">
            <w:pPr>
              <w:rPr>
                <w:sz w:val="20"/>
              </w:rPr>
            </w:pPr>
          </w:p>
        </w:tc>
        <w:tc>
          <w:tcPr>
            <w:tcW w:w="1600" w:type="dxa"/>
          </w:tcPr>
          <w:p w14:paraId="2B2EF608" w14:textId="77777777" w:rsidR="0035504B" w:rsidRDefault="0035504B" w:rsidP="003B1EF0">
            <w:pPr>
              <w:rPr>
                <w:sz w:val="20"/>
              </w:rPr>
            </w:pPr>
          </w:p>
        </w:tc>
        <w:tc>
          <w:tcPr>
            <w:tcW w:w="1600" w:type="dxa"/>
          </w:tcPr>
          <w:p w14:paraId="43A1680C" w14:textId="77777777" w:rsidR="0035504B" w:rsidRDefault="0035504B" w:rsidP="003B1EF0">
            <w:pPr>
              <w:rPr>
                <w:sz w:val="20"/>
              </w:rPr>
            </w:pPr>
          </w:p>
        </w:tc>
        <w:tc>
          <w:tcPr>
            <w:tcW w:w="1600" w:type="dxa"/>
          </w:tcPr>
          <w:p w14:paraId="222177B7" w14:textId="77777777" w:rsidR="0035504B" w:rsidRDefault="0035504B" w:rsidP="003B1EF0">
            <w:pPr>
              <w:rPr>
                <w:sz w:val="20"/>
              </w:rPr>
            </w:pPr>
          </w:p>
        </w:tc>
        <w:tc>
          <w:tcPr>
            <w:tcW w:w="1600" w:type="dxa"/>
          </w:tcPr>
          <w:p w14:paraId="78FA7BC6" w14:textId="77777777" w:rsidR="0035504B" w:rsidRDefault="0035504B" w:rsidP="003B1EF0">
            <w:pPr>
              <w:rPr>
                <w:sz w:val="20"/>
              </w:rPr>
            </w:pPr>
          </w:p>
        </w:tc>
        <w:tc>
          <w:tcPr>
            <w:tcW w:w="1600" w:type="dxa"/>
          </w:tcPr>
          <w:p w14:paraId="3C6B4208" w14:textId="77777777" w:rsidR="0035504B" w:rsidRDefault="0035504B" w:rsidP="003B1EF0">
            <w:pPr>
              <w:rPr>
                <w:sz w:val="20"/>
              </w:rPr>
            </w:pPr>
          </w:p>
        </w:tc>
        <w:tc>
          <w:tcPr>
            <w:tcW w:w="1600" w:type="dxa"/>
          </w:tcPr>
          <w:p w14:paraId="79D10458" w14:textId="77777777" w:rsidR="0035504B" w:rsidRDefault="0035504B" w:rsidP="003B1EF0">
            <w:pPr>
              <w:rPr>
                <w:sz w:val="20"/>
              </w:rPr>
            </w:pPr>
          </w:p>
        </w:tc>
      </w:tr>
      <w:tr w:rsidR="0035504B" w14:paraId="72DEE2A4" w14:textId="77777777" w:rsidTr="003B1EF0">
        <w:trPr>
          <w:cantSplit/>
          <w:trHeight w:val="346"/>
        </w:trPr>
        <w:tc>
          <w:tcPr>
            <w:tcW w:w="1600" w:type="dxa"/>
          </w:tcPr>
          <w:p w14:paraId="47A19F7D" w14:textId="77777777" w:rsidR="0035504B" w:rsidRDefault="0035504B" w:rsidP="003B1EF0">
            <w:pPr>
              <w:rPr>
                <w:sz w:val="20"/>
              </w:rPr>
            </w:pPr>
          </w:p>
        </w:tc>
        <w:tc>
          <w:tcPr>
            <w:tcW w:w="1600" w:type="dxa"/>
          </w:tcPr>
          <w:p w14:paraId="1E704E96" w14:textId="77777777" w:rsidR="0035504B" w:rsidRDefault="0035504B" w:rsidP="003B1EF0">
            <w:pPr>
              <w:rPr>
                <w:sz w:val="20"/>
              </w:rPr>
            </w:pPr>
          </w:p>
        </w:tc>
        <w:tc>
          <w:tcPr>
            <w:tcW w:w="1600" w:type="dxa"/>
          </w:tcPr>
          <w:p w14:paraId="5583919B" w14:textId="77777777" w:rsidR="0035504B" w:rsidRDefault="0035504B" w:rsidP="003B1EF0">
            <w:pPr>
              <w:rPr>
                <w:sz w:val="20"/>
              </w:rPr>
            </w:pPr>
          </w:p>
        </w:tc>
        <w:tc>
          <w:tcPr>
            <w:tcW w:w="1600" w:type="dxa"/>
          </w:tcPr>
          <w:p w14:paraId="3375BB3B" w14:textId="77777777" w:rsidR="0035504B" w:rsidRDefault="0035504B" w:rsidP="003B1EF0">
            <w:pPr>
              <w:rPr>
                <w:sz w:val="20"/>
              </w:rPr>
            </w:pPr>
          </w:p>
        </w:tc>
        <w:tc>
          <w:tcPr>
            <w:tcW w:w="1600" w:type="dxa"/>
          </w:tcPr>
          <w:p w14:paraId="469C8AB1" w14:textId="77777777" w:rsidR="0035504B" w:rsidRDefault="0035504B" w:rsidP="003B1EF0">
            <w:pPr>
              <w:rPr>
                <w:sz w:val="20"/>
              </w:rPr>
            </w:pPr>
          </w:p>
        </w:tc>
        <w:tc>
          <w:tcPr>
            <w:tcW w:w="1600" w:type="dxa"/>
          </w:tcPr>
          <w:p w14:paraId="7E819458" w14:textId="77777777" w:rsidR="0035504B" w:rsidRDefault="0035504B" w:rsidP="003B1EF0">
            <w:pPr>
              <w:rPr>
                <w:sz w:val="20"/>
              </w:rPr>
            </w:pPr>
          </w:p>
        </w:tc>
        <w:tc>
          <w:tcPr>
            <w:tcW w:w="1600" w:type="dxa"/>
          </w:tcPr>
          <w:p w14:paraId="4C24F153" w14:textId="77777777" w:rsidR="0035504B" w:rsidRDefault="0035504B" w:rsidP="003B1EF0">
            <w:pPr>
              <w:rPr>
                <w:sz w:val="20"/>
              </w:rPr>
            </w:pPr>
          </w:p>
        </w:tc>
        <w:tc>
          <w:tcPr>
            <w:tcW w:w="1600" w:type="dxa"/>
          </w:tcPr>
          <w:p w14:paraId="404AD2A5" w14:textId="77777777" w:rsidR="0035504B" w:rsidRDefault="0035504B" w:rsidP="003B1EF0">
            <w:pPr>
              <w:rPr>
                <w:sz w:val="20"/>
              </w:rPr>
            </w:pPr>
          </w:p>
        </w:tc>
        <w:tc>
          <w:tcPr>
            <w:tcW w:w="1600" w:type="dxa"/>
          </w:tcPr>
          <w:p w14:paraId="117FE773" w14:textId="77777777" w:rsidR="0035504B" w:rsidRDefault="0035504B" w:rsidP="003B1EF0">
            <w:pPr>
              <w:rPr>
                <w:sz w:val="20"/>
              </w:rPr>
            </w:pPr>
          </w:p>
        </w:tc>
      </w:tr>
      <w:tr w:rsidR="0035504B" w14:paraId="330EEBB4" w14:textId="77777777" w:rsidTr="003B1EF0">
        <w:trPr>
          <w:cantSplit/>
          <w:trHeight w:val="346"/>
        </w:trPr>
        <w:tc>
          <w:tcPr>
            <w:tcW w:w="1600" w:type="dxa"/>
          </w:tcPr>
          <w:p w14:paraId="6BA9B2CC" w14:textId="77777777" w:rsidR="0035504B" w:rsidRDefault="0035504B" w:rsidP="003B1EF0">
            <w:pPr>
              <w:rPr>
                <w:sz w:val="20"/>
              </w:rPr>
            </w:pPr>
          </w:p>
        </w:tc>
        <w:tc>
          <w:tcPr>
            <w:tcW w:w="1600" w:type="dxa"/>
          </w:tcPr>
          <w:p w14:paraId="683D3AD0" w14:textId="77777777" w:rsidR="0035504B" w:rsidRDefault="0035504B" w:rsidP="003B1EF0">
            <w:pPr>
              <w:rPr>
                <w:sz w:val="20"/>
              </w:rPr>
            </w:pPr>
          </w:p>
        </w:tc>
        <w:tc>
          <w:tcPr>
            <w:tcW w:w="1600" w:type="dxa"/>
          </w:tcPr>
          <w:p w14:paraId="10061D66" w14:textId="77777777" w:rsidR="0035504B" w:rsidRDefault="0035504B" w:rsidP="003B1EF0">
            <w:pPr>
              <w:rPr>
                <w:sz w:val="20"/>
              </w:rPr>
            </w:pPr>
          </w:p>
        </w:tc>
        <w:tc>
          <w:tcPr>
            <w:tcW w:w="1600" w:type="dxa"/>
          </w:tcPr>
          <w:p w14:paraId="55A291BE" w14:textId="77777777" w:rsidR="0035504B" w:rsidRDefault="0035504B" w:rsidP="003B1EF0">
            <w:pPr>
              <w:rPr>
                <w:sz w:val="20"/>
              </w:rPr>
            </w:pPr>
          </w:p>
        </w:tc>
        <w:tc>
          <w:tcPr>
            <w:tcW w:w="1600" w:type="dxa"/>
          </w:tcPr>
          <w:p w14:paraId="58BE0EFF" w14:textId="77777777" w:rsidR="0035504B" w:rsidRDefault="0035504B" w:rsidP="003B1EF0">
            <w:pPr>
              <w:rPr>
                <w:sz w:val="20"/>
              </w:rPr>
            </w:pPr>
          </w:p>
        </w:tc>
        <w:tc>
          <w:tcPr>
            <w:tcW w:w="1600" w:type="dxa"/>
          </w:tcPr>
          <w:p w14:paraId="0E5238D6" w14:textId="77777777" w:rsidR="0035504B" w:rsidRDefault="0035504B" w:rsidP="003B1EF0">
            <w:pPr>
              <w:rPr>
                <w:sz w:val="20"/>
              </w:rPr>
            </w:pPr>
          </w:p>
        </w:tc>
        <w:tc>
          <w:tcPr>
            <w:tcW w:w="1600" w:type="dxa"/>
          </w:tcPr>
          <w:p w14:paraId="035B2850" w14:textId="77777777" w:rsidR="0035504B" w:rsidRDefault="0035504B" w:rsidP="003B1EF0">
            <w:pPr>
              <w:rPr>
                <w:sz w:val="20"/>
              </w:rPr>
            </w:pPr>
          </w:p>
        </w:tc>
        <w:tc>
          <w:tcPr>
            <w:tcW w:w="1600" w:type="dxa"/>
          </w:tcPr>
          <w:p w14:paraId="5B262BE0" w14:textId="77777777" w:rsidR="0035504B" w:rsidRDefault="0035504B" w:rsidP="003B1EF0">
            <w:pPr>
              <w:rPr>
                <w:sz w:val="20"/>
              </w:rPr>
            </w:pPr>
          </w:p>
        </w:tc>
        <w:tc>
          <w:tcPr>
            <w:tcW w:w="1600" w:type="dxa"/>
          </w:tcPr>
          <w:p w14:paraId="626E0DA9" w14:textId="77777777" w:rsidR="0035504B" w:rsidRDefault="0035504B" w:rsidP="003B1EF0">
            <w:pPr>
              <w:rPr>
                <w:sz w:val="20"/>
              </w:rPr>
            </w:pPr>
          </w:p>
        </w:tc>
      </w:tr>
      <w:tr w:rsidR="0035504B" w14:paraId="3E27AF4D" w14:textId="77777777" w:rsidTr="003B1EF0">
        <w:trPr>
          <w:cantSplit/>
          <w:trHeight w:val="346"/>
        </w:trPr>
        <w:tc>
          <w:tcPr>
            <w:tcW w:w="1600" w:type="dxa"/>
          </w:tcPr>
          <w:p w14:paraId="5E753407" w14:textId="77777777" w:rsidR="0035504B" w:rsidRDefault="0035504B" w:rsidP="003B1EF0">
            <w:pPr>
              <w:rPr>
                <w:sz w:val="20"/>
              </w:rPr>
            </w:pPr>
          </w:p>
        </w:tc>
        <w:tc>
          <w:tcPr>
            <w:tcW w:w="1600" w:type="dxa"/>
          </w:tcPr>
          <w:p w14:paraId="5159D000" w14:textId="77777777" w:rsidR="0035504B" w:rsidRDefault="0035504B" w:rsidP="003B1EF0">
            <w:pPr>
              <w:rPr>
                <w:sz w:val="20"/>
              </w:rPr>
            </w:pPr>
          </w:p>
        </w:tc>
        <w:tc>
          <w:tcPr>
            <w:tcW w:w="1600" w:type="dxa"/>
          </w:tcPr>
          <w:p w14:paraId="7D8D7992" w14:textId="77777777" w:rsidR="0035504B" w:rsidRDefault="0035504B" w:rsidP="003B1EF0">
            <w:pPr>
              <w:rPr>
                <w:sz w:val="20"/>
              </w:rPr>
            </w:pPr>
          </w:p>
        </w:tc>
        <w:tc>
          <w:tcPr>
            <w:tcW w:w="1600" w:type="dxa"/>
          </w:tcPr>
          <w:p w14:paraId="377DD39F" w14:textId="77777777" w:rsidR="0035504B" w:rsidRDefault="0035504B" w:rsidP="003B1EF0">
            <w:pPr>
              <w:rPr>
                <w:sz w:val="20"/>
              </w:rPr>
            </w:pPr>
          </w:p>
        </w:tc>
        <w:tc>
          <w:tcPr>
            <w:tcW w:w="1600" w:type="dxa"/>
          </w:tcPr>
          <w:p w14:paraId="712C3EB8" w14:textId="77777777" w:rsidR="0035504B" w:rsidRDefault="0035504B" w:rsidP="003B1EF0">
            <w:pPr>
              <w:rPr>
                <w:sz w:val="20"/>
              </w:rPr>
            </w:pPr>
          </w:p>
        </w:tc>
        <w:tc>
          <w:tcPr>
            <w:tcW w:w="1600" w:type="dxa"/>
          </w:tcPr>
          <w:p w14:paraId="496F0F61" w14:textId="77777777" w:rsidR="0035504B" w:rsidRDefault="0035504B" w:rsidP="003B1EF0">
            <w:pPr>
              <w:rPr>
                <w:sz w:val="20"/>
              </w:rPr>
            </w:pPr>
          </w:p>
        </w:tc>
        <w:tc>
          <w:tcPr>
            <w:tcW w:w="1600" w:type="dxa"/>
          </w:tcPr>
          <w:p w14:paraId="44ADE3DD" w14:textId="77777777" w:rsidR="0035504B" w:rsidRDefault="0035504B" w:rsidP="003B1EF0">
            <w:pPr>
              <w:rPr>
                <w:sz w:val="20"/>
              </w:rPr>
            </w:pPr>
          </w:p>
        </w:tc>
        <w:tc>
          <w:tcPr>
            <w:tcW w:w="1600" w:type="dxa"/>
          </w:tcPr>
          <w:p w14:paraId="5E0B7724" w14:textId="77777777" w:rsidR="0035504B" w:rsidRDefault="0035504B" w:rsidP="003B1EF0">
            <w:pPr>
              <w:rPr>
                <w:sz w:val="20"/>
              </w:rPr>
            </w:pPr>
          </w:p>
        </w:tc>
        <w:tc>
          <w:tcPr>
            <w:tcW w:w="1600" w:type="dxa"/>
          </w:tcPr>
          <w:p w14:paraId="78E68275" w14:textId="77777777" w:rsidR="0035504B" w:rsidRDefault="0035504B" w:rsidP="003B1EF0">
            <w:pPr>
              <w:rPr>
                <w:sz w:val="20"/>
              </w:rPr>
            </w:pPr>
          </w:p>
        </w:tc>
      </w:tr>
    </w:tbl>
    <w:p w14:paraId="137CECED" w14:textId="77777777" w:rsidR="0035504B" w:rsidRPr="003C3B09" w:rsidRDefault="0035504B" w:rsidP="0035504B">
      <w:pPr>
        <w:rPr>
          <w:sz w:val="20"/>
        </w:rPr>
      </w:pPr>
    </w:p>
    <w:p w14:paraId="3A99EC4E" w14:textId="6BC0F987" w:rsidR="0035504B" w:rsidRPr="00DB3DE6" w:rsidRDefault="0035504B" w:rsidP="00D16619">
      <w:r w:rsidRPr="003C3B09">
        <w:rPr>
          <w:sz w:val="20"/>
        </w:rPr>
        <w:br w:type="page"/>
      </w:r>
    </w:p>
    <w:p w14:paraId="3E0B4C9F" w14:textId="77777777" w:rsidR="0035504B" w:rsidRPr="00DB3DE6" w:rsidRDefault="0035504B" w:rsidP="0035504B">
      <w:pPr>
        <w:pStyle w:val="Heading1"/>
      </w:pPr>
      <w:r w:rsidRPr="00DB3DE6">
        <w:lastRenderedPageBreak/>
        <w:t>Treatment Process Attributes</w:t>
      </w:r>
    </w:p>
    <w:p w14:paraId="528732E6" w14:textId="77777777" w:rsidR="0035504B" w:rsidRPr="00DB3DE6" w:rsidRDefault="0035504B" w:rsidP="0035504B">
      <w:pPr>
        <w:pStyle w:val="Heading1"/>
      </w:pPr>
      <w:r w:rsidRPr="00DB3DE6">
        <w:t>Form OP-UA58 (Page 21)</w:t>
      </w:r>
    </w:p>
    <w:p w14:paraId="27B871CE" w14:textId="77777777" w:rsidR="0035504B" w:rsidRPr="00DB3DE6" w:rsidRDefault="0035504B" w:rsidP="0035504B">
      <w:pPr>
        <w:pStyle w:val="Heading1"/>
      </w:pPr>
      <w:r w:rsidRPr="00DB3DE6">
        <w:t>Federal Operating Permit Program</w:t>
      </w:r>
    </w:p>
    <w:p w14:paraId="69F2B3EA" w14:textId="77777777" w:rsidR="0035504B" w:rsidRPr="00DB3DE6" w:rsidRDefault="0035504B" w:rsidP="0035504B">
      <w:pPr>
        <w:pStyle w:val="Heading1"/>
      </w:pPr>
      <w:bookmarkStart w:id="70" w:name="Tbl7b"/>
      <w:r w:rsidRPr="00DB3DE6">
        <w:t>Table 7b</w:t>
      </w:r>
      <w:bookmarkEnd w:id="70"/>
      <w:r w:rsidRPr="00DB3DE6">
        <w:t>:  Title 40 Code of Federal Regulations Part 63 (40 CFR Part 63)</w:t>
      </w:r>
    </w:p>
    <w:p w14:paraId="1EED0E2C" w14:textId="77777777" w:rsidR="0035504B" w:rsidRDefault="0035504B" w:rsidP="0035504B">
      <w:pPr>
        <w:pStyle w:val="Heading1"/>
      </w:pPr>
      <w:r w:rsidRPr="00DB3DE6">
        <w:t>Subpart FFFF: National Emission Standards for Hazardous Air Pollutants: Miscellaneous Organic Chemical Manufacturing</w:t>
      </w:r>
    </w:p>
    <w:p w14:paraId="0033C73F" w14:textId="77777777" w:rsidR="00CD2460" w:rsidRPr="00DB3DE6" w:rsidRDefault="00CD2460" w:rsidP="00CD2460">
      <w:pPr>
        <w:pStyle w:val="Heading1"/>
      </w:pPr>
      <w:r w:rsidRPr="003C3B09">
        <w:t>T</w:t>
      </w:r>
      <w:r w:rsidRPr="00DB3DE6">
        <w:t>exas Commission on Environmental Quality</w:t>
      </w:r>
    </w:p>
    <w:p w14:paraId="0745729F" w14:textId="77777777" w:rsidR="0035504B" w:rsidRDefault="0035504B" w:rsidP="0035504B">
      <w:pPr>
        <w:spacing w:before="480"/>
        <w:rPr>
          <w:szCs w:val="22"/>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7b:  Title 40 Code of Federal Regulations Part 63 (40 CFR Part 63)&#10;Subpart FFFF: National Emission Standards for Hazardous Air Pollutants: Miscellaneous Organic Chemical Manufacturing&#10;"/>
      </w:tblPr>
      <w:tblGrid>
        <w:gridCol w:w="4800"/>
        <w:gridCol w:w="4800"/>
        <w:gridCol w:w="4800"/>
      </w:tblGrid>
      <w:tr w:rsidR="0035504B" w:rsidRPr="00F13380" w14:paraId="61D0019B" w14:textId="77777777" w:rsidTr="003B1EF0">
        <w:trPr>
          <w:cantSplit/>
          <w:tblHeader/>
        </w:trPr>
        <w:tc>
          <w:tcPr>
            <w:tcW w:w="4800" w:type="dxa"/>
            <w:tcBorders>
              <w:bottom w:val="single" w:sz="6" w:space="0" w:color="auto"/>
            </w:tcBorders>
            <w:shd w:val="clear" w:color="auto" w:fill="D9D9D9" w:themeFill="background1" w:themeFillShade="D9"/>
          </w:tcPr>
          <w:p w14:paraId="0E4AFFED" w14:textId="77777777" w:rsidR="0035504B" w:rsidRPr="00F13380" w:rsidRDefault="0035504B" w:rsidP="003B1EF0">
            <w:pPr>
              <w:jc w:val="center"/>
              <w:rPr>
                <w:b/>
                <w:bCs/>
                <w:szCs w:val="22"/>
              </w:rPr>
            </w:pPr>
            <w:r w:rsidRPr="00F13380">
              <w:rPr>
                <w:b/>
                <w:bCs/>
                <w:szCs w:val="22"/>
              </w:rPr>
              <w:t>Date</w:t>
            </w:r>
          </w:p>
        </w:tc>
        <w:tc>
          <w:tcPr>
            <w:tcW w:w="4800" w:type="dxa"/>
            <w:tcBorders>
              <w:bottom w:val="single" w:sz="6" w:space="0" w:color="auto"/>
            </w:tcBorders>
            <w:shd w:val="clear" w:color="auto" w:fill="D9D9D9" w:themeFill="background1" w:themeFillShade="D9"/>
          </w:tcPr>
          <w:p w14:paraId="6E48E97B" w14:textId="77777777" w:rsidR="0035504B" w:rsidRPr="00F13380" w:rsidRDefault="0035504B" w:rsidP="003B1EF0">
            <w:pPr>
              <w:jc w:val="center"/>
              <w:rPr>
                <w:b/>
                <w:bCs/>
                <w:szCs w:val="22"/>
              </w:rPr>
            </w:pPr>
            <w:r w:rsidRPr="00F13380">
              <w:rPr>
                <w:b/>
                <w:bCs/>
                <w:szCs w:val="22"/>
              </w:rPr>
              <w:t>Permit No.:</w:t>
            </w:r>
          </w:p>
        </w:tc>
        <w:tc>
          <w:tcPr>
            <w:tcW w:w="4800" w:type="dxa"/>
            <w:tcBorders>
              <w:bottom w:val="single" w:sz="6" w:space="0" w:color="auto"/>
            </w:tcBorders>
            <w:shd w:val="clear" w:color="auto" w:fill="D9D9D9" w:themeFill="background1" w:themeFillShade="D9"/>
          </w:tcPr>
          <w:p w14:paraId="7E321156" w14:textId="77777777" w:rsidR="0035504B" w:rsidRPr="00F13380" w:rsidRDefault="0035504B" w:rsidP="003B1EF0">
            <w:pPr>
              <w:jc w:val="center"/>
              <w:rPr>
                <w:b/>
                <w:bCs/>
                <w:szCs w:val="22"/>
              </w:rPr>
            </w:pPr>
            <w:r w:rsidRPr="00F13380">
              <w:rPr>
                <w:b/>
                <w:bCs/>
                <w:szCs w:val="22"/>
              </w:rPr>
              <w:t>Regulated Entity No.</w:t>
            </w:r>
          </w:p>
        </w:tc>
      </w:tr>
      <w:tr w:rsidR="0035504B" w14:paraId="0BF556FD" w14:textId="77777777" w:rsidTr="003B1EF0">
        <w:trPr>
          <w:cantSplit/>
          <w:tblHeader/>
        </w:trPr>
        <w:tc>
          <w:tcPr>
            <w:tcW w:w="4800" w:type="dxa"/>
            <w:tcBorders>
              <w:top w:val="single" w:sz="6" w:space="0" w:color="auto"/>
              <w:bottom w:val="double" w:sz="6" w:space="0" w:color="auto"/>
            </w:tcBorders>
          </w:tcPr>
          <w:p w14:paraId="03DA90C5"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72F099E6"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134CFF93" w14:textId="77777777" w:rsidR="0035504B" w:rsidRDefault="0035504B" w:rsidP="003B1EF0">
            <w:pPr>
              <w:rPr>
                <w:rFonts w:asciiTheme="majorHAnsi" w:hAnsiTheme="majorHAnsi" w:cstheme="majorHAnsi"/>
              </w:rPr>
            </w:pPr>
          </w:p>
        </w:tc>
      </w:tr>
    </w:tbl>
    <w:p w14:paraId="5E16DE4E" w14:textId="77777777" w:rsidR="0035504B" w:rsidRPr="00DB3DE6" w:rsidRDefault="0035504B" w:rsidP="0035504B">
      <w:pPr>
        <w:rPr>
          <w:szCs w:val="22"/>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7b:  Title 40 Code of Federal Regulations Part 63 (40 CFR Part 63)&#10;Subpart FFFF: National Emission Standards for Hazardous Air Pollutants: Miscellaneous Organic Chemical Manufacturing"/>
      </w:tblPr>
      <w:tblGrid>
        <w:gridCol w:w="1800"/>
        <w:gridCol w:w="1800"/>
        <w:gridCol w:w="1800"/>
        <w:gridCol w:w="1800"/>
        <w:gridCol w:w="1800"/>
        <w:gridCol w:w="1800"/>
        <w:gridCol w:w="1800"/>
        <w:gridCol w:w="1800"/>
      </w:tblGrid>
      <w:tr w:rsidR="0035504B" w14:paraId="2328E968" w14:textId="77777777" w:rsidTr="003B1EF0">
        <w:trPr>
          <w:cantSplit/>
          <w:tblHeader/>
        </w:trPr>
        <w:tc>
          <w:tcPr>
            <w:tcW w:w="1800" w:type="dxa"/>
            <w:shd w:val="clear" w:color="auto" w:fill="D9D9D9" w:themeFill="background1" w:themeFillShade="D9"/>
            <w:vAlign w:val="bottom"/>
          </w:tcPr>
          <w:p w14:paraId="2E5B5198" w14:textId="77777777" w:rsidR="0035504B" w:rsidRDefault="0035504B" w:rsidP="003B1EF0">
            <w:pPr>
              <w:jc w:val="center"/>
              <w:rPr>
                <w:sz w:val="20"/>
              </w:rPr>
            </w:pPr>
            <w:bookmarkStart w:id="71" w:name="Table7b"/>
            <w:r w:rsidRPr="003C3B09">
              <w:rPr>
                <w:b/>
                <w:sz w:val="20"/>
              </w:rPr>
              <w:t>Process ID No.</w:t>
            </w:r>
          </w:p>
        </w:tc>
        <w:tc>
          <w:tcPr>
            <w:tcW w:w="1800" w:type="dxa"/>
            <w:shd w:val="clear" w:color="auto" w:fill="D9D9D9" w:themeFill="background1" w:themeFillShade="D9"/>
            <w:vAlign w:val="bottom"/>
          </w:tcPr>
          <w:p w14:paraId="00560658" w14:textId="77777777" w:rsidR="0035504B" w:rsidRDefault="0035504B" w:rsidP="003B1EF0">
            <w:pPr>
              <w:jc w:val="center"/>
              <w:rPr>
                <w:sz w:val="20"/>
              </w:rPr>
            </w:pPr>
            <w:r w:rsidRPr="003C3B09">
              <w:rPr>
                <w:b/>
                <w:sz w:val="20"/>
              </w:rPr>
              <w:t>SOP Index No.</w:t>
            </w:r>
          </w:p>
        </w:tc>
        <w:tc>
          <w:tcPr>
            <w:tcW w:w="1800" w:type="dxa"/>
            <w:shd w:val="clear" w:color="auto" w:fill="D9D9D9" w:themeFill="background1" w:themeFillShade="D9"/>
            <w:vAlign w:val="bottom"/>
          </w:tcPr>
          <w:p w14:paraId="7F3E1470" w14:textId="77777777" w:rsidR="0035504B" w:rsidRDefault="0035504B" w:rsidP="003B1EF0">
            <w:pPr>
              <w:jc w:val="center"/>
              <w:rPr>
                <w:sz w:val="20"/>
              </w:rPr>
            </w:pPr>
            <w:r w:rsidRPr="003C3B09">
              <w:rPr>
                <w:b/>
                <w:sz w:val="20"/>
              </w:rPr>
              <w:t>Steam Stripper Alternate Monitoring</w:t>
            </w:r>
          </w:p>
        </w:tc>
        <w:tc>
          <w:tcPr>
            <w:tcW w:w="1800" w:type="dxa"/>
            <w:shd w:val="clear" w:color="auto" w:fill="D9D9D9" w:themeFill="background1" w:themeFillShade="D9"/>
            <w:vAlign w:val="bottom"/>
          </w:tcPr>
          <w:p w14:paraId="0BA30EEB" w14:textId="77777777" w:rsidR="0035504B" w:rsidRDefault="0035504B" w:rsidP="003B1EF0">
            <w:pPr>
              <w:jc w:val="center"/>
              <w:rPr>
                <w:sz w:val="20"/>
              </w:rPr>
            </w:pPr>
            <w:r w:rsidRPr="003C3B09">
              <w:rPr>
                <w:b/>
                <w:sz w:val="20"/>
              </w:rPr>
              <w:t>Steam Stripper AMP ID No.</w:t>
            </w:r>
          </w:p>
        </w:tc>
        <w:tc>
          <w:tcPr>
            <w:tcW w:w="1800" w:type="dxa"/>
            <w:shd w:val="clear" w:color="auto" w:fill="D9D9D9" w:themeFill="background1" w:themeFillShade="D9"/>
            <w:vAlign w:val="bottom"/>
          </w:tcPr>
          <w:p w14:paraId="09800366" w14:textId="77777777" w:rsidR="0035504B" w:rsidRDefault="0035504B" w:rsidP="003B1EF0">
            <w:pPr>
              <w:jc w:val="center"/>
              <w:rPr>
                <w:sz w:val="20"/>
              </w:rPr>
            </w:pPr>
            <w:r w:rsidRPr="003C3B09">
              <w:rPr>
                <w:b/>
                <w:sz w:val="20"/>
              </w:rPr>
              <w:t>Treatment Process Design Evaluation</w:t>
            </w:r>
          </w:p>
        </w:tc>
        <w:tc>
          <w:tcPr>
            <w:tcW w:w="1800" w:type="dxa"/>
            <w:shd w:val="clear" w:color="auto" w:fill="D9D9D9" w:themeFill="background1" w:themeFillShade="D9"/>
            <w:vAlign w:val="bottom"/>
          </w:tcPr>
          <w:p w14:paraId="0F0F121C" w14:textId="77777777" w:rsidR="0035504B" w:rsidRDefault="0035504B" w:rsidP="003B1EF0">
            <w:pPr>
              <w:jc w:val="center"/>
              <w:rPr>
                <w:sz w:val="20"/>
              </w:rPr>
            </w:pPr>
            <w:r w:rsidRPr="003C3B09">
              <w:rPr>
                <w:b/>
                <w:sz w:val="20"/>
              </w:rPr>
              <w:t>Performance Test Exemption</w:t>
            </w:r>
          </w:p>
        </w:tc>
        <w:tc>
          <w:tcPr>
            <w:tcW w:w="1800" w:type="dxa"/>
            <w:shd w:val="clear" w:color="auto" w:fill="D9D9D9" w:themeFill="background1" w:themeFillShade="D9"/>
            <w:vAlign w:val="bottom"/>
          </w:tcPr>
          <w:p w14:paraId="50367C89" w14:textId="77777777" w:rsidR="0035504B" w:rsidRDefault="0035504B" w:rsidP="003B1EF0">
            <w:pPr>
              <w:jc w:val="center"/>
              <w:rPr>
                <w:sz w:val="20"/>
              </w:rPr>
            </w:pPr>
            <w:r w:rsidRPr="003C3B09">
              <w:rPr>
                <w:b/>
                <w:sz w:val="20"/>
              </w:rPr>
              <w:t>Combustion Process</w:t>
            </w:r>
          </w:p>
        </w:tc>
        <w:tc>
          <w:tcPr>
            <w:tcW w:w="1800" w:type="dxa"/>
            <w:shd w:val="clear" w:color="auto" w:fill="D9D9D9" w:themeFill="background1" w:themeFillShade="D9"/>
            <w:vAlign w:val="bottom"/>
          </w:tcPr>
          <w:p w14:paraId="55546EBB" w14:textId="77777777" w:rsidR="0035504B" w:rsidRDefault="0035504B" w:rsidP="003B1EF0">
            <w:pPr>
              <w:jc w:val="center"/>
              <w:rPr>
                <w:sz w:val="20"/>
              </w:rPr>
            </w:pPr>
            <w:r w:rsidRPr="003C3B09">
              <w:rPr>
                <w:b/>
                <w:sz w:val="20"/>
              </w:rPr>
              <w:t>§ 63.145(e) Requirements Elected</w:t>
            </w:r>
          </w:p>
        </w:tc>
      </w:tr>
      <w:bookmarkEnd w:id="71"/>
      <w:tr w:rsidR="0035504B" w14:paraId="61BF872D" w14:textId="77777777" w:rsidTr="003B1EF0">
        <w:trPr>
          <w:cantSplit/>
          <w:trHeight w:val="346"/>
          <w:tblHeader/>
        </w:trPr>
        <w:tc>
          <w:tcPr>
            <w:tcW w:w="1800" w:type="dxa"/>
          </w:tcPr>
          <w:p w14:paraId="738EFCB7" w14:textId="77777777" w:rsidR="0035504B" w:rsidRDefault="0035504B" w:rsidP="003B1EF0">
            <w:pPr>
              <w:rPr>
                <w:sz w:val="20"/>
              </w:rPr>
            </w:pPr>
          </w:p>
        </w:tc>
        <w:tc>
          <w:tcPr>
            <w:tcW w:w="1800" w:type="dxa"/>
          </w:tcPr>
          <w:p w14:paraId="4F81F2B0" w14:textId="77777777" w:rsidR="0035504B" w:rsidRDefault="0035504B" w:rsidP="003B1EF0">
            <w:pPr>
              <w:rPr>
                <w:sz w:val="20"/>
              </w:rPr>
            </w:pPr>
          </w:p>
        </w:tc>
        <w:tc>
          <w:tcPr>
            <w:tcW w:w="1800" w:type="dxa"/>
          </w:tcPr>
          <w:p w14:paraId="47482DAB" w14:textId="77777777" w:rsidR="0035504B" w:rsidRDefault="0035504B" w:rsidP="003B1EF0">
            <w:pPr>
              <w:rPr>
                <w:sz w:val="20"/>
              </w:rPr>
            </w:pPr>
          </w:p>
        </w:tc>
        <w:tc>
          <w:tcPr>
            <w:tcW w:w="1800" w:type="dxa"/>
          </w:tcPr>
          <w:p w14:paraId="370CC9E5" w14:textId="77777777" w:rsidR="0035504B" w:rsidRDefault="0035504B" w:rsidP="003B1EF0">
            <w:pPr>
              <w:rPr>
                <w:sz w:val="20"/>
              </w:rPr>
            </w:pPr>
          </w:p>
        </w:tc>
        <w:tc>
          <w:tcPr>
            <w:tcW w:w="1800" w:type="dxa"/>
          </w:tcPr>
          <w:p w14:paraId="00AA28B1" w14:textId="77777777" w:rsidR="0035504B" w:rsidRDefault="0035504B" w:rsidP="003B1EF0">
            <w:pPr>
              <w:rPr>
                <w:sz w:val="20"/>
              </w:rPr>
            </w:pPr>
          </w:p>
        </w:tc>
        <w:tc>
          <w:tcPr>
            <w:tcW w:w="1800" w:type="dxa"/>
          </w:tcPr>
          <w:p w14:paraId="1AE7C141" w14:textId="77777777" w:rsidR="0035504B" w:rsidRDefault="0035504B" w:rsidP="003B1EF0">
            <w:pPr>
              <w:rPr>
                <w:sz w:val="20"/>
              </w:rPr>
            </w:pPr>
          </w:p>
        </w:tc>
        <w:tc>
          <w:tcPr>
            <w:tcW w:w="1800" w:type="dxa"/>
          </w:tcPr>
          <w:p w14:paraId="47EDA1DF" w14:textId="77777777" w:rsidR="0035504B" w:rsidRDefault="0035504B" w:rsidP="003B1EF0">
            <w:pPr>
              <w:rPr>
                <w:sz w:val="20"/>
              </w:rPr>
            </w:pPr>
          </w:p>
        </w:tc>
        <w:tc>
          <w:tcPr>
            <w:tcW w:w="1800" w:type="dxa"/>
          </w:tcPr>
          <w:p w14:paraId="0267C364" w14:textId="77777777" w:rsidR="0035504B" w:rsidRDefault="0035504B" w:rsidP="003B1EF0">
            <w:pPr>
              <w:rPr>
                <w:sz w:val="20"/>
              </w:rPr>
            </w:pPr>
          </w:p>
        </w:tc>
      </w:tr>
      <w:tr w:rsidR="0035504B" w14:paraId="21B77570" w14:textId="77777777" w:rsidTr="003B1EF0">
        <w:trPr>
          <w:cantSplit/>
          <w:trHeight w:val="346"/>
          <w:tblHeader/>
        </w:trPr>
        <w:tc>
          <w:tcPr>
            <w:tcW w:w="1800" w:type="dxa"/>
          </w:tcPr>
          <w:p w14:paraId="0BB1BDDE" w14:textId="77777777" w:rsidR="0035504B" w:rsidRDefault="0035504B" w:rsidP="003B1EF0">
            <w:pPr>
              <w:rPr>
                <w:sz w:val="20"/>
              </w:rPr>
            </w:pPr>
          </w:p>
        </w:tc>
        <w:tc>
          <w:tcPr>
            <w:tcW w:w="1800" w:type="dxa"/>
          </w:tcPr>
          <w:p w14:paraId="3CCDA313" w14:textId="77777777" w:rsidR="0035504B" w:rsidRDefault="0035504B" w:rsidP="003B1EF0">
            <w:pPr>
              <w:rPr>
                <w:sz w:val="20"/>
              </w:rPr>
            </w:pPr>
          </w:p>
        </w:tc>
        <w:tc>
          <w:tcPr>
            <w:tcW w:w="1800" w:type="dxa"/>
          </w:tcPr>
          <w:p w14:paraId="37F5D6EF" w14:textId="77777777" w:rsidR="0035504B" w:rsidRDefault="0035504B" w:rsidP="003B1EF0">
            <w:pPr>
              <w:rPr>
                <w:sz w:val="20"/>
              </w:rPr>
            </w:pPr>
          </w:p>
        </w:tc>
        <w:tc>
          <w:tcPr>
            <w:tcW w:w="1800" w:type="dxa"/>
          </w:tcPr>
          <w:p w14:paraId="6D437027" w14:textId="77777777" w:rsidR="0035504B" w:rsidRDefault="0035504B" w:rsidP="003B1EF0">
            <w:pPr>
              <w:rPr>
                <w:sz w:val="20"/>
              </w:rPr>
            </w:pPr>
          </w:p>
        </w:tc>
        <w:tc>
          <w:tcPr>
            <w:tcW w:w="1800" w:type="dxa"/>
          </w:tcPr>
          <w:p w14:paraId="4F32867F" w14:textId="77777777" w:rsidR="0035504B" w:rsidRDefault="0035504B" w:rsidP="003B1EF0">
            <w:pPr>
              <w:rPr>
                <w:sz w:val="20"/>
              </w:rPr>
            </w:pPr>
          </w:p>
        </w:tc>
        <w:tc>
          <w:tcPr>
            <w:tcW w:w="1800" w:type="dxa"/>
          </w:tcPr>
          <w:p w14:paraId="605E9991" w14:textId="77777777" w:rsidR="0035504B" w:rsidRDefault="0035504B" w:rsidP="003B1EF0">
            <w:pPr>
              <w:rPr>
                <w:sz w:val="20"/>
              </w:rPr>
            </w:pPr>
          </w:p>
        </w:tc>
        <w:tc>
          <w:tcPr>
            <w:tcW w:w="1800" w:type="dxa"/>
          </w:tcPr>
          <w:p w14:paraId="28362AF1" w14:textId="77777777" w:rsidR="0035504B" w:rsidRDefault="0035504B" w:rsidP="003B1EF0">
            <w:pPr>
              <w:rPr>
                <w:sz w:val="20"/>
              </w:rPr>
            </w:pPr>
          </w:p>
        </w:tc>
        <w:tc>
          <w:tcPr>
            <w:tcW w:w="1800" w:type="dxa"/>
          </w:tcPr>
          <w:p w14:paraId="411A1C2B" w14:textId="77777777" w:rsidR="0035504B" w:rsidRDefault="0035504B" w:rsidP="003B1EF0">
            <w:pPr>
              <w:rPr>
                <w:sz w:val="20"/>
              </w:rPr>
            </w:pPr>
          </w:p>
        </w:tc>
      </w:tr>
      <w:tr w:rsidR="0035504B" w14:paraId="4F5178BC" w14:textId="77777777" w:rsidTr="003B1EF0">
        <w:trPr>
          <w:cantSplit/>
          <w:trHeight w:val="346"/>
          <w:tblHeader/>
        </w:trPr>
        <w:tc>
          <w:tcPr>
            <w:tcW w:w="1800" w:type="dxa"/>
          </w:tcPr>
          <w:p w14:paraId="16211F09" w14:textId="77777777" w:rsidR="0035504B" w:rsidRDefault="0035504B" w:rsidP="003B1EF0">
            <w:pPr>
              <w:rPr>
                <w:sz w:val="20"/>
              </w:rPr>
            </w:pPr>
          </w:p>
        </w:tc>
        <w:tc>
          <w:tcPr>
            <w:tcW w:w="1800" w:type="dxa"/>
          </w:tcPr>
          <w:p w14:paraId="0FB04B7A" w14:textId="77777777" w:rsidR="0035504B" w:rsidRDefault="0035504B" w:rsidP="003B1EF0">
            <w:pPr>
              <w:rPr>
                <w:sz w:val="20"/>
              </w:rPr>
            </w:pPr>
          </w:p>
        </w:tc>
        <w:tc>
          <w:tcPr>
            <w:tcW w:w="1800" w:type="dxa"/>
          </w:tcPr>
          <w:p w14:paraId="794C4B6D" w14:textId="77777777" w:rsidR="0035504B" w:rsidRDefault="0035504B" w:rsidP="003B1EF0">
            <w:pPr>
              <w:rPr>
                <w:sz w:val="20"/>
              </w:rPr>
            </w:pPr>
          </w:p>
        </w:tc>
        <w:tc>
          <w:tcPr>
            <w:tcW w:w="1800" w:type="dxa"/>
          </w:tcPr>
          <w:p w14:paraId="7EF69911" w14:textId="77777777" w:rsidR="0035504B" w:rsidRDefault="0035504B" w:rsidP="003B1EF0">
            <w:pPr>
              <w:rPr>
                <w:sz w:val="20"/>
              </w:rPr>
            </w:pPr>
          </w:p>
        </w:tc>
        <w:tc>
          <w:tcPr>
            <w:tcW w:w="1800" w:type="dxa"/>
          </w:tcPr>
          <w:p w14:paraId="555B26C6" w14:textId="77777777" w:rsidR="0035504B" w:rsidRDefault="0035504B" w:rsidP="003B1EF0">
            <w:pPr>
              <w:rPr>
                <w:sz w:val="20"/>
              </w:rPr>
            </w:pPr>
          </w:p>
        </w:tc>
        <w:tc>
          <w:tcPr>
            <w:tcW w:w="1800" w:type="dxa"/>
          </w:tcPr>
          <w:p w14:paraId="24EB4EAD" w14:textId="77777777" w:rsidR="0035504B" w:rsidRDefault="0035504B" w:rsidP="003B1EF0">
            <w:pPr>
              <w:rPr>
                <w:sz w:val="20"/>
              </w:rPr>
            </w:pPr>
          </w:p>
        </w:tc>
        <w:tc>
          <w:tcPr>
            <w:tcW w:w="1800" w:type="dxa"/>
          </w:tcPr>
          <w:p w14:paraId="72360708" w14:textId="77777777" w:rsidR="0035504B" w:rsidRDefault="0035504B" w:rsidP="003B1EF0">
            <w:pPr>
              <w:rPr>
                <w:sz w:val="20"/>
              </w:rPr>
            </w:pPr>
          </w:p>
        </w:tc>
        <w:tc>
          <w:tcPr>
            <w:tcW w:w="1800" w:type="dxa"/>
          </w:tcPr>
          <w:p w14:paraId="1DB8A2FD" w14:textId="77777777" w:rsidR="0035504B" w:rsidRDefault="0035504B" w:rsidP="003B1EF0">
            <w:pPr>
              <w:rPr>
                <w:sz w:val="20"/>
              </w:rPr>
            </w:pPr>
          </w:p>
        </w:tc>
      </w:tr>
      <w:tr w:rsidR="0035504B" w14:paraId="72043276" w14:textId="77777777" w:rsidTr="003B1EF0">
        <w:trPr>
          <w:cantSplit/>
          <w:trHeight w:val="346"/>
          <w:tblHeader/>
        </w:trPr>
        <w:tc>
          <w:tcPr>
            <w:tcW w:w="1800" w:type="dxa"/>
          </w:tcPr>
          <w:p w14:paraId="0391A050" w14:textId="77777777" w:rsidR="0035504B" w:rsidRDefault="0035504B" w:rsidP="003B1EF0">
            <w:pPr>
              <w:rPr>
                <w:sz w:val="20"/>
              </w:rPr>
            </w:pPr>
          </w:p>
        </w:tc>
        <w:tc>
          <w:tcPr>
            <w:tcW w:w="1800" w:type="dxa"/>
          </w:tcPr>
          <w:p w14:paraId="04BFD2A4" w14:textId="77777777" w:rsidR="0035504B" w:rsidRDefault="0035504B" w:rsidP="003B1EF0">
            <w:pPr>
              <w:rPr>
                <w:sz w:val="20"/>
              </w:rPr>
            </w:pPr>
          </w:p>
        </w:tc>
        <w:tc>
          <w:tcPr>
            <w:tcW w:w="1800" w:type="dxa"/>
          </w:tcPr>
          <w:p w14:paraId="4E008C2F" w14:textId="77777777" w:rsidR="0035504B" w:rsidRDefault="0035504B" w:rsidP="003B1EF0">
            <w:pPr>
              <w:rPr>
                <w:sz w:val="20"/>
              </w:rPr>
            </w:pPr>
          </w:p>
        </w:tc>
        <w:tc>
          <w:tcPr>
            <w:tcW w:w="1800" w:type="dxa"/>
          </w:tcPr>
          <w:p w14:paraId="060EC02B" w14:textId="77777777" w:rsidR="0035504B" w:rsidRDefault="0035504B" w:rsidP="003B1EF0">
            <w:pPr>
              <w:rPr>
                <w:sz w:val="20"/>
              </w:rPr>
            </w:pPr>
          </w:p>
        </w:tc>
        <w:tc>
          <w:tcPr>
            <w:tcW w:w="1800" w:type="dxa"/>
          </w:tcPr>
          <w:p w14:paraId="7EEEE3F8" w14:textId="77777777" w:rsidR="0035504B" w:rsidRDefault="0035504B" w:rsidP="003B1EF0">
            <w:pPr>
              <w:rPr>
                <w:sz w:val="20"/>
              </w:rPr>
            </w:pPr>
          </w:p>
        </w:tc>
        <w:tc>
          <w:tcPr>
            <w:tcW w:w="1800" w:type="dxa"/>
          </w:tcPr>
          <w:p w14:paraId="2DACA3B2" w14:textId="77777777" w:rsidR="0035504B" w:rsidRDefault="0035504B" w:rsidP="003B1EF0">
            <w:pPr>
              <w:rPr>
                <w:sz w:val="20"/>
              </w:rPr>
            </w:pPr>
          </w:p>
        </w:tc>
        <w:tc>
          <w:tcPr>
            <w:tcW w:w="1800" w:type="dxa"/>
          </w:tcPr>
          <w:p w14:paraId="5310AE38" w14:textId="77777777" w:rsidR="0035504B" w:rsidRDefault="0035504B" w:rsidP="003B1EF0">
            <w:pPr>
              <w:rPr>
                <w:sz w:val="20"/>
              </w:rPr>
            </w:pPr>
          </w:p>
        </w:tc>
        <w:tc>
          <w:tcPr>
            <w:tcW w:w="1800" w:type="dxa"/>
          </w:tcPr>
          <w:p w14:paraId="41F869EB" w14:textId="77777777" w:rsidR="0035504B" w:rsidRDefault="0035504B" w:rsidP="003B1EF0">
            <w:pPr>
              <w:rPr>
                <w:sz w:val="20"/>
              </w:rPr>
            </w:pPr>
          </w:p>
        </w:tc>
      </w:tr>
      <w:tr w:rsidR="0035504B" w14:paraId="503B1E3C" w14:textId="77777777" w:rsidTr="003B1EF0">
        <w:trPr>
          <w:cantSplit/>
          <w:trHeight w:val="346"/>
          <w:tblHeader/>
        </w:trPr>
        <w:tc>
          <w:tcPr>
            <w:tcW w:w="1800" w:type="dxa"/>
          </w:tcPr>
          <w:p w14:paraId="2610CDC2" w14:textId="77777777" w:rsidR="0035504B" w:rsidRDefault="0035504B" w:rsidP="003B1EF0">
            <w:pPr>
              <w:rPr>
                <w:sz w:val="20"/>
              </w:rPr>
            </w:pPr>
          </w:p>
        </w:tc>
        <w:tc>
          <w:tcPr>
            <w:tcW w:w="1800" w:type="dxa"/>
          </w:tcPr>
          <w:p w14:paraId="6DB24CBD" w14:textId="77777777" w:rsidR="0035504B" w:rsidRDefault="0035504B" w:rsidP="003B1EF0">
            <w:pPr>
              <w:rPr>
                <w:sz w:val="20"/>
              </w:rPr>
            </w:pPr>
          </w:p>
        </w:tc>
        <w:tc>
          <w:tcPr>
            <w:tcW w:w="1800" w:type="dxa"/>
          </w:tcPr>
          <w:p w14:paraId="6C36D084" w14:textId="77777777" w:rsidR="0035504B" w:rsidRDefault="0035504B" w:rsidP="003B1EF0">
            <w:pPr>
              <w:rPr>
                <w:sz w:val="20"/>
              </w:rPr>
            </w:pPr>
          </w:p>
        </w:tc>
        <w:tc>
          <w:tcPr>
            <w:tcW w:w="1800" w:type="dxa"/>
          </w:tcPr>
          <w:p w14:paraId="0DEA3A7D" w14:textId="77777777" w:rsidR="0035504B" w:rsidRDefault="0035504B" w:rsidP="003B1EF0">
            <w:pPr>
              <w:rPr>
                <w:sz w:val="20"/>
              </w:rPr>
            </w:pPr>
          </w:p>
        </w:tc>
        <w:tc>
          <w:tcPr>
            <w:tcW w:w="1800" w:type="dxa"/>
          </w:tcPr>
          <w:p w14:paraId="6DD27B7D" w14:textId="77777777" w:rsidR="0035504B" w:rsidRDefault="0035504B" w:rsidP="003B1EF0">
            <w:pPr>
              <w:rPr>
                <w:sz w:val="20"/>
              </w:rPr>
            </w:pPr>
          </w:p>
        </w:tc>
        <w:tc>
          <w:tcPr>
            <w:tcW w:w="1800" w:type="dxa"/>
          </w:tcPr>
          <w:p w14:paraId="3ED85F73" w14:textId="77777777" w:rsidR="0035504B" w:rsidRDefault="0035504B" w:rsidP="003B1EF0">
            <w:pPr>
              <w:rPr>
                <w:sz w:val="20"/>
              </w:rPr>
            </w:pPr>
          </w:p>
        </w:tc>
        <w:tc>
          <w:tcPr>
            <w:tcW w:w="1800" w:type="dxa"/>
          </w:tcPr>
          <w:p w14:paraId="0DD28E21" w14:textId="77777777" w:rsidR="0035504B" w:rsidRDefault="0035504B" w:rsidP="003B1EF0">
            <w:pPr>
              <w:rPr>
                <w:sz w:val="20"/>
              </w:rPr>
            </w:pPr>
          </w:p>
        </w:tc>
        <w:tc>
          <w:tcPr>
            <w:tcW w:w="1800" w:type="dxa"/>
          </w:tcPr>
          <w:p w14:paraId="61A3492D" w14:textId="77777777" w:rsidR="0035504B" w:rsidRDefault="0035504B" w:rsidP="003B1EF0">
            <w:pPr>
              <w:rPr>
                <w:sz w:val="20"/>
              </w:rPr>
            </w:pPr>
          </w:p>
        </w:tc>
      </w:tr>
      <w:tr w:rsidR="0035504B" w14:paraId="3F6543C5" w14:textId="77777777" w:rsidTr="003B1EF0">
        <w:trPr>
          <w:cantSplit/>
          <w:trHeight w:val="346"/>
          <w:tblHeader/>
        </w:trPr>
        <w:tc>
          <w:tcPr>
            <w:tcW w:w="1800" w:type="dxa"/>
          </w:tcPr>
          <w:p w14:paraId="0703CA4D" w14:textId="77777777" w:rsidR="0035504B" w:rsidRDefault="0035504B" w:rsidP="003B1EF0">
            <w:pPr>
              <w:rPr>
                <w:sz w:val="20"/>
              </w:rPr>
            </w:pPr>
          </w:p>
        </w:tc>
        <w:tc>
          <w:tcPr>
            <w:tcW w:w="1800" w:type="dxa"/>
          </w:tcPr>
          <w:p w14:paraId="3774B208" w14:textId="77777777" w:rsidR="0035504B" w:rsidRDefault="0035504B" w:rsidP="003B1EF0">
            <w:pPr>
              <w:rPr>
                <w:sz w:val="20"/>
              </w:rPr>
            </w:pPr>
          </w:p>
        </w:tc>
        <w:tc>
          <w:tcPr>
            <w:tcW w:w="1800" w:type="dxa"/>
          </w:tcPr>
          <w:p w14:paraId="12DEB061" w14:textId="77777777" w:rsidR="0035504B" w:rsidRDefault="0035504B" w:rsidP="003B1EF0">
            <w:pPr>
              <w:rPr>
                <w:sz w:val="20"/>
              </w:rPr>
            </w:pPr>
          </w:p>
        </w:tc>
        <w:tc>
          <w:tcPr>
            <w:tcW w:w="1800" w:type="dxa"/>
          </w:tcPr>
          <w:p w14:paraId="04213A0E" w14:textId="77777777" w:rsidR="0035504B" w:rsidRDefault="0035504B" w:rsidP="003B1EF0">
            <w:pPr>
              <w:rPr>
                <w:sz w:val="20"/>
              </w:rPr>
            </w:pPr>
          </w:p>
        </w:tc>
        <w:tc>
          <w:tcPr>
            <w:tcW w:w="1800" w:type="dxa"/>
          </w:tcPr>
          <w:p w14:paraId="09BCE323" w14:textId="77777777" w:rsidR="0035504B" w:rsidRDefault="0035504B" w:rsidP="003B1EF0">
            <w:pPr>
              <w:rPr>
                <w:sz w:val="20"/>
              </w:rPr>
            </w:pPr>
          </w:p>
        </w:tc>
        <w:tc>
          <w:tcPr>
            <w:tcW w:w="1800" w:type="dxa"/>
          </w:tcPr>
          <w:p w14:paraId="2E626419" w14:textId="77777777" w:rsidR="0035504B" w:rsidRDefault="0035504B" w:rsidP="003B1EF0">
            <w:pPr>
              <w:rPr>
                <w:sz w:val="20"/>
              </w:rPr>
            </w:pPr>
          </w:p>
        </w:tc>
        <w:tc>
          <w:tcPr>
            <w:tcW w:w="1800" w:type="dxa"/>
          </w:tcPr>
          <w:p w14:paraId="0FA6D745" w14:textId="77777777" w:rsidR="0035504B" w:rsidRDefault="0035504B" w:rsidP="003B1EF0">
            <w:pPr>
              <w:rPr>
                <w:sz w:val="20"/>
              </w:rPr>
            </w:pPr>
          </w:p>
        </w:tc>
        <w:tc>
          <w:tcPr>
            <w:tcW w:w="1800" w:type="dxa"/>
          </w:tcPr>
          <w:p w14:paraId="0E9D30C9" w14:textId="77777777" w:rsidR="0035504B" w:rsidRDefault="0035504B" w:rsidP="003B1EF0">
            <w:pPr>
              <w:rPr>
                <w:sz w:val="20"/>
              </w:rPr>
            </w:pPr>
          </w:p>
        </w:tc>
      </w:tr>
      <w:tr w:rsidR="0035504B" w14:paraId="2558C8C5" w14:textId="77777777" w:rsidTr="003B1EF0">
        <w:trPr>
          <w:cantSplit/>
          <w:trHeight w:val="346"/>
          <w:tblHeader/>
        </w:trPr>
        <w:tc>
          <w:tcPr>
            <w:tcW w:w="1800" w:type="dxa"/>
          </w:tcPr>
          <w:p w14:paraId="2AE5B19D" w14:textId="77777777" w:rsidR="0035504B" w:rsidRDefault="0035504B" w:rsidP="003B1EF0">
            <w:pPr>
              <w:rPr>
                <w:sz w:val="20"/>
              </w:rPr>
            </w:pPr>
          </w:p>
        </w:tc>
        <w:tc>
          <w:tcPr>
            <w:tcW w:w="1800" w:type="dxa"/>
          </w:tcPr>
          <w:p w14:paraId="48DB8DBB" w14:textId="77777777" w:rsidR="0035504B" w:rsidRDefault="0035504B" w:rsidP="003B1EF0">
            <w:pPr>
              <w:rPr>
                <w:sz w:val="20"/>
              </w:rPr>
            </w:pPr>
          </w:p>
        </w:tc>
        <w:tc>
          <w:tcPr>
            <w:tcW w:w="1800" w:type="dxa"/>
          </w:tcPr>
          <w:p w14:paraId="29D91388" w14:textId="77777777" w:rsidR="0035504B" w:rsidRDefault="0035504B" w:rsidP="003B1EF0">
            <w:pPr>
              <w:rPr>
                <w:sz w:val="20"/>
              </w:rPr>
            </w:pPr>
          </w:p>
        </w:tc>
        <w:tc>
          <w:tcPr>
            <w:tcW w:w="1800" w:type="dxa"/>
          </w:tcPr>
          <w:p w14:paraId="07CEFEA8" w14:textId="77777777" w:rsidR="0035504B" w:rsidRDefault="0035504B" w:rsidP="003B1EF0">
            <w:pPr>
              <w:rPr>
                <w:sz w:val="20"/>
              </w:rPr>
            </w:pPr>
          </w:p>
        </w:tc>
        <w:tc>
          <w:tcPr>
            <w:tcW w:w="1800" w:type="dxa"/>
          </w:tcPr>
          <w:p w14:paraId="2B0C39FD" w14:textId="77777777" w:rsidR="0035504B" w:rsidRDefault="0035504B" w:rsidP="003B1EF0">
            <w:pPr>
              <w:rPr>
                <w:sz w:val="20"/>
              </w:rPr>
            </w:pPr>
          </w:p>
        </w:tc>
        <w:tc>
          <w:tcPr>
            <w:tcW w:w="1800" w:type="dxa"/>
          </w:tcPr>
          <w:p w14:paraId="0F197947" w14:textId="77777777" w:rsidR="0035504B" w:rsidRDefault="0035504B" w:rsidP="003B1EF0">
            <w:pPr>
              <w:rPr>
                <w:sz w:val="20"/>
              </w:rPr>
            </w:pPr>
          </w:p>
        </w:tc>
        <w:tc>
          <w:tcPr>
            <w:tcW w:w="1800" w:type="dxa"/>
          </w:tcPr>
          <w:p w14:paraId="5F4E4E84" w14:textId="77777777" w:rsidR="0035504B" w:rsidRDefault="0035504B" w:rsidP="003B1EF0">
            <w:pPr>
              <w:rPr>
                <w:sz w:val="20"/>
              </w:rPr>
            </w:pPr>
          </w:p>
        </w:tc>
        <w:tc>
          <w:tcPr>
            <w:tcW w:w="1800" w:type="dxa"/>
          </w:tcPr>
          <w:p w14:paraId="5A2700DB" w14:textId="77777777" w:rsidR="0035504B" w:rsidRDefault="0035504B" w:rsidP="003B1EF0">
            <w:pPr>
              <w:rPr>
                <w:sz w:val="20"/>
              </w:rPr>
            </w:pPr>
          </w:p>
        </w:tc>
      </w:tr>
      <w:tr w:rsidR="0035504B" w14:paraId="1F428736" w14:textId="77777777" w:rsidTr="003B1EF0">
        <w:trPr>
          <w:cantSplit/>
          <w:trHeight w:val="346"/>
          <w:tblHeader/>
        </w:trPr>
        <w:tc>
          <w:tcPr>
            <w:tcW w:w="1800" w:type="dxa"/>
          </w:tcPr>
          <w:p w14:paraId="5A1B0708" w14:textId="77777777" w:rsidR="0035504B" w:rsidRDefault="0035504B" w:rsidP="003B1EF0">
            <w:pPr>
              <w:rPr>
                <w:sz w:val="20"/>
              </w:rPr>
            </w:pPr>
          </w:p>
        </w:tc>
        <w:tc>
          <w:tcPr>
            <w:tcW w:w="1800" w:type="dxa"/>
          </w:tcPr>
          <w:p w14:paraId="59E99319" w14:textId="77777777" w:rsidR="0035504B" w:rsidRDefault="0035504B" w:rsidP="003B1EF0">
            <w:pPr>
              <w:rPr>
                <w:sz w:val="20"/>
              </w:rPr>
            </w:pPr>
          </w:p>
        </w:tc>
        <w:tc>
          <w:tcPr>
            <w:tcW w:w="1800" w:type="dxa"/>
          </w:tcPr>
          <w:p w14:paraId="70BD1413" w14:textId="77777777" w:rsidR="0035504B" w:rsidRDefault="0035504B" w:rsidP="003B1EF0">
            <w:pPr>
              <w:rPr>
                <w:sz w:val="20"/>
              </w:rPr>
            </w:pPr>
          </w:p>
        </w:tc>
        <w:tc>
          <w:tcPr>
            <w:tcW w:w="1800" w:type="dxa"/>
          </w:tcPr>
          <w:p w14:paraId="20B80F9F" w14:textId="77777777" w:rsidR="0035504B" w:rsidRDefault="0035504B" w:rsidP="003B1EF0">
            <w:pPr>
              <w:rPr>
                <w:sz w:val="20"/>
              </w:rPr>
            </w:pPr>
          </w:p>
        </w:tc>
        <w:tc>
          <w:tcPr>
            <w:tcW w:w="1800" w:type="dxa"/>
          </w:tcPr>
          <w:p w14:paraId="503BFDD5" w14:textId="77777777" w:rsidR="0035504B" w:rsidRDefault="0035504B" w:rsidP="003B1EF0">
            <w:pPr>
              <w:rPr>
                <w:sz w:val="20"/>
              </w:rPr>
            </w:pPr>
          </w:p>
        </w:tc>
        <w:tc>
          <w:tcPr>
            <w:tcW w:w="1800" w:type="dxa"/>
          </w:tcPr>
          <w:p w14:paraId="2885C1A0" w14:textId="77777777" w:rsidR="0035504B" w:rsidRDefault="0035504B" w:rsidP="003B1EF0">
            <w:pPr>
              <w:rPr>
                <w:sz w:val="20"/>
              </w:rPr>
            </w:pPr>
          </w:p>
        </w:tc>
        <w:tc>
          <w:tcPr>
            <w:tcW w:w="1800" w:type="dxa"/>
          </w:tcPr>
          <w:p w14:paraId="2E61EA86" w14:textId="77777777" w:rsidR="0035504B" w:rsidRDefault="0035504B" w:rsidP="003B1EF0">
            <w:pPr>
              <w:rPr>
                <w:sz w:val="20"/>
              </w:rPr>
            </w:pPr>
          </w:p>
        </w:tc>
        <w:tc>
          <w:tcPr>
            <w:tcW w:w="1800" w:type="dxa"/>
          </w:tcPr>
          <w:p w14:paraId="7D6ED085" w14:textId="77777777" w:rsidR="0035504B" w:rsidRDefault="0035504B" w:rsidP="003B1EF0">
            <w:pPr>
              <w:rPr>
                <w:sz w:val="20"/>
              </w:rPr>
            </w:pPr>
          </w:p>
        </w:tc>
      </w:tr>
      <w:tr w:rsidR="0035504B" w14:paraId="7D8DA335" w14:textId="77777777" w:rsidTr="003B1EF0">
        <w:trPr>
          <w:cantSplit/>
          <w:trHeight w:val="346"/>
          <w:tblHeader/>
        </w:trPr>
        <w:tc>
          <w:tcPr>
            <w:tcW w:w="1800" w:type="dxa"/>
          </w:tcPr>
          <w:p w14:paraId="5649F70F" w14:textId="77777777" w:rsidR="0035504B" w:rsidRDefault="0035504B" w:rsidP="003B1EF0">
            <w:pPr>
              <w:rPr>
                <w:sz w:val="20"/>
              </w:rPr>
            </w:pPr>
          </w:p>
        </w:tc>
        <w:tc>
          <w:tcPr>
            <w:tcW w:w="1800" w:type="dxa"/>
          </w:tcPr>
          <w:p w14:paraId="6E97EF7C" w14:textId="77777777" w:rsidR="0035504B" w:rsidRDefault="0035504B" w:rsidP="003B1EF0">
            <w:pPr>
              <w:rPr>
                <w:sz w:val="20"/>
              </w:rPr>
            </w:pPr>
          </w:p>
        </w:tc>
        <w:tc>
          <w:tcPr>
            <w:tcW w:w="1800" w:type="dxa"/>
          </w:tcPr>
          <w:p w14:paraId="55CB5D9C" w14:textId="77777777" w:rsidR="0035504B" w:rsidRDefault="0035504B" w:rsidP="003B1EF0">
            <w:pPr>
              <w:rPr>
                <w:sz w:val="20"/>
              </w:rPr>
            </w:pPr>
          </w:p>
        </w:tc>
        <w:tc>
          <w:tcPr>
            <w:tcW w:w="1800" w:type="dxa"/>
          </w:tcPr>
          <w:p w14:paraId="75D3035C" w14:textId="77777777" w:rsidR="0035504B" w:rsidRDefault="0035504B" w:rsidP="003B1EF0">
            <w:pPr>
              <w:rPr>
                <w:sz w:val="20"/>
              </w:rPr>
            </w:pPr>
          </w:p>
        </w:tc>
        <w:tc>
          <w:tcPr>
            <w:tcW w:w="1800" w:type="dxa"/>
          </w:tcPr>
          <w:p w14:paraId="3B34CA85" w14:textId="77777777" w:rsidR="0035504B" w:rsidRDefault="0035504B" w:rsidP="003B1EF0">
            <w:pPr>
              <w:rPr>
                <w:sz w:val="20"/>
              </w:rPr>
            </w:pPr>
          </w:p>
        </w:tc>
        <w:tc>
          <w:tcPr>
            <w:tcW w:w="1800" w:type="dxa"/>
          </w:tcPr>
          <w:p w14:paraId="734A31F2" w14:textId="77777777" w:rsidR="0035504B" w:rsidRDefault="0035504B" w:rsidP="003B1EF0">
            <w:pPr>
              <w:rPr>
                <w:sz w:val="20"/>
              </w:rPr>
            </w:pPr>
          </w:p>
        </w:tc>
        <w:tc>
          <w:tcPr>
            <w:tcW w:w="1800" w:type="dxa"/>
          </w:tcPr>
          <w:p w14:paraId="006B04C2" w14:textId="77777777" w:rsidR="0035504B" w:rsidRDefault="0035504B" w:rsidP="003B1EF0">
            <w:pPr>
              <w:rPr>
                <w:sz w:val="20"/>
              </w:rPr>
            </w:pPr>
          </w:p>
        </w:tc>
        <w:tc>
          <w:tcPr>
            <w:tcW w:w="1800" w:type="dxa"/>
          </w:tcPr>
          <w:p w14:paraId="24A23310" w14:textId="77777777" w:rsidR="0035504B" w:rsidRDefault="0035504B" w:rsidP="003B1EF0">
            <w:pPr>
              <w:rPr>
                <w:sz w:val="20"/>
              </w:rPr>
            </w:pPr>
          </w:p>
        </w:tc>
      </w:tr>
      <w:tr w:rsidR="0035504B" w14:paraId="6AE6FCB3" w14:textId="77777777" w:rsidTr="003B1EF0">
        <w:trPr>
          <w:cantSplit/>
          <w:trHeight w:val="346"/>
          <w:tblHeader/>
        </w:trPr>
        <w:tc>
          <w:tcPr>
            <w:tcW w:w="1800" w:type="dxa"/>
          </w:tcPr>
          <w:p w14:paraId="3DBB2F03" w14:textId="77777777" w:rsidR="0035504B" w:rsidRDefault="0035504B" w:rsidP="003B1EF0">
            <w:pPr>
              <w:rPr>
                <w:sz w:val="20"/>
              </w:rPr>
            </w:pPr>
          </w:p>
        </w:tc>
        <w:tc>
          <w:tcPr>
            <w:tcW w:w="1800" w:type="dxa"/>
          </w:tcPr>
          <w:p w14:paraId="510766F9" w14:textId="77777777" w:rsidR="0035504B" w:rsidRDefault="0035504B" w:rsidP="003B1EF0">
            <w:pPr>
              <w:rPr>
                <w:sz w:val="20"/>
              </w:rPr>
            </w:pPr>
          </w:p>
        </w:tc>
        <w:tc>
          <w:tcPr>
            <w:tcW w:w="1800" w:type="dxa"/>
          </w:tcPr>
          <w:p w14:paraId="240632FA" w14:textId="77777777" w:rsidR="0035504B" w:rsidRDefault="0035504B" w:rsidP="003B1EF0">
            <w:pPr>
              <w:rPr>
                <w:sz w:val="20"/>
              </w:rPr>
            </w:pPr>
          </w:p>
        </w:tc>
        <w:tc>
          <w:tcPr>
            <w:tcW w:w="1800" w:type="dxa"/>
          </w:tcPr>
          <w:p w14:paraId="1CDE7677" w14:textId="77777777" w:rsidR="0035504B" w:rsidRDefault="0035504B" w:rsidP="003B1EF0">
            <w:pPr>
              <w:rPr>
                <w:sz w:val="20"/>
              </w:rPr>
            </w:pPr>
          </w:p>
        </w:tc>
        <w:tc>
          <w:tcPr>
            <w:tcW w:w="1800" w:type="dxa"/>
          </w:tcPr>
          <w:p w14:paraId="1D737E50" w14:textId="77777777" w:rsidR="0035504B" w:rsidRDefault="0035504B" w:rsidP="003B1EF0">
            <w:pPr>
              <w:rPr>
                <w:sz w:val="20"/>
              </w:rPr>
            </w:pPr>
          </w:p>
        </w:tc>
        <w:tc>
          <w:tcPr>
            <w:tcW w:w="1800" w:type="dxa"/>
          </w:tcPr>
          <w:p w14:paraId="72C176AF" w14:textId="77777777" w:rsidR="0035504B" w:rsidRDefault="0035504B" w:rsidP="003B1EF0">
            <w:pPr>
              <w:rPr>
                <w:sz w:val="20"/>
              </w:rPr>
            </w:pPr>
          </w:p>
        </w:tc>
        <w:tc>
          <w:tcPr>
            <w:tcW w:w="1800" w:type="dxa"/>
          </w:tcPr>
          <w:p w14:paraId="02F31D8D" w14:textId="77777777" w:rsidR="0035504B" w:rsidRDefault="0035504B" w:rsidP="003B1EF0">
            <w:pPr>
              <w:rPr>
                <w:sz w:val="20"/>
              </w:rPr>
            </w:pPr>
          </w:p>
        </w:tc>
        <w:tc>
          <w:tcPr>
            <w:tcW w:w="1800" w:type="dxa"/>
          </w:tcPr>
          <w:p w14:paraId="43C15502" w14:textId="77777777" w:rsidR="0035504B" w:rsidRDefault="0035504B" w:rsidP="003B1EF0">
            <w:pPr>
              <w:rPr>
                <w:sz w:val="20"/>
              </w:rPr>
            </w:pPr>
          </w:p>
        </w:tc>
      </w:tr>
    </w:tbl>
    <w:p w14:paraId="3A79611B" w14:textId="77777777" w:rsidR="0035504B" w:rsidRPr="003C3B09" w:rsidRDefault="0035504B" w:rsidP="0035504B">
      <w:pPr>
        <w:rPr>
          <w:sz w:val="20"/>
        </w:rPr>
      </w:pPr>
    </w:p>
    <w:p w14:paraId="5D8F08DF" w14:textId="73CE5261" w:rsidR="0035504B" w:rsidRPr="000F08C8" w:rsidRDefault="0035504B" w:rsidP="00D16619">
      <w:pPr>
        <w:rPr>
          <w:szCs w:val="24"/>
        </w:rPr>
      </w:pPr>
      <w:r w:rsidRPr="003C3B09">
        <w:br w:type="page"/>
      </w:r>
    </w:p>
    <w:p w14:paraId="53543877" w14:textId="77777777" w:rsidR="0035504B" w:rsidRPr="000F08C8" w:rsidRDefault="0035504B" w:rsidP="0035504B">
      <w:pPr>
        <w:pStyle w:val="Heading1"/>
        <w:rPr>
          <w:szCs w:val="24"/>
        </w:rPr>
      </w:pPr>
      <w:r w:rsidRPr="000F08C8">
        <w:rPr>
          <w:szCs w:val="24"/>
        </w:rPr>
        <w:lastRenderedPageBreak/>
        <w:t>Treatment Process Attributes</w:t>
      </w:r>
    </w:p>
    <w:p w14:paraId="610704D2" w14:textId="77777777" w:rsidR="0035504B" w:rsidRPr="000F08C8" w:rsidRDefault="0035504B" w:rsidP="0035504B">
      <w:pPr>
        <w:pStyle w:val="Heading1"/>
        <w:rPr>
          <w:szCs w:val="24"/>
        </w:rPr>
      </w:pPr>
      <w:r w:rsidRPr="000F08C8">
        <w:rPr>
          <w:szCs w:val="24"/>
        </w:rPr>
        <w:t>Form OP-UA58 (Page 22)</w:t>
      </w:r>
    </w:p>
    <w:p w14:paraId="6550D317" w14:textId="77777777" w:rsidR="0035504B" w:rsidRPr="000F08C8" w:rsidRDefault="0035504B" w:rsidP="0035504B">
      <w:pPr>
        <w:pStyle w:val="Heading1"/>
        <w:rPr>
          <w:szCs w:val="24"/>
        </w:rPr>
      </w:pPr>
      <w:r w:rsidRPr="000F08C8">
        <w:rPr>
          <w:szCs w:val="24"/>
        </w:rPr>
        <w:t>Federal Operating Permit Program</w:t>
      </w:r>
    </w:p>
    <w:p w14:paraId="68BEFB49" w14:textId="77777777" w:rsidR="0035504B" w:rsidRPr="000F08C8" w:rsidRDefault="0035504B" w:rsidP="0035504B">
      <w:pPr>
        <w:pStyle w:val="Heading1"/>
        <w:rPr>
          <w:szCs w:val="24"/>
        </w:rPr>
      </w:pPr>
      <w:bookmarkStart w:id="72" w:name="Tbl7c"/>
      <w:r w:rsidRPr="000F08C8">
        <w:rPr>
          <w:szCs w:val="24"/>
        </w:rPr>
        <w:t>Table 7c</w:t>
      </w:r>
      <w:bookmarkEnd w:id="72"/>
      <w:r w:rsidRPr="000F08C8">
        <w:rPr>
          <w:szCs w:val="24"/>
        </w:rPr>
        <w:t>:  Title 40 Code of Federal Regulations Part 63 (40 CFR Part 63)</w:t>
      </w:r>
    </w:p>
    <w:p w14:paraId="01BB08DF" w14:textId="77777777" w:rsidR="0035504B" w:rsidRDefault="0035504B" w:rsidP="0035504B">
      <w:pPr>
        <w:pStyle w:val="Heading1"/>
        <w:rPr>
          <w:szCs w:val="24"/>
        </w:rPr>
      </w:pPr>
      <w:r w:rsidRPr="000F08C8">
        <w:rPr>
          <w:szCs w:val="24"/>
        </w:rPr>
        <w:t>Subpart FFFF: National Emission Standards for Hazardous Air Pollutants: Miscellaneous Organic Chemical Manufacturing</w:t>
      </w:r>
    </w:p>
    <w:p w14:paraId="1157B6E3" w14:textId="77777777" w:rsidR="00CD2460" w:rsidRPr="00DB3DE6" w:rsidRDefault="00CD2460" w:rsidP="00CD2460">
      <w:pPr>
        <w:pStyle w:val="Heading1"/>
      </w:pPr>
      <w:r w:rsidRPr="003C3B09">
        <w:t>T</w:t>
      </w:r>
      <w:r w:rsidRPr="00DB3DE6">
        <w:t>exas Commission on Environmental Quality</w:t>
      </w:r>
    </w:p>
    <w:p w14:paraId="7F501552" w14:textId="77777777" w:rsidR="0035504B" w:rsidRPr="003C3B09" w:rsidRDefault="0035504B" w:rsidP="0035504B">
      <w:pPr>
        <w:spacing w:before="480"/>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7c:  Title 40 Code of Federal Regulations Part 63 (40 CFR Part 63)&#10;Subpart FFFF: National Emission Standards for Hazardous Air Pollutants: Miscellaneous Organic Chemical Manufacturing&#10;"/>
      </w:tblPr>
      <w:tblGrid>
        <w:gridCol w:w="4800"/>
        <w:gridCol w:w="4800"/>
        <w:gridCol w:w="4800"/>
      </w:tblGrid>
      <w:tr w:rsidR="0035504B" w:rsidRPr="00F13380" w14:paraId="5683DF48" w14:textId="77777777" w:rsidTr="003B1EF0">
        <w:trPr>
          <w:cantSplit/>
          <w:tblHeader/>
        </w:trPr>
        <w:tc>
          <w:tcPr>
            <w:tcW w:w="4800" w:type="dxa"/>
            <w:tcBorders>
              <w:bottom w:val="single" w:sz="6" w:space="0" w:color="auto"/>
            </w:tcBorders>
            <w:shd w:val="clear" w:color="auto" w:fill="D9D9D9" w:themeFill="background1" w:themeFillShade="D9"/>
          </w:tcPr>
          <w:p w14:paraId="3E4EE17A" w14:textId="77777777" w:rsidR="0035504B" w:rsidRPr="00F13380" w:rsidRDefault="0035504B" w:rsidP="003B1EF0">
            <w:pPr>
              <w:jc w:val="center"/>
              <w:rPr>
                <w:b/>
                <w:bCs/>
                <w:szCs w:val="22"/>
              </w:rPr>
            </w:pPr>
            <w:r w:rsidRPr="00F13380">
              <w:rPr>
                <w:b/>
                <w:bCs/>
                <w:szCs w:val="22"/>
              </w:rPr>
              <w:t>Date</w:t>
            </w:r>
          </w:p>
        </w:tc>
        <w:tc>
          <w:tcPr>
            <w:tcW w:w="4800" w:type="dxa"/>
            <w:tcBorders>
              <w:bottom w:val="single" w:sz="6" w:space="0" w:color="auto"/>
            </w:tcBorders>
            <w:shd w:val="clear" w:color="auto" w:fill="D9D9D9" w:themeFill="background1" w:themeFillShade="D9"/>
          </w:tcPr>
          <w:p w14:paraId="732CEB72" w14:textId="77777777" w:rsidR="0035504B" w:rsidRPr="00F13380" w:rsidRDefault="0035504B" w:rsidP="003B1EF0">
            <w:pPr>
              <w:jc w:val="center"/>
              <w:rPr>
                <w:b/>
                <w:bCs/>
                <w:szCs w:val="22"/>
              </w:rPr>
            </w:pPr>
            <w:r w:rsidRPr="00F13380">
              <w:rPr>
                <w:b/>
                <w:bCs/>
                <w:szCs w:val="22"/>
              </w:rPr>
              <w:t>Permit No.:</w:t>
            </w:r>
          </w:p>
        </w:tc>
        <w:tc>
          <w:tcPr>
            <w:tcW w:w="4800" w:type="dxa"/>
            <w:tcBorders>
              <w:bottom w:val="single" w:sz="6" w:space="0" w:color="auto"/>
            </w:tcBorders>
            <w:shd w:val="clear" w:color="auto" w:fill="D9D9D9" w:themeFill="background1" w:themeFillShade="D9"/>
          </w:tcPr>
          <w:p w14:paraId="1D51645C" w14:textId="77777777" w:rsidR="0035504B" w:rsidRPr="00F13380" w:rsidRDefault="0035504B" w:rsidP="003B1EF0">
            <w:pPr>
              <w:jc w:val="center"/>
              <w:rPr>
                <w:b/>
                <w:bCs/>
                <w:szCs w:val="22"/>
              </w:rPr>
            </w:pPr>
            <w:r w:rsidRPr="00F13380">
              <w:rPr>
                <w:b/>
                <w:bCs/>
                <w:szCs w:val="22"/>
              </w:rPr>
              <w:t>Regulated Entity No.</w:t>
            </w:r>
          </w:p>
        </w:tc>
      </w:tr>
      <w:tr w:rsidR="0035504B" w14:paraId="635FEB51" w14:textId="77777777" w:rsidTr="003B1EF0">
        <w:trPr>
          <w:cantSplit/>
          <w:tblHeader/>
        </w:trPr>
        <w:tc>
          <w:tcPr>
            <w:tcW w:w="4800" w:type="dxa"/>
            <w:tcBorders>
              <w:top w:val="single" w:sz="6" w:space="0" w:color="auto"/>
              <w:bottom w:val="double" w:sz="6" w:space="0" w:color="auto"/>
            </w:tcBorders>
          </w:tcPr>
          <w:p w14:paraId="1C19C066"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22F6CA78"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70C22705" w14:textId="77777777" w:rsidR="0035504B" w:rsidRDefault="0035504B" w:rsidP="003B1EF0">
            <w:pPr>
              <w:rPr>
                <w:rFonts w:asciiTheme="majorHAnsi" w:hAnsiTheme="majorHAnsi" w:cstheme="majorHAnsi"/>
              </w:rPr>
            </w:pPr>
          </w:p>
        </w:tc>
      </w:tr>
    </w:tbl>
    <w:p w14:paraId="71D3700B" w14:textId="77777777" w:rsidR="0035504B" w:rsidRDefault="0035504B" w:rsidP="0035504B">
      <w:pPr>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43" w:type="dxa"/>
          <w:right w:w="58" w:type="dxa"/>
        </w:tblCellMar>
        <w:tblLook w:val="04A0" w:firstRow="1" w:lastRow="0" w:firstColumn="1" w:lastColumn="0" w:noHBand="0" w:noVBand="1"/>
        <w:tblDescription w:val="Table 7c:  Title 40 Code of Federal Regulations Part 63 (40 CFR Part 63)&#10;Subpart FFFF: National Emission Standards for Hazardous Air Pollutants: Miscellaneous Organic Chemical Manufacturing&#10;"/>
      </w:tblPr>
      <w:tblGrid>
        <w:gridCol w:w="1440"/>
        <w:gridCol w:w="1440"/>
        <w:gridCol w:w="1440"/>
        <w:gridCol w:w="1440"/>
        <w:gridCol w:w="1440"/>
        <w:gridCol w:w="1440"/>
        <w:gridCol w:w="1440"/>
        <w:gridCol w:w="1440"/>
        <w:gridCol w:w="1440"/>
        <w:gridCol w:w="1440"/>
      </w:tblGrid>
      <w:tr w:rsidR="0035504B" w14:paraId="389969E4" w14:textId="77777777" w:rsidTr="003B1EF0">
        <w:trPr>
          <w:cantSplit/>
          <w:tblHeader/>
        </w:trPr>
        <w:tc>
          <w:tcPr>
            <w:tcW w:w="1440" w:type="dxa"/>
            <w:shd w:val="clear" w:color="auto" w:fill="D9D9D9" w:themeFill="background1" w:themeFillShade="D9"/>
            <w:vAlign w:val="bottom"/>
          </w:tcPr>
          <w:p w14:paraId="577E4C3B" w14:textId="77777777" w:rsidR="0035504B" w:rsidRPr="000F08C8" w:rsidRDefault="0035504B" w:rsidP="003B1EF0">
            <w:pPr>
              <w:jc w:val="center"/>
              <w:rPr>
                <w:sz w:val="20"/>
              </w:rPr>
            </w:pPr>
            <w:bookmarkStart w:id="73" w:name="Table7c"/>
            <w:r w:rsidRPr="000F08C8">
              <w:rPr>
                <w:b/>
                <w:sz w:val="20"/>
              </w:rPr>
              <w:t>Process ID No.</w:t>
            </w:r>
          </w:p>
        </w:tc>
        <w:tc>
          <w:tcPr>
            <w:tcW w:w="1440" w:type="dxa"/>
            <w:shd w:val="clear" w:color="auto" w:fill="D9D9D9" w:themeFill="background1" w:themeFillShade="D9"/>
            <w:vAlign w:val="bottom"/>
          </w:tcPr>
          <w:p w14:paraId="233F658D" w14:textId="77777777" w:rsidR="0035504B" w:rsidRPr="000F08C8" w:rsidRDefault="0035504B" w:rsidP="003B1EF0">
            <w:pPr>
              <w:jc w:val="center"/>
              <w:rPr>
                <w:sz w:val="20"/>
              </w:rPr>
            </w:pPr>
            <w:r w:rsidRPr="000F08C8">
              <w:rPr>
                <w:b/>
                <w:sz w:val="20"/>
              </w:rPr>
              <w:t>SOP Index No.</w:t>
            </w:r>
          </w:p>
        </w:tc>
        <w:tc>
          <w:tcPr>
            <w:tcW w:w="1440" w:type="dxa"/>
            <w:shd w:val="clear" w:color="auto" w:fill="D9D9D9" w:themeFill="background1" w:themeFillShade="D9"/>
            <w:vAlign w:val="bottom"/>
          </w:tcPr>
          <w:p w14:paraId="52279E33" w14:textId="77777777" w:rsidR="0035504B" w:rsidRPr="000F08C8" w:rsidRDefault="0035504B" w:rsidP="003B1EF0">
            <w:pPr>
              <w:jc w:val="center"/>
              <w:rPr>
                <w:sz w:val="20"/>
              </w:rPr>
            </w:pPr>
            <w:r w:rsidRPr="000F08C8">
              <w:rPr>
                <w:b/>
                <w:sz w:val="20"/>
              </w:rPr>
              <w:t>Vented to Control</w:t>
            </w:r>
          </w:p>
        </w:tc>
        <w:tc>
          <w:tcPr>
            <w:tcW w:w="1440" w:type="dxa"/>
            <w:shd w:val="clear" w:color="auto" w:fill="D9D9D9" w:themeFill="background1" w:themeFillShade="D9"/>
            <w:vAlign w:val="bottom"/>
          </w:tcPr>
          <w:p w14:paraId="54ECEB69" w14:textId="77777777" w:rsidR="0035504B" w:rsidRPr="000F08C8" w:rsidRDefault="0035504B" w:rsidP="003B1EF0">
            <w:pPr>
              <w:jc w:val="center"/>
              <w:rPr>
                <w:sz w:val="20"/>
              </w:rPr>
            </w:pPr>
            <w:r w:rsidRPr="000F08C8">
              <w:rPr>
                <w:b/>
                <w:sz w:val="20"/>
              </w:rPr>
              <w:t>Fuel Gas System</w:t>
            </w:r>
          </w:p>
        </w:tc>
        <w:tc>
          <w:tcPr>
            <w:tcW w:w="1440" w:type="dxa"/>
            <w:shd w:val="clear" w:color="auto" w:fill="D9D9D9" w:themeFill="background1" w:themeFillShade="D9"/>
            <w:vAlign w:val="bottom"/>
          </w:tcPr>
          <w:p w14:paraId="200FEFAA" w14:textId="77777777" w:rsidR="0035504B" w:rsidRPr="000F08C8" w:rsidRDefault="0035504B" w:rsidP="003B1EF0">
            <w:pPr>
              <w:jc w:val="center"/>
              <w:rPr>
                <w:sz w:val="20"/>
              </w:rPr>
            </w:pPr>
            <w:r w:rsidRPr="000F08C8">
              <w:rPr>
                <w:b/>
                <w:sz w:val="20"/>
              </w:rPr>
              <w:t>Closed Vent System</w:t>
            </w:r>
          </w:p>
        </w:tc>
        <w:tc>
          <w:tcPr>
            <w:tcW w:w="1440" w:type="dxa"/>
            <w:shd w:val="clear" w:color="auto" w:fill="D9D9D9" w:themeFill="background1" w:themeFillShade="D9"/>
            <w:vAlign w:val="bottom"/>
          </w:tcPr>
          <w:p w14:paraId="1E6A2267" w14:textId="77777777" w:rsidR="0035504B" w:rsidRPr="000F08C8" w:rsidRDefault="0035504B" w:rsidP="003B1EF0">
            <w:pPr>
              <w:jc w:val="center"/>
              <w:rPr>
                <w:sz w:val="20"/>
              </w:rPr>
            </w:pPr>
            <w:r w:rsidRPr="000F08C8">
              <w:rPr>
                <w:b/>
                <w:sz w:val="20"/>
              </w:rPr>
              <w:t>By-pass Lines</w:t>
            </w:r>
          </w:p>
        </w:tc>
        <w:tc>
          <w:tcPr>
            <w:tcW w:w="1440" w:type="dxa"/>
            <w:shd w:val="clear" w:color="auto" w:fill="D9D9D9" w:themeFill="background1" w:themeFillShade="D9"/>
            <w:vAlign w:val="bottom"/>
          </w:tcPr>
          <w:p w14:paraId="68B6947E" w14:textId="77777777" w:rsidR="0035504B" w:rsidRPr="000F08C8" w:rsidRDefault="0035504B" w:rsidP="003B1EF0">
            <w:pPr>
              <w:jc w:val="center"/>
              <w:rPr>
                <w:sz w:val="20"/>
              </w:rPr>
            </w:pPr>
            <w:r w:rsidRPr="000F08C8">
              <w:rPr>
                <w:b/>
                <w:sz w:val="20"/>
              </w:rPr>
              <w:t>Combination of Control Devices</w:t>
            </w:r>
          </w:p>
        </w:tc>
        <w:tc>
          <w:tcPr>
            <w:tcW w:w="1440" w:type="dxa"/>
            <w:shd w:val="clear" w:color="auto" w:fill="D9D9D9" w:themeFill="background1" w:themeFillShade="D9"/>
            <w:vAlign w:val="bottom"/>
          </w:tcPr>
          <w:p w14:paraId="3F6BA620" w14:textId="77777777" w:rsidR="0035504B" w:rsidRPr="000F08C8" w:rsidRDefault="0035504B" w:rsidP="003B1EF0">
            <w:pPr>
              <w:jc w:val="center"/>
              <w:rPr>
                <w:sz w:val="20"/>
              </w:rPr>
            </w:pPr>
            <w:r w:rsidRPr="000F08C8">
              <w:rPr>
                <w:b/>
                <w:sz w:val="20"/>
              </w:rPr>
              <w:t>Control Devices</w:t>
            </w:r>
          </w:p>
        </w:tc>
        <w:tc>
          <w:tcPr>
            <w:tcW w:w="1440" w:type="dxa"/>
            <w:shd w:val="clear" w:color="auto" w:fill="D9D9D9" w:themeFill="background1" w:themeFillShade="D9"/>
            <w:vAlign w:val="bottom"/>
          </w:tcPr>
          <w:p w14:paraId="1FD0F93C" w14:textId="77777777" w:rsidR="0035504B" w:rsidRPr="000F08C8" w:rsidRDefault="0035504B" w:rsidP="003B1EF0">
            <w:pPr>
              <w:jc w:val="center"/>
              <w:rPr>
                <w:sz w:val="20"/>
              </w:rPr>
            </w:pPr>
            <w:r w:rsidRPr="000F08C8">
              <w:rPr>
                <w:b/>
                <w:sz w:val="20"/>
              </w:rPr>
              <w:t>Control Device ID No.</w:t>
            </w:r>
          </w:p>
        </w:tc>
        <w:tc>
          <w:tcPr>
            <w:tcW w:w="1440" w:type="dxa"/>
            <w:shd w:val="clear" w:color="auto" w:fill="D9D9D9" w:themeFill="background1" w:themeFillShade="D9"/>
            <w:vAlign w:val="bottom"/>
          </w:tcPr>
          <w:p w14:paraId="2EF643F2" w14:textId="77777777" w:rsidR="0035504B" w:rsidRPr="000F08C8" w:rsidRDefault="0035504B" w:rsidP="003B1EF0">
            <w:pPr>
              <w:jc w:val="center"/>
              <w:rPr>
                <w:sz w:val="20"/>
              </w:rPr>
            </w:pPr>
            <w:r w:rsidRPr="000F08C8">
              <w:rPr>
                <w:b/>
                <w:sz w:val="20"/>
              </w:rPr>
              <w:t>Compliance with 40 CFR § 63.139(c)(1)</w:t>
            </w:r>
          </w:p>
        </w:tc>
      </w:tr>
      <w:bookmarkEnd w:id="73"/>
      <w:tr w:rsidR="0035504B" w14:paraId="3FC9543D" w14:textId="77777777" w:rsidTr="003B1EF0">
        <w:trPr>
          <w:cantSplit/>
          <w:trHeight w:val="346"/>
          <w:tblHeader/>
        </w:trPr>
        <w:tc>
          <w:tcPr>
            <w:tcW w:w="1440" w:type="dxa"/>
          </w:tcPr>
          <w:p w14:paraId="70801489" w14:textId="77777777" w:rsidR="0035504B" w:rsidRDefault="0035504B" w:rsidP="003B1EF0">
            <w:pPr>
              <w:rPr>
                <w:sz w:val="20"/>
              </w:rPr>
            </w:pPr>
          </w:p>
        </w:tc>
        <w:tc>
          <w:tcPr>
            <w:tcW w:w="1440" w:type="dxa"/>
          </w:tcPr>
          <w:p w14:paraId="7CA0BB42" w14:textId="77777777" w:rsidR="0035504B" w:rsidRDefault="0035504B" w:rsidP="003B1EF0">
            <w:pPr>
              <w:rPr>
                <w:sz w:val="20"/>
              </w:rPr>
            </w:pPr>
          </w:p>
        </w:tc>
        <w:tc>
          <w:tcPr>
            <w:tcW w:w="1440" w:type="dxa"/>
          </w:tcPr>
          <w:p w14:paraId="3D3CDDF8" w14:textId="77777777" w:rsidR="0035504B" w:rsidRDefault="0035504B" w:rsidP="003B1EF0">
            <w:pPr>
              <w:rPr>
                <w:sz w:val="20"/>
              </w:rPr>
            </w:pPr>
          </w:p>
        </w:tc>
        <w:tc>
          <w:tcPr>
            <w:tcW w:w="1440" w:type="dxa"/>
          </w:tcPr>
          <w:p w14:paraId="631C4AD5" w14:textId="77777777" w:rsidR="0035504B" w:rsidRDefault="0035504B" w:rsidP="003B1EF0">
            <w:pPr>
              <w:rPr>
                <w:sz w:val="20"/>
              </w:rPr>
            </w:pPr>
          </w:p>
        </w:tc>
        <w:tc>
          <w:tcPr>
            <w:tcW w:w="1440" w:type="dxa"/>
          </w:tcPr>
          <w:p w14:paraId="4F6FC21E" w14:textId="77777777" w:rsidR="0035504B" w:rsidRDefault="0035504B" w:rsidP="003B1EF0">
            <w:pPr>
              <w:rPr>
                <w:sz w:val="20"/>
              </w:rPr>
            </w:pPr>
          </w:p>
        </w:tc>
        <w:tc>
          <w:tcPr>
            <w:tcW w:w="1440" w:type="dxa"/>
          </w:tcPr>
          <w:p w14:paraId="0D76D297" w14:textId="77777777" w:rsidR="0035504B" w:rsidRDefault="0035504B" w:rsidP="003B1EF0">
            <w:pPr>
              <w:rPr>
                <w:sz w:val="20"/>
              </w:rPr>
            </w:pPr>
          </w:p>
        </w:tc>
        <w:tc>
          <w:tcPr>
            <w:tcW w:w="1440" w:type="dxa"/>
          </w:tcPr>
          <w:p w14:paraId="2279AE98" w14:textId="77777777" w:rsidR="0035504B" w:rsidRDefault="0035504B" w:rsidP="003B1EF0">
            <w:pPr>
              <w:rPr>
                <w:sz w:val="20"/>
              </w:rPr>
            </w:pPr>
          </w:p>
        </w:tc>
        <w:tc>
          <w:tcPr>
            <w:tcW w:w="1440" w:type="dxa"/>
          </w:tcPr>
          <w:p w14:paraId="312BB87D" w14:textId="77777777" w:rsidR="0035504B" w:rsidRDefault="0035504B" w:rsidP="003B1EF0">
            <w:pPr>
              <w:rPr>
                <w:sz w:val="20"/>
              </w:rPr>
            </w:pPr>
          </w:p>
        </w:tc>
        <w:tc>
          <w:tcPr>
            <w:tcW w:w="1440" w:type="dxa"/>
          </w:tcPr>
          <w:p w14:paraId="755160E2" w14:textId="77777777" w:rsidR="0035504B" w:rsidRDefault="0035504B" w:rsidP="003B1EF0">
            <w:pPr>
              <w:rPr>
                <w:sz w:val="20"/>
              </w:rPr>
            </w:pPr>
          </w:p>
        </w:tc>
        <w:tc>
          <w:tcPr>
            <w:tcW w:w="1440" w:type="dxa"/>
          </w:tcPr>
          <w:p w14:paraId="4DFEB743" w14:textId="77777777" w:rsidR="0035504B" w:rsidRDefault="0035504B" w:rsidP="003B1EF0">
            <w:pPr>
              <w:rPr>
                <w:sz w:val="20"/>
              </w:rPr>
            </w:pPr>
          </w:p>
        </w:tc>
      </w:tr>
      <w:tr w:rsidR="0035504B" w14:paraId="25EADF16" w14:textId="77777777" w:rsidTr="003B1EF0">
        <w:trPr>
          <w:cantSplit/>
          <w:trHeight w:val="346"/>
          <w:tblHeader/>
        </w:trPr>
        <w:tc>
          <w:tcPr>
            <w:tcW w:w="1440" w:type="dxa"/>
          </w:tcPr>
          <w:p w14:paraId="29B18C44" w14:textId="77777777" w:rsidR="0035504B" w:rsidRDefault="0035504B" w:rsidP="003B1EF0">
            <w:pPr>
              <w:rPr>
                <w:sz w:val="20"/>
              </w:rPr>
            </w:pPr>
          </w:p>
        </w:tc>
        <w:tc>
          <w:tcPr>
            <w:tcW w:w="1440" w:type="dxa"/>
          </w:tcPr>
          <w:p w14:paraId="1B5ED9F5" w14:textId="77777777" w:rsidR="0035504B" w:rsidRDefault="0035504B" w:rsidP="003B1EF0">
            <w:pPr>
              <w:rPr>
                <w:sz w:val="20"/>
              </w:rPr>
            </w:pPr>
          </w:p>
        </w:tc>
        <w:tc>
          <w:tcPr>
            <w:tcW w:w="1440" w:type="dxa"/>
          </w:tcPr>
          <w:p w14:paraId="20DC49E6" w14:textId="77777777" w:rsidR="0035504B" w:rsidRDefault="0035504B" w:rsidP="003B1EF0">
            <w:pPr>
              <w:rPr>
                <w:sz w:val="20"/>
              </w:rPr>
            </w:pPr>
          </w:p>
        </w:tc>
        <w:tc>
          <w:tcPr>
            <w:tcW w:w="1440" w:type="dxa"/>
          </w:tcPr>
          <w:p w14:paraId="3E0BB161" w14:textId="77777777" w:rsidR="0035504B" w:rsidRDefault="0035504B" w:rsidP="003B1EF0">
            <w:pPr>
              <w:rPr>
                <w:sz w:val="20"/>
              </w:rPr>
            </w:pPr>
          </w:p>
        </w:tc>
        <w:tc>
          <w:tcPr>
            <w:tcW w:w="1440" w:type="dxa"/>
          </w:tcPr>
          <w:p w14:paraId="61A0B240" w14:textId="77777777" w:rsidR="0035504B" w:rsidRDefault="0035504B" w:rsidP="003B1EF0">
            <w:pPr>
              <w:rPr>
                <w:sz w:val="20"/>
              </w:rPr>
            </w:pPr>
          </w:p>
        </w:tc>
        <w:tc>
          <w:tcPr>
            <w:tcW w:w="1440" w:type="dxa"/>
          </w:tcPr>
          <w:p w14:paraId="6CE31D2F" w14:textId="77777777" w:rsidR="0035504B" w:rsidRDefault="0035504B" w:rsidP="003B1EF0">
            <w:pPr>
              <w:rPr>
                <w:sz w:val="20"/>
              </w:rPr>
            </w:pPr>
          </w:p>
        </w:tc>
        <w:tc>
          <w:tcPr>
            <w:tcW w:w="1440" w:type="dxa"/>
          </w:tcPr>
          <w:p w14:paraId="5FE38F68" w14:textId="77777777" w:rsidR="0035504B" w:rsidRDefault="0035504B" w:rsidP="003B1EF0">
            <w:pPr>
              <w:rPr>
                <w:sz w:val="20"/>
              </w:rPr>
            </w:pPr>
          </w:p>
        </w:tc>
        <w:tc>
          <w:tcPr>
            <w:tcW w:w="1440" w:type="dxa"/>
          </w:tcPr>
          <w:p w14:paraId="38016206" w14:textId="77777777" w:rsidR="0035504B" w:rsidRDefault="0035504B" w:rsidP="003B1EF0">
            <w:pPr>
              <w:rPr>
                <w:sz w:val="20"/>
              </w:rPr>
            </w:pPr>
          </w:p>
        </w:tc>
        <w:tc>
          <w:tcPr>
            <w:tcW w:w="1440" w:type="dxa"/>
          </w:tcPr>
          <w:p w14:paraId="281A4078" w14:textId="77777777" w:rsidR="0035504B" w:rsidRDefault="0035504B" w:rsidP="003B1EF0">
            <w:pPr>
              <w:rPr>
                <w:sz w:val="20"/>
              </w:rPr>
            </w:pPr>
          </w:p>
        </w:tc>
        <w:tc>
          <w:tcPr>
            <w:tcW w:w="1440" w:type="dxa"/>
          </w:tcPr>
          <w:p w14:paraId="12280F97" w14:textId="77777777" w:rsidR="0035504B" w:rsidRDefault="0035504B" w:rsidP="003B1EF0">
            <w:pPr>
              <w:rPr>
                <w:sz w:val="20"/>
              </w:rPr>
            </w:pPr>
          </w:p>
        </w:tc>
      </w:tr>
      <w:tr w:rsidR="0035504B" w14:paraId="3036935C" w14:textId="77777777" w:rsidTr="003B1EF0">
        <w:trPr>
          <w:cantSplit/>
          <w:trHeight w:val="346"/>
          <w:tblHeader/>
        </w:trPr>
        <w:tc>
          <w:tcPr>
            <w:tcW w:w="1440" w:type="dxa"/>
          </w:tcPr>
          <w:p w14:paraId="3E7D108E" w14:textId="77777777" w:rsidR="0035504B" w:rsidRDefault="0035504B" w:rsidP="003B1EF0">
            <w:pPr>
              <w:rPr>
                <w:sz w:val="20"/>
              </w:rPr>
            </w:pPr>
          </w:p>
        </w:tc>
        <w:tc>
          <w:tcPr>
            <w:tcW w:w="1440" w:type="dxa"/>
          </w:tcPr>
          <w:p w14:paraId="5EF0EEF3" w14:textId="77777777" w:rsidR="0035504B" w:rsidRDefault="0035504B" w:rsidP="003B1EF0">
            <w:pPr>
              <w:rPr>
                <w:sz w:val="20"/>
              </w:rPr>
            </w:pPr>
          </w:p>
        </w:tc>
        <w:tc>
          <w:tcPr>
            <w:tcW w:w="1440" w:type="dxa"/>
          </w:tcPr>
          <w:p w14:paraId="5C0BD889" w14:textId="77777777" w:rsidR="0035504B" w:rsidRDefault="0035504B" w:rsidP="003B1EF0">
            <w:pPr>
              <w:rPr>
                <w:sz w:val="20"/>
              </w:rPr>
            </w:pPr>
          </w:p>
        </w:tc>
        <w:tc>
          <w:tcPr>
            <w:tcW w:w="1440" w:type="dxa"/>
          </w:tcPr>
          <w:p w14:paraId="4D7EEE10" w14:textId="77777777" w:rsidR="0035504B" w:rsidRDefault="0035504B" w:rsidP="003B1EF0">
            <w:pPr>
              <w:rPr>
                <w:sz w:val="20"/>
              </w:rPr>
            </w:pPr>
          </w:p>
        </w:tc>
        <w:tc>
          <w:tcPr>
            <w:tcW w:w="1440" w:type="dxa"/>
          </w:tcPr>
          <w:p w14:paraId="197FC40A" w14:textId="77777777" w:rsidR="0035504B" w:rsidRDefault="0035504B" w:rsidP="003B1EF0">
            <w:pPr>
              <w:rPr>
                <w:sz w:val="20"/>
              </w:rPr>
            </w:pPr>
          </w:p>
        </w:tc>
        <w:tc>
          <w:tcPr>
            <w:tcW w:w="1440" w:type="dxa"/>
          </w:tcPr>
          <w:p w14:paraId="55908082" w14:textId="77777777" w:rsidR="0035504B" w:rsidRDefault="0035504B" w:rsidP="003B1EF0">
            <w:pPr>
              <w:rPr>
                <w:sz w:val="20"/>
              </w:rPr>
            </w:pPr>
          </w:p>
        </w:tc>
        <w:tc>
          <w:tcPr>
            <w:tcW w:w="1440" w:type="dxa"/>
          </w:tcPr>
          <w:p w14:paraId="239EE301" w14:textId="77777777" w:rsidR="0035504B" w:rsidRDefault="0035504B" w:rsidP="003B1EF0">
            <w:pPr>
              <w:rPr>
                <w:sz w:val="20"/>
              </w:rPr>
            </w:pPr>
          </w:p>
        </w:tc>
        <w:tc>
          <w:tcPr>
            <w:tcW w:w="1440" w:type="dxa"/>
          </w:tcPr>
          <w:p w14:paraId="217766CC" w14:textId="77777777" w:rsidR="0035504B" w:rsidRDefault="0035504B" w:rsidP="003B1EF0">
            <w:pPr>
              <w:rPr>
                <w:sz w:val="20"/>
              </w:rPr>
            </w:pPr>
          </w:p>
        </w:tc>
        <w:tc>
          <w:tcPr>
            <w:tcW w:w="1440" w:type="dxa"/>
          </w:tcPr>
          <w:p w14:paraId="7CAF53E2" w14:textId="77777777" w:rsidR="0035504B" w:rsidRDefault="0035504B" w:rsidP="003B1EF0">
            <w:pPr>
              <w:rPr>
                <w:sz w:val="20"/>
              </w:rPr>
            </w:pPr>
          </w:p>
        </w:tc>
        <w:tc>
          <w:tcPr>
            <w:tcW w:w="1440" w:type="dxa"/>
          </w:tcPr>
          <w:p w14:paraId="6D31F2A5" w14:textId="77777777" w:rsidR="0035504B" w:rsidRDefault="0035504B" w:rsidP="003B1EF0">
            <w:pPr>
              <w:rPr>
                <w:sz w:val="20"/>
              </w:rPr>
            </w:pPr>
          </w:p>
        </w:tc>
      </w:tr>
      <w:tr w:rsidR="0035504B" w14:paraId="605B2DA2" w14:textId="77777777" w:rsidTr="003B1EF0">
        <w:trPr>
          <w:cantSplit/>
          <w:trHeight w:val="346"/>
          <w:tblHeader/>
        </w:trPr>
        <w:tc>
          <w:tcPr>
            <w:tcW w:w="1440" w:type="dxa"/>
          </w:tcPr>
          <w:p w14:paraId="38C00E28" w14:textId="77777777" w:rsidR="0035504B" w:rsidRDefault="0035504B" w:rsidP="003B1EF0">
            <w:pPr>
              <w:rPr>
                <w:sz w:val="20"/>
              </w:rPr>
            </w:pPr>
          </w:p>
        </w:tc>
        <w:tc>
          <w:tcPr>
            <w:tcW w:w="1440" w:type="dxa"/>
          </w:tcPr>
          <w:p w14:paraId="3AEBF74A" w14:textId="77777777" w:rsidR="0035504B" w:rsidRDefault="0035504B" w:rsidP="003B1EF0">
            <w:pPr>
              <w:rPr>
                <w:sz w:val="20"/>
              </w:rPr>
            </w:pPr>
          </w:p>
        </w:tc>
        <w:tc>
          <w:tcPr>
            <w:tcW w:w="1440" w:type="dxa"/>
          </w:tcPr>
          <w:p w14:paraId="097A94CC" w14:textId="77777777" w:rsidR="0035504B" w:rsidRDefault="0035504B" w:rsidP="003B1EF0">
            <w:pPr>
              <w:rPr>
                <w:sz w:val="20"/>
              </w:rPr>
            </w:pPr>
          </w:p>
        </w:tc>
        <w:tc>
          <w:tcPr>
            <w:tcW w:w="1440" w:type="dxa"/>
          </w:tcPr>
          <w:p w14:paraId="3EAB1174" w14:textId="77777777" w:rsidR="0035504B" w:rsidRDefault="0035504B" w:rsidP="003B1EF0">
            <w:pPr>
              <w:rPr>
                <w:sz w:val="20"/>
              </w:rPr>
            </w:pPr>
          </w:p>
        </w:tc>
        <w:tc>
          <w:tcPr>
            <w:tcW w:w="1440" w:type="dxa"/>
          </w:tcPr>
          <w:p w14:paraId="43C96396" w14:textId="77777777" w:rsidR="0035504B" w:rsidRDefault="0035504B" w:rsidP="003B1EF0">
            <w:pPr>
              <w:rPr>
                <w:sz w:val="20"/>
              </w:rPr>
            </w:pPr>
          </w:p>
        </w:tc>
        <w:tc>
          <w:tcPr>
            <w:tcW w:w="1440" w:type="dxa"/>
          </w:tcPr>
          <w:p w14:paraId="1FFE402B" w14:textId="77777777" w:rsidR="0035504B" w:rsidRDefault="0035504B" w:rsidP="003B1EF0">
            <w:pPr>
              <w:rPr>
                <w:sz w:val="20"/>
              </w:rPr>
            </w:pPr>
          </w:p>
        </w:tc>
        <w:tc>
          <w:tcPr>
            <w:tcW w:w="1440" w:type="dxa"/>
          </w:tcPr>
          <w:p w14:paraId="77F080D1" w14:textId="77777777" w:rsidR="0035504B" w:rsidRDefault="0035504B" w:rsidP="003B1EF0">
            <w:pPr>
              <w:rPr>
                <w:sz w:val="20"/>
              </w:rPr>
            </w:pPr>
          </w:p>
        </w:tc>
        <w:tc>
          <w:tcPr>
            <w:tcW w:w="1440" w:type="dxa"/>
          </w:tcPr>
          <w:p w14:paraId="608AD1E7" w14:textId="77777777" w:rsidR="0035504B" w:rsidRDefault="0035504B" w:rsidP="003B1EF0">
            <w:pPr>
              <w:rPr>
                <w:sz w:val="20"/>
              </w:rPr>
            </w:pPr>
          </w:p>
        </w:tc>
        <w:tc>
          <w:tcPr>
            <w:tcW w:w="1440" w:type="dxa"/>
          </w:tcPr>
          <w:p w14:paraId="48A36E0C" w14:textId="77777777" w:rsidR="0035504B" w:rsidRDefault="0035504B" w:rsidP="003B1EF0">
            <w:pPr>
              <w:rPr>
                <w:sz w:val="20"/>
              </w:rPr>
            </w:pPr>
          </w:p>
        </w:tc>
        <w:tc>
          <w:tcPr>
            <w:tcW w:w="1440" w:type="dxa"/>
          </w:tcPr>
          <w:p w14:paraId="40C1A81D" w14:textId="77777777" w:rsidR="0035504B" w:rsidRDefault="0035504B" w:rsidP="003B1EF0">
            <w:pPr>
              <w:rPr>
                <w:sz w:val="20"/>
              </w:rPr>
            </w:pPr>
          </w:p>
        </w:tc>
      </w:tr>
      <w:tr w:rsidR="0035504B" w14:paraId="29F6E34B" w14:textId="77777777" w:rsidTr="003B1EF0">
        <w:trPr>
          <w:cantSplit/>
          <w:trHeight w:val="346"/>
          <w:tblHeader/>
        </w:trPr>
        <w:tc>
          <w:tcPr>
            <w:tcW w:w="1440" w:type="dxa"/>
          </w:tcPr>
          <w:p w14:paraId="24F29C89" w14:textId="77777777" w:rsidR="0035504B" w:rsidRDefault="0035504B" w:rsidP="003B1EF0">
            <w:pPr>
              <w:rPr>
                <w:sz w:val="20"/>
              </w:rPr>
            </w:pPr>
          </w:p>
        </w:tc>
        <w:tc>
          <w:tcPr>
            <w:tcW w:w="1440" w:type="dxa"/>
          </w:tcPr>
          <w:p w14:paraId="0A6BF0D7" w14:textId="77777777" w:rsidR="0035504B" w:rsidRDefault="0035504B" w:rsidP="003B1EF0">
            <w:pPr>
              <w:rPr>
                <w:sz w:val="20"/>
              </w:rPr>
            </w:pPr>
          </w:p>
        </w:tc>
        <w:tc>
          <w:tcPr>
            <w:tcW w:w="1440" w:type="dxa"/>
          </w:tcPr>
          <w:p w14:paraId="6A031D01" w14:textId="77777777" w:rsidR="0035504B" w:rsidRDefault="0035504B" w:rsidP="003B1EF0">
            <w:pPr>
              <w:rPr>
                <w:sz w:val="20"/>
              </w:rPr>
            </w:pPr>
          </w:p>
        </w:tc>
        <w:tc>
          <w:tcPr>
            <w:tcW w:w="1440" w:type="dxa"/>
          </w:tcPr>
          <w:p w14:paraId="147C9259" w14:textId="77777777" w:rsidR="0035504B" w:rsidRDefault="0035504B" w:rsidP="003B1EF0">
            <w:pPr>
              <w:rPr>
                <w:sz w:val="20"/>
              </w:rPr>
            </w:pPr>
          </w:p>
        </w:tc>
        <w:tc>
          <w:tcPr>
            <w:tcW w:w="1440" w:type="dxa"/>
          </w:tcPr>
          <w:p w14:paraId="0A0711CA" w14:textId="77777777" w:rsidR="0035504B" w:rsidRDefault="0035504B" w:rsidP="003B1EF0">
            <w:pPr>
              <w:rPr>
                <w:sz w:val="20"/>
              </w:rPr>
            </w:pPr>
          </w:p>
        </w:tc>
        <w:tc>
          <w:tcPr>
            <w:tcW w:w="1440" w:type="dxa"/>
          </w:tcPr>
          <w:p w14:paraId="4C42215D" w14:textId="77777777" w:rsidR="0035504B" w:rsidRDefault="0035504B" w:rsidP="003B1EF0">
            <w:pPr>
              <w:rPr>
                <w:sz w:val="20"/>
              </w:rPr>
            </w:pPr>
          </w:p>
        </w:tc>
        <w:tc>
          <w:tcPr>
            <w:tcW w:w="1440" w:type="dxa"/>
          </w:tcPr>
          <w:p w14:paraId="2006C25B" w14:textId="77777777" w:rsidR="0035504B" w:rsidRDefault="0035504B" w:rsidP="003B1EF0">
            <w:pPr>
              <w:rPr>
                <w:sz w:val="20"/>
              </w:rPr>
            </w:pPr>
          </w:p>
        </w:tc>
        <w:tc>
          <w:tcPr>
            <w:tcW w:w="1440" w:type="dxa"/>
          </w:tcPr>
          <w:p w14:paraId="3E5AE12B" w14:textId="77777777" w:rsidR="0035504B" w:rsidRDefault="0035504B" w:rsidP="003B1EF0">
            <w:pPr>
              <w:rPr>
                <w:sz w:val="20"/>
              </w:rPr>
            </w:pPr>
          </w:p>
        </w:tc>
        <w:tc>
          <w:tcPr>
            <w:tcW w:w="1440" w:type="dxa"/>
          </w:tcPr>
          <w:p w14:paraId="3F7D0CBB" w14:textId="77777777" w:rsidR="0035504B" w:rsidRDefault="0035504B" w:rsidP="003B1EF0">
            <w:pPr>
              <w:rPr>
                <w:sz w:val="20"/>
              </w:rPr>
            </w:pPr>
          </w:p>
        </w:tc>
        <w:tc>
          <w:tcPr>
            <w:tcW w:w="1440" w:type="dxa"/>
          </w:tcPr>
          <w:p w14:paraId="3B5E412B" w14:textId="77777777" w:rsidR="0035504B" w:rsidRDefault="0035504B" w:rsidP="003B1EF0">
            <w:pPr>
              <w:rPr>
                <w:sz w:val="20"/>
              </w:rPr>
            </w:pPr>
          </w:p>
        </w:tc>
      </w:tr>
      <w:tr w:rsidR="0035504B" w14:paraId="51A89FF2" w14:textId="77777777" w:rsidTr="003B1EF0">
        <w:trPr>
          <w:cantSplit/>
          <w:trHeight w:val="346"/>
          <w:tblHeader/>
        </w:trPr>
        <w:tc>
          <w:tcPr>
            <w:tcW w:w="1440" w:type="dxa"/>
          </w:tcPr>
          <w:p w14:paraId="7F7A7175" w14:textId="77777777" w:rsidR="0035504B" w:rsidRDefault="0035504B" w:rsidP="003B1EF0">
            <w:pPr>
              <w:rPr>
                <w:sz w:val="20"/>
              </w:rPr>
            </w:pPr>
          </w:p>
        </w:tc>
        <w:tc>
          <w:tcPr>
            <w:tcW w:w="1440" w:type="dxa"/>
          </w:tcPr>
          <w:p w14:paraId="175FA512" w14:textId="77777777" w:rsidR="0035504B" w:rsidRDefault="0035504B" w:rsidP="003B1EF0">
            <w:pPr>
              <w:rPr>
                <w:sz w:val="20"/>
              </w:rPr>
            </w:pPr>
          </w:p>
        </w:tc>
        <w:tc>
          <w:tcPr>
            <w:tcW w:w="1440" w:type="dxa"/>
          </w:tcPr>
          <w:p w14:paraId="4B4C57EA" w14:textId="77777777" w:rsidR="0035504B" w:rsidRDefault="0035504B" w:rsidP="003B1EF0">
            <w:pPr>
              <w:rPr>
                <w:sz w:val="20"/>
              </w:rPr>
            </w:pPr>
          </w:p>
        </w:tc>
        <w:tc>
          <w:tcPr>
            <w:tcW w:w="1440" w:type="dxa"/>
          </w:tcPr>
          <w:p w14:paraId="4AD58493" w14:textId="77777777" w:rsidR="0035504B" w:rsidRDefault="0035504B" w:rsidP="003B1EF0">
            <w:pPr>
              <w:rPr>
                <w:sz w:val="20"/>
              </w:rPr>
            </w:pPr>
          </w:p>
        </w:tc>
        <w:tc>
          <w:tcPr>
            <w:tcW w:w="1440" w:type="dxa"/>
          </w:tcPr>
          <w:p w14:paraId="7C4BC9B3" w14:textId="77777777" w:rsidR="0035504B" w:rsidRDefault="0035504B" w:rsidP="003B1EF0">
            <w:pPr>
              <w:rPr>
                <w:sz w:val="20"/>
              </w:rPr>
            </w:pPr>
          </w:p>
        </w:tc>
        <w:tc>
          <w:tcPr>
            <w:tcW w:w="1440" w:type="dxa"/>
          </w:tcPr>
          <w:p w14:paraId="0285D11E" w14:textId="77777777" w:rsidR="0035504B" w:rsidRDefault="0035504B" w:rsidP="003B1EF0">
            <w:pPr>
              <w:rPr>
                <w:sz w:val="20"/>
              </w:rPr>
            </w:pPr>
          </w:p>
        </w:tc>
        <w:tc>
          <w:tcPr>
            <w:tcW w:w="1440" w:type="dxa"/>
          </w:tcPr>
          <w:p w14:paraId="62B40D64" w14:textId="77777777" w:rsidR="0035504B" w:rsidRDefault="0035504B" w:rsidP="003B1EF0">
            <w:pPr>
              <w:rPr>
                <w:sz w:val="20"/>
              </w:rPr>
            </w:pPr>
          </w:p>
        </w:tc>
        <w:tc>
          <w:tcPr>
            <w:tcW w:w="1440" w:type="dxa"/>
          </w:tcPr>
          <w:p w14:paraId="30729697" w14:textId="77777777" w:rsidR="0035504B" w:rsidRDefault="0035504B" w:rsidP="003B1EF0">
            <w:pPr>
              <w:rPr>
                <w:sz w:val="20"/>
              </w:rPr>
            </w:pPr>
          </w:p>
        </w:tc>
        <w:tc>
          <w:tcPr>
            <w:tcW w:w="1440" w:type="dxa"/>
          </w:tcPr>
          <w:p w14:paraId="3707E07E" w14:textId="77777777" w:rsidR="0035504B" w:rsidRDefault="0035504B" w:rsidP="003B1EF0">
            <w:pPr>
              <w:rPr>
                <w:sz w:val="20"/>
              </w:rPr>
            </w:pPr>
          </w:p>
        </w:tc>
        <w:tc>
          <w:tcPr>
            <w:tcW w:w="1440" w:type="dxa"/>
          </w:tcPr>
          <w:p w14:paraId="443C201C" w14:textId="77777777" w:rsidR="0035504B" w:rsidRDefault="0035504B" w:rsidP="003B1EF0">
            <w:pPr>
              <w:rPr>
                <w:sz w:val="20"/>
              </w:rPr>
            </w:pPr>
          </w:p>
        </w:tc>
      </w:tr>
      <w:tr w:rsidR="0035504B" w14:paraId="2BA03494" w14:textId="77777777" w:rsidTr="003B1EF0">
        <w:trPr>
          <w:cantSplit/>
          <w:trHeight w:val="346"/>
          <w:tblHeader/>
        </w:trPr>
        <w:tc>
          <w:tcPr>
            <w:tcW w:w="1440" w:type="dxa"/>
          </w:tcPr>
          <w:p w14:paraId="4D0CF595" w14:textId="77777777" w:rsidR="0035504B" w:rsidRDefault="0035504B" w:rsidP="003B1EF0">
            <w:pPr>
              <w:rPr>
                <w:sz w:val="20"/>
              </w:rPr>
            </w:pPr>
          </w:p>
        </w:tc>
        <w:tc>
          <w:tcPr>
            <w:tcW w:w="1440" w:type="dxa"/>
          </w:tcPr>
          <w:p w14:paraId="053639D6" w14:textId="77777777" w:rsidR="0035504B" w:rsidRDefault="0035504B" w:rsidP="003B1EF0">
            <w:pPr>
              <w:rPr>
                <w:sz w:val="20"/>
              </w:rPr>
            </w:pPr>
          </w:p>
        </w:tc>
        <w:tc>
          <w:tcPr>
            <w:tcW w:w="1440" w:type="dxa"/>
          </w:tcPr>
          <w:p w14:paraId="0C557F04" w14:textId="77777777" w:rsidR="0035504B" w:rsidRDefault="0035504B" w:rsidP="003B1EF0">
            <w:pPr>
              <w:rPr>
                <w:sz w:val="20"/>
              </w:rPr>
            </w:pPr>
          </w:p>
        </w:tc>
        <w:tc>
          <w:tcPr>
            <w:tcW w:w="1440" w:type="dxa"/>
          </w:tcPr>
          <w:p w14:paraId="46F67FBD" w14:textId="77777777" w:rsidR="0035504B" w:rsidRDefault="0035504B" w:rsidP="003B1EF0">
            <w:pPr>
              <w:rPr>
                <w:sz w:val="20"/>
              </w:rPr>
            </w:pPr>
          </w:p>
        </w:tc>
        <w:tc>
          <w:tcPr>
            <w:tcW w:w="1440" w:type="dxa"/>
          </w:tcPr>
          <w:p w14:paraId="798F53D8" w14:textId="77777777" w:rsidR="0035504B" w:rsidRDefault="0035504B" w:rsidP="003B1EF0">
            <w:pPr>
              <w:rPr>
                <w:sz w:val="20"/>
              </w:rPr>
            </w:pPr>
          </w:p>
        </w:tc>
        <w:tc>
          <w:tcPr>
            <w:tcW w:w="1440" w:type="dxa"/>
          </w:tcPr>
          <w:p w14:paraId="0A906BAD" w14:textId="77777777" w:rsidR="0035504B" w:rsidRDefault="0035504B" w:rsidP="003B1EF0">
            <w:pPr>
              <w:rPr>
                <w:sz w:val="20"/>
              </w:rPr>
            </w:pPr>
          </w:p>
        </w:tc>
        <w:tc>
          <w:tcPr>
            <w:tcW w:w="1440" w:type="dxa"/>
          </w:tcPr>
          <w:p w14:paraId="617F7608" w14:textId="77777777" w:rsidR="0035504B" w:rsidRDefault="0035504B" w:rsidP="003B1EF0">
            <w:pPr>
              <w:rPr>
                <w:sz w:val="20"/>
              </w:rPr>
            </w:pPr>
          </w:p>
        </w:tc>
        <w:tc>
          <w:tcPr>
            <w:tcW w:w="1440" w:type="dxa"/>
          </w:tcPr>
          <w:p w14:paraId="71DFF4DC" w14:textId="77777777" w:rsidR="0035504B" w:rsidRDefault="0035504B" w:rsidP="003B1EF0">
            <w:pPr>
              <w:rPr>
                <w:sz w:val="20"/>
              </w:rPr>
            </w:pPr>
          </w:p>
        </w:tc>
        <w:tc>
          <w:tcPr>
            <w:tcW w:w="1440" w:type="dxa"/>
          </w:tcPr>
          <w:p w14:paraId="37C1819A" w14:textId="77777777" w:rsidR="0035504B" w:rsidRDefault="0035504B" w:rsidP="003B1EF0">
            <w:pPr>
              <w:rPr>
                <w:sz w:val="20"/>
              </w:rPr>
            </w:pPr>
          </w:p>
        </w:tc>
        <w:tc>
          <w:tcPr>
            <w:tcW w:w="1440" w:type="dxa"/>
          </w:tcPr>
          <w:p w14:paraId="1595B728" w14:textId="77777777" w:rsidR="0035504B" w:rsidRDefault="0035504B" w:rsidP="003B1EF0">
            <w:pPr>
              <w:rPr>
                <w:sz w:val="20"/>
              </w:rPr>
            </w:pPr>
          </w:p>
        </w:tc>
      </w:tr>
      <w:tr w:rsidR="0035504B" w14:paraId="34065C9C" w14:textId="77777777" w:rsidTr="003B1EF0">
        <w:trPr>
          <w:cantSplit/>
          <w:trHeight w:val="346"/>
          <w:tblHeader/>
        </w:trPr>
        <w:tc>
          <w:tcPr>
            <w:tcW w:w="1440" w:type="dxa"/>
          </w:tcPr>
          <w:p w14:paraId="3C0DCA56" w14:textId="77777777" w:rsidR="0035504B" w:rsidRDefault="0035504B" w:rsidP="003B1EF0">
            <w:pPr>
              <w:rPr>
                <w:sz w:val="20"/>
              </w:rPr>
            </w:pPr>
          </w:p>
        </w:tc>
        <w:tc>
          <w:tcPr>
            <w:tcW w:w="1440" w:type="dxa"/>
          </w:tcPr>
          <w:p w14:paraId="78182466" w14:textId="77777777" w:rsidR="0035504B" w:rsidRDefault="0035504B" w:rsidP="003B1EF0">
            <w:pPr>
              <w:rPr>
                <w:sz w:val="20"/>
              </w:rPr>
            </w:pPr>
          </w:p>
        </w:tc>
        <w:tc>
          <w:tcPr>
            <w:tcW w:w="1440" w:type="dxa"/>
          </w:tcPr>
          <w:p w14:paraId="5139511E" w14:textId="77777777" w:rsidR="0035504B" w:rsidRDefault="0035504B" w:rsidP="003B1EF0">
            <w:pPr>
              <w:rPr>
                <w:sz w:val="20"/>
              </w:rPr>
            </w:pPr>
          </w:p>
        </w:tc>
        <w:tc>
          <w:tcPr>
            <w:tcW w:w="1440" w:type="dxa"/>
          </w:tcPr>
          <w:p w14:paraId="1EE9D3AD" w14:textId="77777777" w:rsidR="0035504B" w:rsidRDefault="0035504B" w:rsidP="003B1EF0">
            <w:pPr>
              <w:rPr>
                <w:sz w:val="20"/>
              </w:rPr>
            </w:pPr>
          </w:p>
        </w:tc>
        <w:tc>
          <w:tcPr>
            <w:tcW w:w="1440" w:type="dxa"/>
          </w:tcPr>
          <w:p w14:paraId="0B6A5D48" w14:textId="77777777" w:rsidR="0035504B" w:rsidRDefault="0035504B" w:rsidP="003B1EF0">
            <w:pPr>
              <w:rPr>
                <w:sz w:val="20"/>
              </w:rPr>
            </w:pPr>
          </w:p>
        </w:tc>
        <w:tc>
          <w:tcPr>
            <w:tcW w:w="1440" w:type="dxa"/>
          </w:tcPr>
          <w:p w14:paraId="0A8946EF" w14:textId="77777777" w:rsidR="0035504B" w:rsidRDefault="0035504B" w:rsidP="003B1EF0">
            <w:pPr>
              <w:rPr>
                <w:sz w:val="20"/>
              </w:rPr>
            </w:pPr>
          </w:p>
        </w:tc>
        <w:tc>
          <w:tcPr>
            <w:tcW w:w="1440" w:type="dxa"/>
          </w:tcPr>
          <w:p w14:paraId="4F730601" w14:textId="77777777" w:rsidR="0035504B" w:rsidRDefault="0035504B" w:rsidP="003B1EF0">
            <w:pPr>
              <w:rPr>
                <w:sz w:val="20"/>
              </w:rPr>
            </w:pPr>
          </w:p>
        </w:tc>
        <w:tc>
          <w:tcPr>
            <w:tcW w:w="1440" w:type="dxa"/>
          </w:tcPr>
          <w:p w14:paraId="0ABA43A3" w14:textId="77777777" w:rsidR="0035504B" w:rsidRDefault="0035504B" w:rsidP="003B1EF0">
            <w:pPr>
              <w:rPr>
                <w:sz w:val="20"/>
              </w:rPr>
            </w:pPr>
          </w:p>
        </w:tc>
        <w:tc>
          <w:tcPr>
            <w:tcW w:w="1440" w:type="dxa"/>
          </w:tcPr>
          <w:p w14:paraId="26C16D94" w14:textId="77777777" w:rsidR="0035504B" w:rsidRDefault="0035504B" w:rsidP="003B1EF0">
            <w:pPr>
              <w:rPr>
                <w:sz w:val="20"/>
              </w:rPr>
            </w:pPr>
          </w:p>
        </w:tc>
        <w:tc>
          <w:tcPr>
            <w:tcW w:w="1440" w:type="dxa"/>
          </w:tcPr>
          <w:p w14:paraId="6595846E" w14:textId="77777777" w:rsidR="0035504B" w:rsidRDefault="0035504B" w:rsidP="003B1EF0">
            <w:pPr>
              <w:rPr>
                <w:sz w:val="20"/>
              </w:rPr>
            </w:pPr>
          </w:p>
        </w:tc>
      </w:tr>
      <w:tr w:rsidR="0035504B" w14:paraId="0065D219" w14:textId="77777777" w:rsidTr="003B1EF0">
        <w:trPr>
          <w:cantSplit/>
          <w:trHeight w:val="346"/>
          <w:tblHeader/>
        </w:trPr>
        <w:tc>
          <w:tcPr>
            <w:tcW w:w="1440" w:type="dxa"/>
          </w:tcPr>
          <w:p w14:paraId="731B8EAE" w14:textId="77777777" w:rsidR="0035504B" w:rsidRDefault="0035504B" w:rsidP="003B1EF0">
            <w:pPr>
              <w:rPr>
                <w:sz w:val="20"/>
              </w:rPr>
            </w:pPr>
          </w:p>
        </w:tc>
        <w:tc>
          <w:tcPr>
            <w:tcW w:w="1440" w:type="dxa"/>
          </w:tcPr>
          <w:p w14:paraId="033DAA64" w14:textId="77777777" w:rsidR="0035504B" w:rsidRDefault="0035504B" w:rsidP="003B1EF0">
            <w:pPr>
              <w:rPr>
                <w:sz w:val="20"/>
              </w:rPr>
            </w:pPr>
          </w:p>
        </w:tc>
        <w:tc>
          <w:tcPr>
            <w:tcW w:w="1440" w:type="dxa"/>
          </w:tcPr>
          <w:p w14:paraId="6FBE777F" w14:textId="77777777" w:rsidR="0035504B" w:rsidRDefault="0035504B" w:rsidP="003B1EF0">
            <w:pPr>
              <w:rPr>
                <w:sz w:val="20"/>
              </w:rPr>
            </w:pPr>
          </w:p>
        </w:tc>
        <w:tc>
          <w:tcPr>
            <w:tcW w:w="1440" w:type="dxa"/>
          </w:tcPr>
          <w:p w14:paraId="78FB33AE" w14:textId="77777777" w:rsidR="0035504B" w:rsidRDefault="0035504B" w:rsidP="003B1EF0">
            <w:pPr>
              <w:rPr>
                <w:sz w:val="20"/>
              </w:rPr>
            </w:pPr>
          </w:p>
        </w:tc>
        <w:tc>
          <w:tcPr>
            <w:tcW w:w="1440" w:type="dxa"/>
          </w:tcPr>
          <w:p w14:paraId="57FA8462" w14:textId="77777777" w:rsidR="0035504B" w:rsidRDefault="0035504B" w:rsidP="003B1EF0">
            <w:pPr>
              <w:rPr>
                <w:sz w:val="20"/>
              </w:rPr>
            </w:pPr>
          </w:p>
        </w:tc>
        <w:tc>
          <w:tcPr>
            <w:tcW w:w="1440" w:type="dxa"/>
          </w:tcPr>
          <w:p w14:paraId="40B58C47" w14:textId="77777777" w:rsidR="0035504B" w:rsidRDefault="0035504B" w:rsidP="003B1EF0">
            <w:pPr>
              <w:rPr>
                <w:sz w:val="20"/>
              </w:rPr>
            </w:pPr>
          </w:p>
        </w:tc>
        <w:tc>
          <w:tcPr>
            <w:tcW w:w="1440" w:type="dxa"/>
          </w:tcPr>
          <w:p w14:paraId="0FD3501F" w14:textId="77777777" w:rsidR="0035504B" w:rsidRDefault="0035504B" w:rsidP="003B1EF0">
            <w:pPr>
              <w:rPr>
                <w:sz w:val="20"/>
              </w:rPr>
            </w:pPr>
          </w:p>
        </w:tc>
        <w:tc>
          <w:tcPr>
            <w:tcW w:w="1440" w:type="dxa"/>
          </w:tcPr>
          <w:p w14:paraId="38B55DF3" w14:textId="77777777" w:rsidR="0035504B" w:rsidRDefault="0035504B" w:rsidP="003B1EF0">
            <w:pPr>
              <w:rPr>
                <w:sz w:val="20"/>
              </w:rPr>
            </w:pPr>
          </w:p>
        </w:tc>
        <w:tc>
          <w:tcPr>
            <w:tcW w:w="1440" w:type="dxa"/>
          </w:tcPr>
          <w:p w14:paraId="20E1FEF5" w14:textId="77777777" w:rsidR="0035504B" w:rsidRDefault="0035504B" w:rsidP="003B1EF0">
            <w:pPr>
              <w:rPr>
                <w:sz w:val="20"/>
              </w:rPr>
            </w:pPr>
          </w:p>
        </w:tc>
        <w:tc>
          <w:tcPr>
            <w:tcW w:w="1440" w:type="dxa"/>
          </w:tcPr>
          <w:p w14:paraId="18FEC204" w14:textId="77777777" w:rsidR="0035504B" w:rsidRDefault="0035504B" w:rsidP="003B1EF0">
            <w:pPr>
              <w:rPr>
                <w:sz w:val="20"/>
              </w:rPr>
            </w:pPr>
          </w:p>
        </w:tc>
      </w:tr>
      <w:tr w:rsidR="0035504B" w14:paraId="44E4F9F1" w14:textId="77777777" w:rsidTr="003B1EF0">
        <w:trPr>
          <w:cantSplit/>
          <w:trHeight w:val="346"/>
          <w:tblHeader/>
        </w:trPr>
        <w:tc>
          <w:tcPr>
            <w:tcW w:w="1440" w:type="dxa"/>
          </w:tcPr>
          <w:p w14:paraId="5D39B6DD" w14:textId="77777777" w:rsidR="0035504B" w:rsidRDefault="0035504B" w:rsidP="003B1EF0">
            <w:pPr>
              <w:rPr>
                <w:sz w:val="20"/>
              </w:rPr>
            </w:pPr>
          </w:p>
        </w:tc>
        <w:tc>
          <w:tcPr>
            <w:tcW w:w="1440" w:type="dxa"/>
          </w:tcPr>
          <w:p w14:paraId="0A291574" w14:textId="77777777" w:rsidR="0035504B" w:rsidRDefault="0035504B" w:rsidP="003B1EF0">
            <w:pPr>
              <w:rPr>
                <w:sz w:val="20"/>
              </w:rPr>
            </w:pPr>
          </w:p>
        </w:tc>
        <w:tc>
          <w:tcPr>
            <w:tcW w:w="1440" w:type="dxa"/>
          </w:tcPr>
          <w:p w14:paraId="6528CAD8" w14:textId="77777777" w:rsidR="0035504B" w:rsidRDefault="0035504B" w:rsidP="003B1EF0">
            <w:pPr>
              <w:rPr>
                <w:sz w:val="20"/>
              </w:rPr>
            </w:pPr>
          </w:p>
        </w:tc>
        <w:tc>
          <w:tcPr>
            <w:tcW w:w="1440" w:type="dxa"/>
          </w:tcPr>
          <w:p w14:paraId="68FABA26" w14:textId="77777777" w:rsidR="0035504B" w:rsidRDefault="0035504B" w:rsidP="003B1EF0">
            <w:pPr>
              <w:rPr>
                <w:sz w:val="20"/>
              </w:rPr>
            </w:pPr>
          </w:p>
        </w:tc>
        <w:tc>
          <w:tcPr>
            <w:tcW w:w="1440" w:type="dxa"/>
          </w:tcPr>
          <w:p w14:paraId="75C44368" w14:textId="77777777" w:rsidR="0035504B" w:rsidRDefault="0035504B" w:rsidP="003B1EF0">
            <w:pPr>
              <w:rPr>
                <w:sz w:val="20"/>
              </w:rPr>
            </w:pPr>
          </w:p>
        </w:tc>
        <w:tc>
          <w:tcPr>
            <w:tcW w:w="1440" w:type="dxa"/>
          </w:tcPr>
          <w:p w14:paraId="055AD370" w14:textId="77777777" w:rsidR="0035504B" w:rsidRDefault="0035504B" w:rsidP="003B1EF0">
            <w:pPr>
              <w:rPr>
                <w:sz w:val="20"/>
              </w:rPr>
            </w:pPr>
          </w:p>
        </w:tc>
        <w:tc>
          <w:tcPr>
            <w:tcW w:w="1440" w:type="dxa"/>
          </w:tcPr>
          <w:p w14:paraId="086E1D79" w14:textId="77777777" w:rsidR="0035504B" w:rsidRDefault="0035504B" w:rsidP="003B1EF0">
            <w:pPr>
              <w:rPr>
                <w:sz w:val="20"/>
              </w:rPr>
            </w:pPr>
          </w:p>
        </w:tc>
        <w:tc>
          <w:tcPr>
            <w:tcW w:w="1440" w:type="dxa"/>
          </w:tcPr>
          <w:p w14:paraId="036D5DC3" w14:textId="77777777" w:rsidR="0035504B" w:rsidRDefault="0035504B" w:rsidP="003B1EF0">
            <w:pPr>
              <w:rPr>
                <w:sz w:val="20"/>
              </w:rPr>
            </w:pPr>
          </w:p>
        </w:tc>
        <w:tc>
          <w:tcPr>
            <w:tcW w:w="1440" w:type="dxa"/>
          </w:tcPr>
          <w:p w14:paraId="15B2BB2A" w14:textId="77777777" w:rsidR="0035504B" w:rsidRDefault="0035504B" w:rsidP="003B1EF0">
            <w:pPr>
              <w:rPr>
                <w:sz w:val="20"/>
              </w:rPr>
            </w:pPr>
          </w:p>
        </w:tc>
        <w:tc>
          <w:tcPr>
            <w:tcW w:w="1440" w:type="dxa"/>
          </w:tcPr>
          <w:p w14:paraId="04C2EC04" w14:textId="77777777" w:rsidR="0035504B" w:rsidRDefault="0035504B" w:rsidP="003B1EF0">
            <w:pPr>
              <w:rPr>
                <w:sz w:val="20"/>
              </w:rPr>
            </w:pPr>
          </w:p>
        </w:tc>
      </w:tr>
    </w:tbl>
    <w:p w14:paraId="1F557E00" w14:textId="77777777" w:rsidR="0035504B" w:rsidRDefault="0035504B" w:rsidP="0035504B">
      <w:pPr>
        <w:rPr>
          <w:sz w:val="20"/>
        </w:rPr>
      </w:pPr>
    </w:p>
    <w:p w14:paraId="2DCF8B9C" w14:textId="75F49F47" w:rsidR="0035504B" w:rsidRPr="004A0B09" w:rsidRDefault="0035504B" w:rsidP="00D16619">
      <w:r w:rsidRPr="003C3B09">
        <w:br w:type="page"/>
      </w:r>
    </w:p>
    <w:p w14:paraId="0E2BAFB3" w14:textId="77777777" w:rsidR="0035504B" w:rsidRPr="004A0B09" w:rsidRDefault="0035504B" w:rsidP="0035504B">
      <w:pPr>
        <w:pStyle w:val="Heading1"/>
      </w:pPr>
      <w:r w:rsidRPr="004A0B09">
        <w:lastRenderedPageBreak/>
        <w:t>Treatment Process Attributes</w:t>
      </w:r>
    </w:p>
    <w:p w14:paraId="3D001934" w14:textId="77777777" w:rsidR="0035504B" w:rsidRPr="004A0B09" w:rsidRDefault="0035504B" w:rsidP="0035504B">
      <w:pPr>
        <w:pStyle w:val="Heading1"/>
      </w:pPr>
      <w:r w:rsidRPr="004A0B09">
        <w:t>Form OP-UA58 (Page 23)</w:t>
      </w:r>
    </w:p>
    <w:p w14:paraId="47D3BC0D" w14:textId="77777777" w:rsidR="0035504B" w:rsidRPr="004A0B09" w:rsidRDefault="0035504B" w:rsidP="0035504B">
      <w:pPr>
        <w:pStyle w:val="Heading1"/>
      </w:pPr>
      <w:r w:rsidRPr="004A0B09">
        <w:t>Federal Operating Permit Program</w:t>
      </w:r>
    </w:p>
    <w:p w14:paraId="20E22899" w14:textId="77777777" w:rsidR="0035504B" w:rsidRPr="004A0B09" w:rsidRDefault="0035504B" w:rsidP="0035504B">
      <w:pPr>
        <w:pStyle w:val="Heading1"/>
      </w:pPr>
      <w:bookmarkStart w:id="74" w:name="Tbl7d"/>
      <w:r w:rsidRPr="004A0B09">
        <w:t>Table 7d</w:t>
      </w:r>
      <w:bookmarkEnd w:id="74"/>
      <w:r w:rsidRPr="004A0B09">
        <w:t>:  Title 40 Code of Federal Regulations Part 63 (40 CFR Part 63)</w:t>
      </w:r>
    </w:p>
    <w:p w14:paraId="1F3C4250" w14:textId="77777777" w:rsidR="0035504B" w:rsidRDefault="0035504B" w:rsidP="0035504B">
      <w:pPr>
        <w:pStyle w:val="Heading1"/>
      </w:pPr>
      <w:r w:rsidRPr="004A0B09">
        <w:t>Subpart FFFF: National Emission Standards for Hazardous Air Pollutants: Miscellaneous Organic Chemical Manufacturing</w:t>
      </w:r>
    </w:p>
    <w:p w14:paraId="4B41440A" w14:textId="21DBFF50" w:rsidR="00CD2460" w:rsidRPr="004A0B09" w:rsidRDefault="00CD2460" w:rsidP="0035504B">
      <w:pPr>
        <w:pStyle w:val="Heading1"/>
      </w:pPr>
      <w:r w:rsidRPr="004A0B09">
        <w:t>Texas Commission on Environmental Quality</w:t>
      </w:r>
    </w:p>
    <w:p w14:paraId="65C8AA89" w14:textId="77777777" w:rsidR="0035504B" w:rsidRPr="003C3B09" w:rsidRDefault="0035504B" w:rsidP="0035504B">
      <w:pPr>
        <w:spacing w:before="480"/>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7d:  Title 40 Code of Federal Regulations Part 63 (40 CFR Part 63)&#10;Subpart FFFF: National Emission Standards for Hazardous Air Pollutants: Miscellaneous Organic Chemical Manufacturing&#10;"/>
      </w:tblPr>
      <w:tblGrid>
        <w:gridCol w:w="4800"/>
        <w:gridCol w:w="4800"/>
        <w:gridCol w:w="4800"/>
      </w:tblGrid>
      <w:tr w:rsidR="0035504B" w:rsidRPr="00F13380" w14:paraId="7C050F5C" w14:textId="77777777" w:rsidTr="003B1EF0">
        <w:trPr>
          <w:cantSplit/>
          <w:tblHeader/>
        </w:trPr>
        <w:tc>
          <w:tcPr>
            <w:tcW w:w="4800" w:type="dxa"/>
            <w:tcBorders>
              <w:bottom w:val="single" w:sz="6" w:space="0" w:color="auto"/>
            </w:tcBorders>
            <w:shd w:val="clear" w:color="auto" w:fill="D9D9D9" w:themeFill="background1" w:themeFillShade="D9"/>
          </w:tcPr>
          <w:p w14:paraId="5E4341CE" w14:textId="77777777" w:rsidR="0035504B" w:rsidRPr="00F13380" w:rsidRDefault="0035504B" w:rsidP="003B1EF0">
            <w:pPr>
              <w:jc w:val="center"/>
              <w:rPr>
                <w:b/>
                <w:bCs/>
                <w:szCs w:val="22"/>
              </w:rPr>
            </w:pPr>
            <w:r w:rsidRPr="00F13380">
              <w:rPr>
                <w:b/>
                <w:bCs/>
                <w:szCs w:val="22"/>
              </w:rPr>
              <w:t>Date</w:t>
            </w:r>
          </w:p>
        </w:tc>
        <w:tc>
          <w:tcPr>
            <w:tcW w:w="4800" w:type="dxa"/>
            <w:tcBorders>
              <w:bottom w:val="single" w:sz="6" w:space="0" w:color="auto"/>
            </w:tcBorders>
            <w:shd w:val="clear" w:color="auto" w:fill="D9D9D9" w:themeFill="background1" w:themeFillShade="D9"/>
          </w:tcPr>
          <w:p w14:paraId="55405539" w14:textId="77777777" w:rsidR="0035504B" w:rsidRPr="00F13380" w:rsidRDefault="0035504B" w:rsidP="003B1EF0">
            <w:pPr>
              <w:jc w:val="center"/>
              <w:rPr>
                <w:b/>
                <w:bCs/>
                <w:szCs w:val="22"/>
              </w:rPr>
            </w:pPr>
            <w:r w:rsidRPr="00F13380">
              <w:rPr>
                <w:b/>
                <w:bCs/>
                <w:szCs w:val="22"/>
              </w:rPr>
              <w:t>Permit No.:</w:t>
            </w:r>
          </w:p>
        </w:tc>
        <w:tc>
          <w:tcPr>
            <w:tcW w:w="4800" w:type="dxa"/>
            <w:tcBorders>
              <w:bottom w:val="single" w:sz="6" w:space="0" w:color="auto"/>
            </w:tcBorders>
            <w:shd w:val="clear" w:color="auto" w:fill="D9D9D9" w:themeFill="background1" w:themeFillShade="D9"/>
          </w:tcPr>
          <w:p w14:paraId="2012604C" w14:textId="77777777" w:rsidR="0035504B" w:rsidRPr="00F13380" w:rsidRDefault="0035504B" w:rsidP="003B1EF0">
            <w:pPr>
              <w:jc w:val="center"/>
              <w:rPr>
                <w:b/>
                <w:bCs/>
                <w:szCs w:val="22"/>
              </w:rPr>
            </w:pPr>
            <w:r w:rsidRPr="00F13380">
              <w:rPr>
                <w:b/>
                <w:bCs/>
                <w:szCs w:val="22"/>
              </w:rPr>
              <w:t>Regulated Entity No.</w:t>
            </w:r>
          </w:p>
        </w:tc>
      </w:tr>
      <w:tr w:rsidR="0035504B" w14:paraId="1DA948FF" w14:textId="77777777" w:rsidTr="003B1EF0">
        <w:trPr>
          <w:cantSplit/>
          <w:tblHeader/>
        </w:trPr>
        <w:tc>
          <w:tcPr>
            <w:tcW w:w="4800" w:type="dxa"/>
            <w:tcBorders>
              <w:top w:val="single" w:sz="6" w:space="0" w:color="auto"/>
              <w:bottom w:val="double" w:sz="6" w:space="0" w:color="auto"/>
            </w:tcBorders>
          </w:tcPr>
          <w:p w14:paraId="692B2EC3"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38ADCFDF" w14:textId="77777777" w:rsidR="0035504B" w:rsidRDefault="0035504B" w:rsidP="003B1EF0">
            <w:pPr>
              <w:rPr>
                <w:rFonts w:asciiTheme="majorHAnsi" w:hAnsiTheme="majorHAnsi" w:cstheme="majorHAnsi"/>
              </w:rPr>
            </w:pPr>
          </w:p>
        </w:tc>
        <w:tc>
          <w:tcPr>
            <w:tcW w:w="4800" w:type="dxa"/>
            <w:tcBorders>
              <w:top w:val="single" w:sz="6" w:space="0" w:color="auto"/>
              <w:bottom w:val="double" w:sz="6" w:space="0" w:color="auto"/>
            </w:tcBorders>
          </w:tcPr>
          <w:p w14:paraId="7F0C8077" w14:textId="77777777" w:rsidR="0035504B" w:rsidRDefault="0035504B" w:rsidP="003B1EF0">
            <w:pPr>
              <w:rPr>
                <w:rFonts w:asciiTheme="majorHAnsi" w:hAnsiTheme="majorHAnsi" w:cstheme="majorHAnsi"/>
              </w:rPr>
            </w:pPr>
          </w:p>
        </w:tc>
      </w:tr>
    </w:tbl>
    <w:p w14:paraId="02622A8B" w14:textId="77777777" w:rsidR="0035504B" w:rsidRDefault="0035504B" w:rsidP="0035504B">
      <w:pPr>
        <w:rPr>
          <w:sz w:val="20"/>
        </w:rPr>
      </w:pPr>
    </w:p>
    <w:tbl>
      <w:tblPr>
        <w:tblStyle w:val="TableGrid"/>
        <w:tblW w:w="144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Table 7d:  Title 40 Code of Federal Regulations Part 63 (40 CFR Part 63)&#10;Subpart FFFF: National Emission Standards for Hazardous Air Pollutants: Miscellaneous Organic Chemical Manufacturing&#10;"/>
      </w:tblPr>
      <w:tblGrid>
        <w:gridCol w:w="1308"/>
        <w:gridCol w:w="1309"/>
        <w:gridCol w:w="1309"/>
        <w:gridCol w:w="1309"/>
        <w:gridCol w:w="1309"/>
        <w:gridCol w:w="1309"/>
        <w:gridCol w:w="1309"/>
        <w:gridCol w:w="1309"/>
        <w:gridCol w:w="1309"/>
        <w:gridCol w:w="1310"/>
        <w:gridCol w:w="1310"/>
      </w:tblGrid>
      <w:tr w:rsidR="0035504B" w14:paraId="1A32FB26" w14:textId="77777777" w:rsidTr="003B1EF0">
        <w:trPr>
          <w:cantSplit/>
          <w:tblHeader/>
        </w:trPr>
        <w:tc>
          <w:tcPr>
            <w:tcW w:w="1308" w:type="dxa"/>
            <w:shd w:val="clear" w:color="auto" w:fill="D9D9D9" w:themeFill="background1" w:themeFillShade="D9"/>
            <w:vAlign w:val="bottom"/>
          </w:tcPr>
          <w:p w14:paraId="0B06CA0D" w14:textId="77777777" w:rsidR="0035504B" w:rsidRDefault="0035504B" w:rsidP="003B1EF0">
            <w:pPr>
              <w:jc w:val="center"/>
              <w:rPr>
                <w:b/>
                <w:sz w:val="20"/>
              </w:rPr>
            </w:pPr>
            <w:r w:rsidRPr="00CA5770">
              <w:rPr>
                <w:b/>
                <w:sz w:val="20"/>
              </w:rPr>
              <w:t>Process</w:t>
            </w:r>
          </w:p>
          <w:p w14:paraId="1E820701" w14:textId="77777777" w:rsidR="0035504B" w:rsidRPr="00CA5770" w:rsidRDefault="0035504B" w:rsidP="003B1EF0">
            <w:pPr>
              <w:jc w:val="center"/>
              <w:rPr>
                <w:sz w:val="20"/>
              </w:rPr>
            </w:pPr>
            <w:r w:rsidRPr="00CA5770">
              <w:rPr>
                <w:b/>
                <w:sz w:val="20"/>
              </w:rPr>
              <w:t>ID No.</w:t>
            </w:r>
          </w:p>
        </w:tc>
        <w:tc>
          <w:tcPr>
            <w:tcW w:w="1309" w:type="dxa"/>
            <w:shd w:val="clear" w:color="auto" w:fill="D9D9D9" w:themeFill="background1" w:themeFillShade="D9"/>
            <w:vAlign w:val="bottom"/>
          </w:tcPr>
          <w:p w14:paraId="7D537742" w14:textId="77777777" w:rsidR="0035504B" w:rsidRDefault="0035504B" w:rsidP="003B1EF0">
            <w:pPr>
              <w:jc w:val="center"/>
              <w:rPr>
                <w:b/>
                <w:sz w:val="20"/>
              </w:rPr>
            </w:pPr>
            <w:r w:rsidRPr="00CA5770">
              <w:rPr>
                <w:b/>
                <w:sz w:val="20"/>
              </w:rPr>
              <w:t>SOP</w:t>
            </w:r>
          </w:p>
          <w:p w14:paraId="061321FE" w14:textId="77777777" w:rsidR="0035504B" w:rsidRPr="00CA5770" w:rsidRDefault="0035504B" w:rsidP="003B1EF0">
            <w:pPr>
              <w:jc w:val="center"/>
              <w:rPr>
                <w:sz w:val="20"/>
              </w:rPr>
            </w:pPr>
            <w:r w:rsidRPr="00CA5770">
              <w:rPr>
                <w:b/>
                <w:sz w:val="20"/>
              </w:rPr>
              <w:t>Index No.</w:t>
            </w:r>
          </w:p>
        </w:tc>
        <w:tc>
          <w:tcPr>
            <w:tcW w:w="1309" w:type="dxa"/>
            <w:shd w:val="clear" w:color="auto" w:fill="D9D9D9" w:themeFill="background1" w:themeFillShade="D9"/>
            <w:vAlign w:val="bottom"/>
          </w:tcPr>
          <w:p w14:paraId="270BC4A6" w14:textId="77777777" w:rsidR="0035504B" w:rsidRPr="00CA5770" w:rsidRDefault="0035504B" w:rsidP="003B1EF0">
            <w:pPr>
              <w:jc w:val="center"/>
              <w:rPr>
                <w:sz w:val="20"/>
              </w:rPr>
            </w:pPr>
            <w:r w:rsidRPr="00CA5770">
              <w:rPr>
                <w:b/>
                <w:sz w:val="20"/>
              </w:rPr>
              <w:t>Halogenated</w:t>
            </w:r>
          </w:p>
        </w:tc>
        <w:tc>
          <w:tcPr>
            <w:tcW w:w="1309" w:type="dxa"/>
            <w:shd w:val="clear" w:color="auto" w:fill="D9D9D9" w:themeFill="background1" w:themeFillShade="D9"/>
            <w:vAlign w:val="bottom"/>
          </w:tcPr>
          <w:p w14:paraId="0983D0B3" w14:textId="77777777" w:rsidR="0035504B" w:rsidRPr="00CA5770" w:rsidRDefault="0035504B" w:rsidP="003B1EF0">
            <w:pPr>
              <w:jc w:val="center"/>
              <w:rPr>
                <w:sz w:val="20"/>
              </w:rPr>
            </w:pPr>
            <w:r w:rsidRPr="00CA5770">
              <w:rPr>
                <w:b/>
                <w:sz w:val="20"/>
              </w:rPr>
              <w:t>Halogen Reduction</w:t>
            </w:r>
          </w:p>
        </w:tc>
        <w:tc>
          <w:tcPr>
            <w:tcW w:w="1309" w:type="dxa"/>
            <w:shd w:val="clear" w:color="auto" w:fill="D9D9D9" w:themeFill="background1" w:themeFillShade="D9"/>
            <w:vAlign w:val="bottom"/>
          </w:tcPr>
          <w:p w14:paraId="20EA25F1" w14:textId="77777777" w:rsidR="0035504B" w:rsidRPr="00CA5770" w:rsidRDefault="0035504B" w:rsidP="003B1EF0">
            <w:pPr>
              <w:jc w:val="center"/>
              <w:rPr>
                <w:sz w:val="20"/>
              </w:rPr>
            </w:pPr>
            <w:r w:rsidRPr="00CA5770">
              <w:rPr>
                <w:b/>
                <w:sz w:val="20"/>
              </w:rPr>
              <w:t>Alt 63G Mon Parameters</w:t>
            </w:r>
          </w:p>
        </w:tc>
        <w:tc>
          <w:tcPr>
            <w:tcW w:w="1309" w:type="dxa"/>
            <w:shd w:val="clear" w:color="auto" w:fill="D9D9D9" w:themeFill="background1" w:themeFillShade="D9"/>
            <w:vAlign w:val="bottom"/>
          </w:tcPr>
          <w:p w14:paraId="51BE49E5" w14:textId="77777777" w:rsidR="0035504B" w:rsidRPr="00CA5770" w:rsidRDefault="0035504B" w:rsidP="003B1EF0">
            <w:pPr>
              <w:jc w:val="center"/>
              <w:rPr>
                <w:sz w:val="20"/>
              </w:rPr>
            </w:pPr>
            <w:r w:rsidRPr="00CA5770">
              <w:rPr>
                <w:b/>
                <w:sz w:val="20"/>
              </w:rPr>
              <w:t>AMP ID No.</w:t>
            </w:r>
          </w:p>
        </w:tc>
        <w:tc>
          <w:tcPr>
            <w:tcW w:w="1309" w:type="dxa"/>
            <w:shd w:val="clear" w:color="auto" w:fill="D9D9D9" w:themeFill="background1" w:themeFillShade="D9"/>
            <w:vAlign w:val="bottom"/>
          </w:tcPr>
          <w:p w14:paraId="0C25AAA4" w14:textId="77777777" w:rsidR="0035504B" w:rsidRPr="00CA5770" w:rsidRDefault="0035504B" w:rsidP="003B1EF0">
            <w:pPr>
              <w:jc w:val="center"/>
              <w:rPr>
                <w:sz w:val="20"/>
              </w:rPr>
            </w:pPr>
            <w:r w:rsidRPr="00CA5770">
              <w:rPr>
                <w:b/>
                <w:sz w:val="20"/>
              </w:rPr>
              <w:t>Regeneration</w:t>
            </w:r>
          </w:p>
        </w:tc>
        <w:tc>
          <w:tcPr>
            <w:tcW w:w="1309" w:type="dxa"/>
            <w:shd w:val="clear" w:color="auto" w:fill="D9D9D9" w:themeFill="background1" w:themeFillShade="D9"/>
            <w:vAlign w:val="bottom"/>
          </w:tcPr>
          <w:p w14:paraId="1C0FFDE4" w14:textId="77777777" w:rsidR="0035504B" w:rsidRPr="00CA5770" w:rsidRDefault="0035504B" w:rsidP="003B1EF0">
            <w:pPr>
              <w:jc w:val="center"/>
              <w:rPr>
                <w:sz w:val="20"/>
              </w:rPr>
            </w:pPr>
            <w:r w:rsidRPr="00CA5770">
              <w:rPr>
                <w:b/>
                <w:sz w:val="20"/>
              </w:rPr>
              <w:t>Performance Tests</w:t>
            </w:r>
          </w:p>
        </w:tc>
        <w:tc>
          <w:tcPr>
            <w:tcW w:w="1309" w:type="dxa"/>
            <w:shd w:val="clear" w:color="auto" w:fill="D9D9D9" w:themeFill="background1" w:themeFillShade="D9"/>
            <w:vAlign w:val="bottom"/>
          </w:tcPr>
          <w:p w14:paraId="2C8BE307" w14:textId="77777777" w:rsidR="0035504B" w:rsidRPr="00CA5770" w:rsidRDefault="0035504B" w:rsidP="003B1EF0">
            <w:pPr>
              <w:jc w:val="center"/>
              <w:rPr>
                <w:sz w:val="20"/>
              </w:rPr>
            </w:pPr>
            <w:r w:rsidRPr="00CA5770">
              <w:rPr>
                <w:b/>
                <w:sz w:val="20"/>
              </w:rPr>
              <w:t>2485(h)(3)</w:t>
            </w:r>
          </w:p>
        </w:tc>
        <w:tc>
          <w:tcPr>
            <w:tcW w:w="1310" w:type="dxa"/>
            <w:shd w:val="clear" w:color="auto" w:fill="D9D9D9" w:themeFill="background1" w:themeFillShade="D9"/>
            <w:vAlign w:val="bottom"/>
          </w:tcPr>
          <w:p w14:paraId="0D915D29" w14:textId="77777777" w:rsidR="0035504B" w:rsidRPr="00CA5770" w:rsidRDefault="0035504B" w:rsidP="003B1EF0">
            <w:pPr>
              <w:jc w:val="center"/>
              <w:rPr>
                <w:sz w:val="20"/>
              </w:rPr>
            </w:pPr>
            <w:r w:rsidRPr="00CA5770">
              <w:rPr>
                <w:b/>
                <w:sz w:val="20"/>
              </w:rPr>
              <w:t>95% Performance Tests</w:t>
            </w:r>
          </w:p>
        </w:tc>
        <w:tc>
          <w:tcPr>
            <w:tcW w:w="1310" w:type="dxa"/>
            <w:shd w:val="clear" w:color="auto" w:fill="D9D9D9" w:themeFill="background1" w:themeFillShade="D9"/>
            <w:vAlign w:val="bottom"/>
          </w:tcPr>
          <w:p w14:paraId="1CAFAAAA" w14:textId="77777777" w:rsidR="0035504B" w:rsidRPr="00CA5770" w:rsidRDefault="0035504B" w:rsidP="003B1EF0">
            <w:pPr>
              <w:jc w:val="center"/>
              <w:rPr>
                <w:sz w:val="20"/>
              </w:rPr>
            </w:pPr>
            <w:r w:rsidRPr="00CA5770">
              <w:rPr>
                <w:b/>
                <w:sz w:val="20"/>
              </w:rPr>
              <w:t>Monitoring Options</w:t>
            </w:r>
          </w:p>
        </w:tc>
      </w:tr>
      <w:tr w:rsidR="0035504B" w14:paraId="6400A627" w14:textId="77777777" w:rsidTr="003B1EF0">
        <w:trPr>
          <w:cantSplit/>
          <w:trHeight w:val="346"/>
          <w:tblHeader/>
        </w:trPr>
        <w:tc>
          <w:tcPr>
            <w:tcW w:w="1308" w:type="dxa"/>
          </w:tcPr>
          <w:p w14:paraId="30D9ADE8" w14:textId="77777777" w:rsidR="0035504B" w:rsidRDefault="0035504B" w:rsidP="003B1EF0">
            <w:pPr>
              <w:rPr>
                <w:sz w:val="20"/>
              </w:rPr>
            </w:pPr>
          </w:p>
        </w:tc>
        <w:tc>
          <w:tcPr>
            <w:tcW w:w="1309" w:type="dxa"/>
          </w:tcPr>
          <w:p w14:paraId="29F1739A" w14:textId="77777777" w:rsidR="0035504B" w:rsidRDefault="0035504B" w:rsidP="003B1EF0">
            <w:pPr>
              <w:rPr>
                <w:sz w:val="20"/>
              </w:rPr>
            </w:pPr>
          </w:p>
        </w:tc>
        <w:tc>
          <w:tcPr>
            <w:tcW w:w="1309" w:type="dxa"/>
          </w:tcPr>
          <w:p w14:paraId="2EEC9803" w14:textId="77777777" w:rsidR="0035504B" w:rsidRDefault="0035504B" w:rsidP="003B1EF0">
            <w:pPr>
              <w:rPr>
                <w:sz w:val="20"/>
              </w:rPr>
            </w:pPr>
          </w:p>
        </w:tc>
        <w:tc>
          <w:tcPr>
            <w:tcW w:w="1309" w:type="dxa"/>
          </w:tcPr>
          <w:p w14:paraId="4590865A" w14:textId="77777777" w:rsidR="0035504B" w:rsidRDefault="0035504B" w:rsidP="003B1EF0">
            <w:pPr>
              <w:rPr>
                <w:sz w:val="20"/>
              </w:rPr>
            </w:pPr>
          </w:p>
        </w:tc>
        <w:tc>
          <w:tcPr>
            <w:tcW w:w="1309" w:type="dxa"/>
          </w:tcPr>
          <w:p w14:paraId="547F0DAD" w14:textId="77777777" w:rsidR="0035504B" w:rsidRDefault="0035504B" w:rsidP="003B1EF0">
            <w:pPr>
              <w:rPr>
                <w:sz w:val="20"/>
              </w:rPr>
            </w:pPr>
          </w:p>
        </w:tc>
        <w:tc>
          <w:tcPr>
            <w:tcW w:w="1309" w:type="dxa"/>
          </w:tcPr>
          <w:p w14:paraId="293C7DAA" w14:textId="77777777" w:rsidR="0035504B" w:rsidRDefault="0035504B" w:rsidP="003B1EF0">
            <w:pPr>
              <w:rPr>
                <w:sz w:val="20"/>
              </w:rPr>
            </w:pPr>
          </w:p>
        </w:tc>
        <w:tc>
          <w:tcPr>
            <w:tcW w:w="1309" w:type="dxa"/>
          </w:tcPr>
          <w:p w14:paraId="10ADB81B" w14:textId="77777777" w:rsidR="0035504B" w:rsidRDefault="0035504B" w:rsidP="003B1EF0">
            <w:pPr>
              <w:rPr>
                <w:sz w:val="20"/>
              </w:rPr>
            </w:pPr>
          </w:p>
        </w:tc>
        <w:tc>
          <w:tcPr>
            <w:tcW w:w="1309" w:type="dxa"/>
          </w:tcPr>
          <w:p w14:paraId="737C9303" w14:textId="77777777" w:rsidR="0035504B" w:rsidRDefault="0035504B" w:rsidP="003B1EF0">
            <w:pPr>
              <w:rPr>
                <w:sz w:val="20"/>
              </w:rPr>
            </w:pPr>
          </w:p>
        </w:tc>
        <w:tc>
          <w:tcPr>
            <w:tcW w:w="1309" w:type="dxa"/>
          </w:tcPr>
          <w:p w14:paraId="0D20C491" w14:textId="77777777" w:rsidR="0035504B" w:rsidRDefault="0035504B" w:rsidP="003B1EF0">
            <w:pPr>
              <w:rPr>
                <w:sz w:val="20"/>
              </w:rPr>
            </w:pPr>
          </w:p>
        </w:tc>
        <w:tc>
          <w:tcPr>
            <w:tcW w:w="1310" w:type="dxa"/>
          </w:tcPr>
          <w:p w14:paraId="3D21A67F" w14:textId="77777777" w:rsidR="0035504B" w:rsidRDefault="0035504B" w:rsidP="003B1EF0">
            <w:pPr>
              <w:rPr>
                <w:sz w:val="20"/>
              </w:rPr>
            </w:pPr>
          </w:p>
        </w:tc>
        <w:tc>
          <w:tcPr>
            <w:tcW w:w="1310" w:type="dxa"/>
          </w:tcPr>
          <w:p w14:paraId="4EFD3C57" w14:textId="77777777" w:rsidR="0035504B" w:rsidRDefault="0035504B" w:rsidP="003B1EF0">
            <w:pPr>
              <w:rPr>
                <w:sz w:val="20"/>
              </w:rPr>
            </w:pPr>
          </w:p>
        </w:tc>
      </w:tr>
      <w:tr w:rsidR="0035504B" w14:paraId="44D57B79" w14:textId="77777777" w:rsidTr="003B1EF0">
        <w:trPr>
          <w:cantSplit/>
          <w:trHeight w:val="346"/>
          <w:tblHeader/>
        </w:trPr>
        <w:tc>
          <w:tcPr>
            <w:tcW w:w="1308" w:type="dxa"/>
          </w:tcPr>
          <w:p w14:paraId="07F30A20" w14:textId="77777777" w:rsidR="0035504B" w:rsidRDefault="0035504B" w:rsidP="003B1EF0">
            <w:pPr>
              <w:rPr>
                <w:sz w:val="20"/>
              </w:rPr>
            </w:pPr>
          </w:p>
        </w:tc>
        <w:tc>
          <w:tcPr>
            <w:tcW w:w="1309" w:type="dxa"/>
          </w:tcPr>
          <w:p w14:paraId="11D82CF1" w14:textId="77777777" w:rsidR="0035504B" w:rsidRDefault="0035504B" w:rsidP="003B1EF0">
            <w:pPr>
              <w:rPr>
                <w:sz w:val="20"/>
              </w:rPr>
            </w:pPr>
          </w:p>
        </w:tc>
        <w:tc>
          <w:tcPr>
            <w:tcW w:w="1309" w:type="dxa"/>
          </w:tcPr>
          <w:p w14:paraId="2D40DFAF" w14:textId="77777777" w:rsidR="0035504B" w:rsidRDefault="0035504B" w:rsidP="003B1EF0">
            <w:pPr>
              <w:rPr>
                <w:sz w:val="20"/>
              </w:rPr>
            </w:pPr>
          </w:p>
        </w:tc>
        <w:tc>
          <w:tcPr>
            <w:tcW w:w="1309" w:type="dxa"/>
          </w:tcPr>
          <w:p w14:paraId="2CD21704" w14:textId="77777777" w:rsidR="0035504B" w:rsidRDefault="0035504B" w:rsidP="003B1EF0">
            <w:pPr>
              <w:rPr>
                <w:sz w:val="20"/>
              </w:rPr>
            </w:pPr>
          </w:p>
        </w:tc>
        <w:tc>
          <w:tcPr>
            <w:tcW w:w="1309" w:type="dxa"/>
          </w:tcPr>
          <w:p w14:paraId="12C9B126" w14:textId="77777777" w:rsidR="0035504B" w:rsidRDefault="0035504B" w:rsidP="003B1EF0">
            <w:pPr>
              <w:rPr>
                <w:sz w:val="20"/>
              </w:rPr>
            </w:pPr>
          </w:p>
        </w:tc>
        <w:tc>
          <w:tcPr>
            <w:tcW w:w="1309" w:type="dxa"/>
          </w:tcPr>
          <w:p w14:paraId="5E9DB739" w14:textId="77777777" w:rsidR="0035504B" w:rsidRDefault="0035504B" w:rsidP="003B1EF0">
            <w:pPr>
              <w:rPr>
                <w:sz w:val="20"/>
              </w:rPr>
            </w:pPr>
          </w:p>
        </w:tc>
        <w:tc>
          <w:tcPr>
            <w:tcW w:w="1309" w:type="dxa"/>
          </w:tcPr>
          <w:p w14:paraId="638AFD4A" w14:textId="77777777" w:rsidR="0035504B" w:rsidRDefault="0035504B" w:rsidP="003B1EF0">
            <w:pPr>
              <w:rPr>
                <w:sz w:val="20"/>
              </w:rPr>
            </w:pPr>
          </w:p>
        </w:tc>
        <w:tc>
          <w:tcPr>
            <w:tcW w:w="1309" w:type="dxa"/>
          </w:tcPr>
          <w:p w14:paraId="6623FC30" w14:textId="77777777" w:rsidR="0035504B" w:rsidRDefault="0035504B" w:rsidP="003B1EF0">
            <w:pPr>
              <w:rPr>
                <w:sz w:val="20"/>
              </w:rPr>
            </w:pPr>
          </w:p>
        </w:tc>
        <w:tc>
          <w:tcPr>
            <w:tcW w:w="1309" w:type="dxa"/>
          </w:tcPr>
          <w:p w14:paraId="0D8EA464" w14:textId="77777777" w:rsidR="0035504B" w:rsidRDefault="0035504B" w:rsidP="003B1EF0">
            <w:pPr>
              <w:rPr>
                <w:sz w:val="20"/>
              </w:rPr>
            </w:pPr>
          </w:p>
        </w:tc>
        <w:tc>
          <w:tcPr>
            <w:tcW w:w="1310" w:type="dxa"/>
          </w:tcPr>
          <w:p w14:paraId="344559D5" w14:textId="77777777" w:rsidR="0035504B" w:rsidRDefault="0035504B" w:rsidP="003B1EF0">
            <w:pPr>
              <w:rPr>
                <w:sz w:val="20"/>
              </w:rPr>
            </w:pPr>
          </w:p>
        </w:tc>
        <w:tc>
          <w:tcPr>
            <w:tcW w:w="1310" w:type="dxa"/>
          </w:tcPr>
          <w:p w14:paraId="6394217C" w14:textId="77777777" w:rsidR="0035504B" w:rsidRDefault="0035504B" w:rsidP="003B1EF0">
            <w:pPr>
              <w:rPr>
                <w:sz w:val="20"/>
              </w:rPr>
            </w:pPr>
          </w:p>
        </w:tc>
      </w:tr>
      <w:tr w:rsidR="0035504B" w14:paraId="488B73B8" w14:textId="77777777" w:rsidTr="003B1EF0">
        <w:trPr>
          <w:cantSplit/>
          <w:trHeight w:val="346"/>
          <w:tblHeader/>
        </w:trPr>
        <w:tc>
          <w:tcPr>
            <w:tcW w:w="1308" w:type="dxa"/>
          </w:tcPr>
          <w:p w14:paraId="4CEE9A3D" w14:textId="77777777" w:rsidR="0035504B" w:rsidRDefault="0035504B" w:rsidP="003B1EF0">
            <w:pPr>
              <w:rPr>
                <w:sz w:val="20"/>
              </w:rPr>
            </w:pPr>
          </w:p>
        </w:tc>
        <w:tc>
          <w:tcPr>
            <w:tcW w:w="1309" w:type="dxa"/>
          </w:tcPr>
          <w:p w14:paraId="789FE25C" w14:textId="77777777" w:rsidR="0035504B" w:rsidRDefault="0035504B" w:rsidP="003B1EF0">
            <w:pPr>
              <w:rPr>
                <w:sz w:val="20"/>
              </w:rPr>
            </w:pPr>
          </w:p>
        </w:tc>
        <w:tc>
          <w:tcPr>
            <w:tcW w:w="1309" w:type="dxa"/>
          </w:tcPr>
          <w:p w14:paraId="28BBD936" w14:textId="77777777" w:rsidR="0035504B" w:rsidRDefault="0035504B" w:rsidP="003B1EF0">
            <w:pPr>
              <w:rPr>
                <w:sz w:val="20"/>
              </w:rPr>
            </w:pPr>
          </w:p>
        </w:tc>
        <w:tc>
          <w:tcPr>
            <w:tcW w:w="1309" w:type="dxa"/>
          </w:tcPr>
          <w:p w14:paraId="4988B4C6" w14:textId="77777777" w:rsidR="0035504B" w:rsidRDefault="0035504B" w:rsidP="003B1EF0">
            <w:pPr>
              <w:rPr>
                <w:sz w:val="20"/>
              </w:rPr>
            </w:pPr>
          </w:p>
        </w:tc>
        <w:tc>
          <w:tcPr>
            <w:tcW w:w="1309" w:type="dxa"/>
          </w:tcPr>
          <w:p w14:paraId="1C8BE6B3" w14:textId="77777777" w:rsidR="0035504B" w:rsidRDefault="0035504B" w:rsidP="003B1EF0">
            <w:pPr>
              <w:rPr>
                <w:sz w:val="20"/>
              </w:rPr>
            </w:pPr>
          </w:p>
        </w:tc>
        <w:tc>
          <w:tcPr>
            <w:tcW w:w="1309" w:type="dxa"/>
          </w:tcPr>
          <w:p w14:paraId="3E1E218B" w14:textId="77777777" w:rsidR="0035504B" w:rsidRDefault="0035504B" w:rsidP="003B1EF0">
            <w:pPr>
              <w:rPr>
                <w:sz w:val="20"/>
              </w:rPr>
            </w:pPr>
          </w:p>
        </w:tc>
        <w:tc>
          <w:tcPr>
            <w:tcW w:w="1309" w:type="dxa"/>
          </w:tcPr>
          <w:p w14:paraId="24F99409" w14:textId="77777777" w:rsidR="0035504B" w:rsidRDefault="0035504B" w:rsidP="003B1EF0">
            <w:pPr>
              <w:rPr>
                <w:sz w:val="20"/>
              </w:rPr>
            </w:pPr>
          </w:p>
        </w:tc>
        <w:tc>
          <w:tcPr>
            <w:tcW w:w="1309" w:type="dxa"/>
          </w:tcPr>
          <w:p w14:paraId="15B0DC23" w14:textId="77777777" w:rsidR="0035504B" w:rsidRDefault="0035504B" w:rsidP="003B1EF0">
            <w:pPr>
              <w:rPr>
                <w:sz w:val="20"/>
              </w:rPr>
            </w:pPr>
          </w:p>
        </w:tc>
        <w:tc>
          <w:tcPr>
            <w:tcW w:w="1309" w:type="dxa"/>
          </w:tcPr>
          <w:p w14:paraId="3CF9ED67" w14:textId="77777777" w:rsidR="0035504B" w:rsidRDefault="0035504B" w:rsidP="003B1EF0">
            <w:pPr>
              <w:rPr>
                <w:sz w:val="20"/>
              </w:rPr>
            </w:pPr>
          </w:p>
        </w:tc>
        <w:tc>
          <w:tcPr>
            <w:tcW w:w="1310" w:type="dxa"/>
          </w:tcPr>
          <w:p w14:paraId="5B155538" w14:textId="77777777" w:rsidR="0035504B" w:rsidRDefault="0035504B" w:rsidP="003B1EF0">
            <w:pPr>
              <w:rPr>
                <w:sz w:val="20"/>
              </w:rPr>
            </w:pPr>
          </w:p>
        </w:tc>
        <w:tc>
          <w:tcPr>
            <w:tcW w:w="1310" w:type="dxa"/>
          </w:tcPr>
          <w:p w14:paraId="5C732626" w14:textId="77777777" w:rsidR="0035504B" w:rsidRDefault="0035504B" w:rsidP="003B1EF0">
            <w:pPr>
              <w:rPr>
                <w:sz w:val="20"/>
              </w:rPr>
            </w:pPr>
          </w:p>
        </w:tc>
      </w:tr>
      <w:tr w:rsidR="0035504B" w14:paraId="54E92781" w14:textId="77777777" w:rsidTr="003B1EF0">
        <w:trPr>
          <w:cantSplit/>
          <w:trHeight w:val="346"/>
          <w:tblHeader/>
        </w:trPr>
        <w:tc>
          <w:tcPr>
            <w:tcW w:w="1308" w:type="dxa"/>
          </w:tcPr>
          <w:p w14:paraId="28E3339C" w14:textId="77777777" w:rsidR="0035504B" w:rsidRDefault="0035504B" w:rsidP="003B1EF0">
            <w:pPr>
              <w:rPr>
                <w:sz w:val="20"/>
              </w:rPr>
            </w:pPr>
          </w:p>
        </w:tc>
        <w:tc>
          <w:tcPr>
            <w:tcW w:w="1309" w:type="dxa"/>
          </w:tcPr>
          <w:p w14:paraId="2F3FB260" w14:textId="77777777" w:rsidR="0035504B" w:rsidRDefault="0035504B" w:rsidP="003B1EF0">
            <w:pPr>
              <w:rPr>
                <w:sz w:val="20"/>
              </w:rPr>
            </w:pPr>
          </w:p>
        </w:tc>
        <w:tc>
          <w:tcPr>
            <w:tcW w:w="1309" w:type="dxa"/>
          </w:tcPr>
          <w:p w14:paraId="39AAEA63" w14:textId="77777777" w:rsidR="0035504B" w:rsidRDefault="0035504B" w:rsidP="003B1EF0">
            <w:pPr>
              <w:rPr>
                <w:sz w:val="20"/>
              </w:rPr>
            </w:pPr>
          </w:p>
        </w:tc>
        <w:tc>
          <w:tcPr>
            <w:tcW w:w="1309" w:type="dxa"/>
          </w:tcPr>
          <w:p w14:paraId="6CEEA5D0" w14:textId="77777777" w:rsidR="0035504B" w:rsidRDefault="0035504B" w:rsidP="003B1EF0">
            <w:pPr>
              <w:rPr>
                <w:sz w:val="20"/>
              </w:rPr>
            </w:pPr>
          </w:p>
        </w:tc>
        <w:tc>
          <w:tcPr>
            <w:tcW w:w="1309" w:type="dxa"/>
          </w:tcPr>
          <w:p w14:paraId="1A5C1234" w14:textId="77777777" w:rsidR="0035504B" w:rsidRDefault="0035504B" w:rsidP="003B1EF0">
            <w:pPr>
              <w:rPr>
                <w:sz w:val="20"/>
              </w:rPr>
            </w:pPr>
          </w:p>
        </w:tc>
        <w:tc>
          <w:tcPr>
            <w:tcW w:w="1309" w:type="dxa"/>
          </w:tcPr>
          <w:p w14:paraId="59330F42" w14:textId="77777777" w:rsidR="0035504B" w:rsidRDefault="0035504B" w:rsidP="003B1EF0">
            <w:pPr>
              <w:rPr>
                <w:sz w:val="20"/>
              </w:rPr>
            </w:pPr>
          </w:p>
        </w:tc>
        <w:tc>
          <w:tcPr>
            <w:tcW w:w="1309" w:type="dxa"/>
          </w:tcPr>
          <w:p w14:paraId="16DD43ED" w14:textId="77777777" w:rsidR="0035504B" w:rsidRDefault="0035504B" w:rsidP="003B1EF0">
            <w:pPr>
              <w:rPr>
                <w:sz w:val="20"/>
              </w:rPr>
            </w:pPr>
          </w:p>
        </w:tc>
        <w:tc>
          <w:tcPr>
            <w:tcW w:w="1309" w:type="dxa"/>
          </w:tcPr>
          <w:p w14:paraId="4183929F" w14:textId="77777777" w:rsidR="0035504B" w:rsidRDefault="0035504B" w:rsidP="003B1EF0">
            <w:pPr>
              <w:rPr>
                <w:sz w:val="20"/>
              </w:rPr>
            </w:pPr>
          </w:p>
        </w:tc>
        <w:tc>
          <w:tcPr>
            <w:tcW w:w="1309" w:type="dxa"/>
          </w:tcPr>
          <w:p w14:paraId="6F9CA817" w14:textId="77777777" w:rsidR="0035504B" w:rsidRDefault="0035504B" w:rsidP="003B1EF0">
            <w:pPr>
              <w:rPr>
                <w:sz w:val="20"/>
              </w:rPr>
            </w:pPr>
          </w:p>
        </w:tc>
        <w:tc>
          <w:tcPr>
            <w:tcW w:w="1310" w:type="dxa"/>
          </w:tcPr>
          <w:p w14:paraId="67E95B63" w14:textId="77777777" w:rsidR="0035504B" w:rsidRDefault="0035504B" w:rsidP="003B1EF0">
            <w:pPr>
              <w:rPr>
                <w:sz w:val="20"/>
              </w:rPr>
            </w:pPr>
          </w:p>
        </w:tc>
        <w:tc>
          <w:tcPr>
            <w:tcW w:w="1310" w:type="dxa"/>
          </w:tcPr>
          <w:p w14:paraId="7E63C77E" w14:textId="77777777" w:rsidR="0035504B" w:rsidRDefault="0035504B" w:rsidP="003B1EF0">
            <w:pPr>
              <w:rPr>
                <w:sz w:val="20"/>
              </w:rPr>
            </w:pPr>
          </w:p>
        </w:tc>
      </w:tr>
      <w:tr w:rsidR="0035504B" w14:paraId="642EBB8E" w14:textId="77777777" w:rsidTr="003B1EF0">
        <w:trPr>
          <w:cantSplit/>
          <w:trHeight w:val="346"/>
          <w:tblHeader/>
        </w:trPr>
        <w:tc>
          <w:tcPr>
            <w:tcW w:w="1308" w:type="dxa"/>
          </w:tcPr>
          <w:p w14:paraId="0F9D6E16" w14:textId="77777777" w:rsidR="0035504B" w:rsidRDefault="0035504B" w:rsidP="003B1EF0">
            <w:pPr>
              <w:rPr>
                <w:sz w:val="20"/>
              </w:rPr>
            </w:pPr>
          </w:p>
        </w:tc>
        <w:tc>
          <w:tcPr>
            <w:tcW w:w="1309" w:type="dxa"/>
          </w:tcPr>
          <w:p w14:paraId="2594FCE3" w14:textId="77777777" w:rsidR="0035504B" w:rsidRDefault="0035504B" w:rsidP="003B1EF0">
            <w:pPr>
              <w:rPr>
                <w:sz w:val="20"/>
              </w:rPr>
            </w:pPr>
          </w:p>
        </w:tc>
        <w:tc>
          <w:tcPr>
            <w:tcW w:w="1309" w:type="dxa"/>
          </w:tcPr>
          <w:p w14:paraId="5FB66176" w14:textId="77777777" w:rsidR="0035504B" w:rsidRDefault="0035504B" w:rsidP="003B1EF0">
            <w:pPr>
              <w:rPr>
                <w:sz w:val="20"/>
              </w:rPr>
            </w:pPr>
          </w:p>
        </w:tc>
        <w:tc>
          <w:tcPr>
            <w:tcW w:w="1309" w:type="dxa"/>
          </w:tcPr>
          <w:p w14:paraId="72C5D344" w14:textId="77777777" w:rsidR="0035504B" w:rsidRDefault="0035504B" w:rsidP="003B1EF0">
            <w:pPr>
              <w:rPr>
                <w:sz w:val="20"/>
              </w:rPr>
            </w:pPr>
          </w:p>
        </w:tc>
        <w:tc>
          <w:tcPr>
            <w:tcW w:w="1309" w:type="dxa"/>
          </w:tcPr>
          <w:p w14:paraId="2A46CB05" w14:textId="77777777" w:rsidR="0035504B" w:rsidRDefault="0035504B" w:rsidP="003B1EF0">
            <w:pPr>
              <w:rPr>
                <w:sz w:val="20"/>
              </w:rPr>
            </w:pPr>
          </w:p>
        </w:tc>
        <w:tc>
          <w:tcPr>
            <w:tcW w:w="1309" w:type="dxa"/>
          </w:tcPr>
          <w:p w14:paraId="78E74745" w14:textId="77777777" w:rsidR="0035504B" w:rsidRDefault="0035504B" w:rsidP="003B1EF0">
            <w:pPr>
              <w:rPr>
                <w:sz w:val="20"/>
              </w:rPr>
            </w:pPr>
          </w:p>
        </w:tc>
        <w:tc>
          <w:tcPr>
            <w:tcW w:w="1309" w:type="dxa"/>
          </w:tcPr>
          <w:p w14:paraId="5BA614B5" w14:textId="77777777" w:rsidR="0035504B" w:rsidRDefault="0035504B" w:rsidP="003B1EF0">
            <w:pPr>
              <w:rPr>
                <w:sz w:val="20"/>
              </w:rPr>
            </w:pPr>
          </w:p>
        </w:tc>
        <w:tc>
          <w:tcPr>
            <w:tcW w:w="1309" w:type="dxa"/>
          </w:tcPr>
          <w:p w14:paraId="0D753A4D" w14:textId="77777777" w:rsidR="0035504B" w:rsidRDefault="0035504B" w:rsidP="003B1EF0">
            <w:pPr>
              <w:rPr>
                <w:sz w:val="20"/>
              </w:rPr>
            </w:pPr>
          </w:p>
        </w:tc>
        <w:tc>
          <w:tcPr>
            <w:tcW w:w="1309" w:type="dxa"/>
          </w:tcPr>
          <w:p w14:paraId="654A4794" w14:textId="77777777" w:rsidR="0035504B" w:rsidRDefault="0035504B" w:rsidP="003B1EF0">
            <w:pPr>
              <w:rPr>
                <w:sz w:val="20"/>
              </w:rPr>
            </w:pPr>
          </w:p>
        </w:tc>
        <w:tc>
          <w:tcPr>
            <w:tcW w:w="1310" w:type="dxa"/>
          </w:tcPr>
          <w:p w14:paraId="6DA8EE07" w14:textId="77777777" w:rsidR="0035504B" w:rsidRDefault="0035504B" w:rsidP="003B1EF0">
            <w:pPr>
              <w:rPr>
                <w:sz w:val="20"/>
              </w:rPr>
            </w:pPr>
          </w:p>
        </w:tc>
        <w:tc>
          <w:tcPr>
            <w:tcW w:w="1310" w:type="dxa"/>
          </w:tcPr>
          <w:p w14:paraId="04C066A7" w14:textId="77777777" w:rsidR="0035504B" w:rsidRDefault="0035504B" w:rsidP="003B1EF0">
            <w:pPr>
              <w:rPr>
                <w:sz w:val="20"/>
              </w:rPr>
            </w:pPr>
          </w:p>
        </w:tc>
      </w:tr>
      <w:tr w:rsidR="0035504B" w14:paraId="29CCEDD6" w14:textId="77777777" w:rsidTr="003B1EF0">
        <w:trPr>
          <w:cantSplit/>
          <w:trHeight w:val="346"/>
          <w:tblHeader/>
        </w:trPr>
        <w:tc>
          <w:tcPr>
            <w:tcW w:w="1308" w:type="dxa"/>
          </w:tcPr>
          <w:p w14:paraId="6FDE1AD6" w14:textId="77777777" w:rsidR="0035504B" w:rsidRDefault="0035504B" w:rsidP="003B1EF0">
            <w:pPr>
              <w:rPr>
                <w:sz w:val="20"/>
              </w:rPr>
            </w:pPr>
          </w:p>
        </w:tc>
        <w:tc>
          <w:tcPr>
            <w:tcW w:w="1309" w:type="dxa"/>
          </w:tcPr>
          <w:p w14:paraId="36B8854B" w14:textId="77777777" w:rsidR="0035504B" w:rsidRDefault="0035504B" w:rsidP="003B1EF0">
            <w:pPr>
              <w:rPr>
                <w:sz w:val="20"/>
              </w:rPr>
            </w:pPr>
          </w:p>
        </w:tc>
        <w:tc>
          <w:tcPr>
            <w:tcW w:w="1309" w:type="dxa"/>
          </w:tcPr>
          <w:p w14:paraId="5FDE6A55" w14:textId="77777777" w:rsidR="0035504B" w:rsidRDefault="0035504B" w:rsidP="003B1EF0">
            <w:pPr>
              <w:rPr>
                <w:sz w:val="20"/>
              </w:rPr>
            </w:pPr>
          </w:p>
        </w:tc>
        <w:tc>
          <w:tcPr>
            <w:tcW w:w="1309" w:type="dxa"/>
          </w:tcPr>
          <w:p w14:paraId="72A221C8" w14:textId="77777777" w:rsidR="0035504B" w:rsidRDefault="0035504B" w:rsidP="003B1EF0">
            <w:pPr>
              <w:rPr>
                <w:sz w:val="20"/>
              </w:rPr>
            </w:pPr>
          </w:p>
        </w:tc>
        <w:tc>
          <w:tcPr>
            <w:tcW w:w="1309" w:type="dxa"/>
          </w:tcPr>
          <w:p w14:paraId="50F6ECDE" w14:textId="77777777" w:rsidR="0035504B" w:rsidRDefault="0035504B" w:rsidP="003B1EF0">
            <w:pPr>
              <w:rPr>
                <w:sz w:val="20"/>
              </w:rPr>
            </w:pPr>
          </w:p>
        </w:tc>
        <w:tc>
          <w:tcPr>
            <w:tcW w:w="1309" w:type="dxa"/>
          </w:tcPr>
          <w:p w14:paraId="2BE9DA30" w14:textId="77777777" w:rsidR="0035504B" w:rsidRDefault="0035504B" w:rsidP="003B1EF0">
            <w:pPr>
              <w:rPr>
                <w:sz w:val="20"/>
              </w:rPr>
            </w:pPr>
          </w:p>
        </w:tc>
        <w:tc>
          <w:tcPr>
            <w:tcW w:w="1309" w:type="dxa"/>
          </w:tcPr>
          <w:p w14:paraId="45643F99" w14:textId="77777777" w:rsidR="0035504B" w:rsidRDefault="0035504B" w:rsidP="003B1EF0">
            <w:pPr>
              <w:rPr>
                <w:sz w:val="20"/>
              </w:rPr>
            </w:pPr>
          </w:p>
        </w:tc>
        <w:tc>
          <w:tcPr>
            <w:tcW w:w="1309" w:type="dxa"/>
          </w:tcPr>
          <w:p w14:paraId="31E8BA75" w14:textId="77777777" w:rsidR="0035504B" w:rsidRDefault="0035504B" w:rsidP="003B1EF0">
            <w:pPr>
              <w:rPr>
                <w:sz w:val="20"/>
              </w:rPr>
            </w:pPr>
          </w:p>
        </w:tc>
        <w:tc>
          <w:tcPr>
            <w:tcW w:w="1309" w:type="dxa"/>
          </w:tcPr>
          <w:p w14:paraId="4845E73B" w14:textId="77777777" w:rsidR="0035504B" w:rsidRDefault="0035504B" w:rsidP="003B1EF0">
            <w:pPr>
              <w:rPr>
                <w:sz w:val="20"/>
              </w:rPr>
            </w:pPr>
          </w:p>
        </w:tc>
        <w:tc>
          <w:tcPr>
            <w:tcW w:w="1310" w:type="dxa"/>
          </w:tcPr>
          <w:p w14:paraId="3CC49C46" w14:textId="77777777" w:rsidR="0035504B" w:rsidRDefault="0035504B" w:rsidP="003B1EF0">
            <w:pPr>
              <w:rPr>
                <w:sz w:val="20"/>
              </w:rPr>
            </w:pPr>
          </w:p>
        </w:tc>
        <w:tc>
          <w:tcPr>
            <w:tcW w:w="1310" w:type="dxa"/>
          </w:tcPr>
          <w:p w14:paraId="5DABFB1A" w14:textId="77777777" w:rsidR="0035504B" w:rsidRDefault="0035504B" w:rsidP="003B1EF0">
            <w:pPr>
              <w:rPr>
                <w:sz w:val="20"/>
              </w:rPr>
            </w:pPr>
          </w:p>
        </w:tc>
      </w:tr>
      <w:tr w:rsidR="0035504B" w14:paraId="4BACECA2" w14:textId="77777777" w:rsidTr="003B1EF0">
        <w:trPr>
          <w:cantSplit/>
          <w:trHeight w:val="346"/>
          <w:tblHeader/>
        </w:trPr>
        <w:tc>
          <w:tcPr>
            <w:tcW w:w="1308" w:type="dxa"/>
          </w:tcPr>
          <w:p w14:paraId="35CCF8F8" w14:textId="77777777" w:rsidR="0035504B" w:rsidRDefault="0035504B" w:rsidP="003B1EF0">
            <w:pPr>
              <w:rPr>
                <w:sz w:val="20"/>
              </w:rPr>
            </w:pPr>
          </w:p>
        </w:tc>
        <w:tc>
          <w:tcPr>
            <w:tcW w:w="1309" w:type="dxa"/>
          </w:tcPr>
          <w:p w14:paraId="13780DD9" w14:textId="77777777" w:rsidR="0035504B" w:rsidRDefault="0035504B" w:rsidP="003B1EF0">
            <w:pPr>
              <w:rPr>
                <w:sz w:val="20"/>
              </w:rPr>
            </w:pPr>
          </w:p>
        </w:tc>
        <w:tc>
          <w:tcPr>
            <w:tcW w:w="1309" w:type="dxa"/>
          </w:tcPr>
          <w:p w14:paraId="7FB809CE" w14:textId="77777777" w:rsidR="0035504B" w:rsidRDefault="0035504B" w:rsidP="003B1EF0">
            <w:pPr>
              <w:rPr>
                <w:sz w:val="20"/>
              </w:rPr>
            </w:pPr>
          </w:p>
        </w:tc>
        <w:tc>
          <w:tcPr>
            <w:tcW w:w="1309" w:type="dxa"/>
          </w:tcPr>
          <w:p w14:paraId="525D2B15" w14:textId="77777777" w:rsidR="0035504B" w:rsidRDefault="0035504B" w:rsidP="003B1EF0">
            <w:pPr>
              <w:rPr>
                <w:sz w:val="20"/>
              </w:rPr>
            </w:pPr>
          </w:p>
        </w:tc>
        <w:tc>
          <w:tcPr>
            <w:tcW w:w="1309" w:type="dxa"/>
          </w:tcPr>
          <w:p w14:paraId="5B4A9939" w14:textId="77777777" w:rsidR="0035504B" w:rsidRDefault="0035504B" w:rsidP="003B1EF0">
            <w:pPr>
              <w:rPr>
                <w:sz w:val="20"/>
              </w:rPr>
            </w:pPr>
          </w:p>
        </w:tc>
        <w:tc>
          <w:tcPr>
            <w:tcW w:w="1309" w:type="dxa"/>
          </w:tcPr>
          <w:p w14:paraId="57E4FC51" w14:textId="77777777" w:rsidR="0035504B" w:rsidRDefault="0035504B" w:rsidP="003B1EF0">
            <w:pPr>
              <w:rPr>
                <w:sz w:val="20"/>
              </w:rPr>
            </w:pPr>
          </w:p>
        </w:tc>
        <w:tc>
          <w:tcPr>
            <w:tcW w:w="1309" w:type="dxa"/>
          </w:tcPr>
          <w:p w14:paraId="06B09CC0" w14:textId="77777777" w:rsidR="0035504B" w:rsidRDefault="0035504B" w:rsidP="003B1EF0">
            <w:pPr>
              <w:rPr>
                <w:sz w:val="20"/>
              </w:rPr>
            </w:pPr>
          </w:p>
        </w:tc>
        <w:tc>
          <w:tcPr>
            <w:tcW w:w="1309" w:type="dxa"/>
          </w:tcPr>
          <w:p w14:paraId="407A25C0" w14:textId="77777777" w:rsidR="0035504B" w:rsidRDefault="0035504B" w:rsidP="003B1EF0">
            <w:pPr>
              <w:rPr>
                <w:sz w:val="20"/>
              </w:rPr>
            </w:pPr>
          </w:p>
        </w:tc>
        <w:tc>
          <w:tcPr>
            <w:tcW w:w="1309" w:type="dxa"/>
          </w:tcPr>
          <w:p w14:paraId="290712D7" w14:textId="77777777" w:rsidR="0035504B" w:rsidRDefault="0035504B" w:rsidP="003B1EF0">
            <w:pPr>
              <w:rPr>
                <w:sz w:val="20"/>
              </w:rPr>
            </w:pPr>
          </w:p>
        </w:tc>
        <w:tc>
          <w:tcPr>
            <w:tcW w:w="1310" w:type="dxa"/>
          </w:tcPr>
          <w:p w14:paraId="0F6A7EA7" w14:textId="77777777" w:rsidR="0035504B" w:rsidRDefault="0035504B" w:rsidP="003B1EF0">
            <w:pPr>
              <w:rPr>
                <w:sz w:val="20"/>
              </w:rPr>
            </w:pPr>
          </w:p>
        </w:tc>
        <w:tc>
          <w:tcPr>
            <w:tcW w:w="1310" w:type="dxa"/>
          </w:tcPr>
          <w:p w14:paraId="03897728" w14:textId="77777777" w:rsidR="0035504B" w:rsidRDefault="0035504B" w:rsidP="003B1EF0">
            <w:pPr>
              <w:rPr>
                <w:sz w:val="20"/>
              </w:rPr>
            </w:pPr>
          </w:p>
        </w:tc>
      </w:tr>
      <w:tr w:rsidR="0035504B" w14:paraId="4B4F9A56" w14:textId="77777777" w:rsidTr="003B1EF0">
        <w:trPr>
          <w:cantSplit/>
          <w:trHeight w:val="346"/>
          <w:tblHeader/>
        </w:trPr>
        <w:tc>
          <w:tcPr>
            <w:tcW w:w="1308" w:type="dxa"/>
          </w:tcPr>
          <w:p w14:paraId="43FED80C" w14:textId="77777777" w:rsidR="0035504B" w:rsidRDefault="0035504B" w:rsidP="003B1EF0">
            <w:pPr>
              <w:rPr>
                <w:sz w:val="20"/>
              </w:rPr>
            </w:pPr>
          </w:p>
        </w:tc>
        <w:tc>
          <w:tcPr>
            <w:tcW w:w="1309" w:type="dxa"/>
          </w:tcPr>
          <w:p w14:paraId="22B30BFE" w14:textId="77777777" w:rsidR="0035504B" w:rsidRDefault="0035504B" w:rsidP="003B1EF0">
            <w:pPr>
              <w:rPr>
                <w:sz w:val="20"/>
              </w:rPr>
            </w:pPr>
          </w:p>
        </w:tc>
        <w:tc>
          <w:tcPr>
            <w:tcW w:w="1309" w:type="dxa"/>
          </w:tcPr>
          <w:p w14:paraId="49DFDBA0" w14:textId="77777777" w:rsidR="0035504B" w:rsidRDefault="0035504B" w:rsidP="003B1EF0">
            <w:pPr>
              <w:rPr>
                <w:sz w:val="20"/>
              </w:rPr>
            </w:pPr>
          </w:p>
        </w:tc>
        <w:tc>
          <w:tcPr>
            <w:tcW w:w="1309" w:type="dxa"/>
          </w:tcPr>
          <w:p w14:paraId="2BF9667D" w14:textId="77777777" w:rsidR="0035504B" w:rsidRDefault="0035504B" w:rsidP="003B1EF0">
            <w:pPr>
              <w:rPr>
                <w:sz w:val="20"/>
              </w:rPr>
            </w:pPr>
          </w:p>
        </w:tc>
        <w:tc>
          <w:tcPr>
            <w:tcW w:w="1309" w:type="dxa"/>
          </w:tcPr>
          <w:p w14:paraId="19DD8954" w14:textId="77777777" w:rsidR="0035504B" w:rsidRDefault="0035504B" w:rsidP="003B1EF0">
            <w:pPr>
              <w:rPr>
                <w:sz w:val="20"/>
              </w:rPr>
            </w:pPr>
          </w:p>
        </w:tc>
        <w:tc>
          <w:tcPr>
            <w:tcW w:w="1309" w:type="dxa"/>
          </w:tcPr>
          <w:p w14:paraId="62EA0CAB" w14:textId="77777777" w:rsidR="0035504B" w:rsidRDefault="0035504B" w:rsidP="003B1EF0">
            <w:pPr>
              <w:rPr>
                <w:sz w:val="20"/>
              </w:rPr>
            </w:pPr>
          </w:p>
        </w:tc>
        <w:tc>
          <w:tcPr>
            <w:tcW w:w="1309" w:type="dxa"/>
          </w:tcPr>
          <w:p w14:paraId="47F4DBF4" w14:textId="77777777" w:rsidR="0035504B" w:rsidRDefault="0035504B" w:rsidP="003B1EF0">
            <w:pPr>
              <w:rPr>
                <w:sz w:val="20"/>
              </w:rPr>
            </w:pPr>
          </w:p>
        </w:tc>
        <w:tc>
          <w:tcPr>
            <w:tcW w:w="1309" w:type="dxa"/>
          </w:tcPr>
          <w:p w14:paraId="17A705B2" w14:textId="77777777" w:rsidR="0035504B" w:rsidRDefault="0035504B" w:rsidP="003B1EF0">
            <w:pPr>
              <w:rPr>
                <w:sz w:val="20"/>
              </w:rPr>
            </w:pPr>
          </w:p>
        </w:tc>
        <w:tc>
          <w:tcPr>
            <w:tcW w:w="1309" w:type="dxa"/>
          </w:tcPr>
          <w:p w14:paraId="7D924046" w14:textId="77777777" w:rsidR="0035504B" w:rsidRDefault="0035504B" w:rsidP="003B1EF0">
            <w:pPr>
              <w:rPr>
                <w:sz w:val="20"/>
              </w:rPr>
            </w:pPr>
          </w:p>
        </w:tc>
        <w:tc>
          <w:tcPr>
            <w:tcW w:w="1310" w:type="dxa"/>
          </w:tcPr>
          <w:p w14:paraId="6EB8A9A0" w14:textId="77777777" w:rsidR="0035504B" w:rsidRDefault="0035504B" w:rsidP="003B1EF0">
            <w:pPr>
              <w:rPr>
                <w:sz w:val="20"/>
              </w:rPr>
            </w:pPr>
          </w:p>
        </w:tc>
        <w:tc>
          <w:tcPr>
            <w:tcW w:w="1310" w:type="dxa"/>
          </w:tcPr>
          <w:p w14:paraId="3D50440E" w14:textId="77777777" w:rsidR="0035504B" w:rsidRDefault="0035504B" w:rsidP="003B1EF0">
            <w:pPr>
              <w:rPr>
                <w:sz w:val="20"/>
              </w:rPr>
            </w:pPr>
          </w:p>
        </w:tc>
      </w:tr>
      <w:tr w:rsidR="0035504B" w14:paraId="0BE9477D" w14:textId="77777777" w:rsidTr="003B1EF0">
        <w:trPr>
          <w:cantSplit/>
          <w:trHeight w:val="346"/>
          <w:tblHeader/>
        </w:trPr>
        <w:tc>
          <w:tcPr>
            <w:tcW w:w="1308" w:type="dxa"/>
          </w:tcPr>
          <w:p w14:paraId="47E0B97F" w14:textId="77777777" w:rsidR="0035504B" w:rsidRDefault="0035504B" w:rsidP="003B1EF0">
            <w:pPr>
              <w:rPr>
                <w:sz w:val="20"/>
              </w:rPr>
            </w:pPr>
          </w:p>
        </w:tc>
        <w:tc>
          <w:tcPr>
            <w:tcW w:w="1309" w:type="dxa"/>
          </w:tcPr>
          <w:p w14:paraId="13391854" w14:textId="77777777" w:rsidR="0035504B" w:rsidRDefault="0035504B" w:rsidP="003B1EF0">
            <w:pPr>
              <w:rPr>
                <w:sz w:val="20"/>
              </w:rPr>
            </w:pPr>
          </w:p>
        </w:tc>
        <w:tc>
          <w:tcPr>
            <w:tcW w:w="1309" w:type="dxa"/>
          </w:tcPr>
          <w:p w14:paraId="1067042B" w14:textId="77777777" w:rsidR="0035504B" w:rsidRDefault="0035504B" w:rsidP="003B1EF0">
            <w:pPr>
              <w:rPr>
                <w:sz w:val="20"/>
              </w:rPr>
            </w:pPr>
          </w:p>
        </w:tc>
        <w:tc>
          <w:tcPr>
            <w:tcW w:w="1309" w:type="dxa"/>
          </w:tcPr>
          <w:p w14:paraId="5B179B32" w14:textId="77777777" w:rsidR="0035504B" w:rsidRDefault="0035504B" w:rsidP="003B1EF0">
            <w:pPr>
              <w:rPr>
                <w:sz w:val="20"/>
              </w:rPr>
            </w:pPr>
          </w:p>
        </w:tc>
        <w:tc>
          <w:tcPr>
            <w:tcW w:w="1309" w:type="dxa"/>
          </w:tcPr>
          <w:p w14:paraId="33A9A222" w14:textId="77777777" w:rsidR="0035504B" w:rsidRDefault="0035504B" w:rsidP="003B1EF0">
            <w:pPr>
              <w:rPr>
                <w:sz w:val="20"/>
              </w:rPr>
            </w:pPr>
          </w:p>
        </w:tc>
        <w:tc>
          <w:tcPr>
            <w:tcW w:w="1309" w:type="dxa"/>
          </w:tcPr>
          <w:p w14:paraId="0DBDCB72" w14:textId="77777777" w:rsidR="0035504B" w:rsidRDefault="0035504B" w:rsidP="003B1EF0">
            <w:pPr>
              <w:rPr>
                <w:sz w:val="20"/>
              </w:rPr>
            </w:pPr>
          </w:p>
        </w:tc>
        <w:tc>
          <w:tcPr>
            <w:tcW w:w="1309" w:type="dxa"/>
          </w:tcPr>
          <w:p w14:paraId="453286C4" w14:textId="77777777" w:rsidR="0035504B" w:rsidRDefault="0035504B" w:rsidP="003B1EF0">
            <w:pPr>
              <w:rPr>
                <w:sz w:val="20"/>
              </w:rPr>
            </w:pPr>
          </w:p>
        </w:tc>
        <w:tc>
          <w:tcPr>
            <w:tcW w:w="1309" w:type="dxa"/>
          </w:tcPr>
          <w:p w14:paraId="3E68E971" w14:textId="77777777" w:rsidR="0035504B" w:rsidRDefault="0035504B" w:rsidP="003B1EF0">
            <w:pPr>
              <w:rPr>
                <w:sz w:val="20"/>
              </w:rPr>
            </w:pPr>
          </w:p>
        </w:tc>
        <w:tc>
          <w:tcPr>
            <w:tcW w:w="1309" w:type="dxa"/>
          </w:tcPr>
          <w:p w14:paraId="59D05E87" w14:textId="77777777" w:rsidR="0035504B" w:rsidRDefault="0035504B" w:rsidP="003B1EF0">
            <w:pPr>
              <w:rPr>
                <w:sz w:val="20"/>
              </w:rPr>
            </w:pPr>
          </w:p>
        </w:tc>
        <w:tc>
          <w:tcPr>
            <w:tcW w:w="1310" w:type="dxa"/>
          </w:tcPr>
          <w:p w14:paraId="29C75003" w14:textId="77777777" w:rsidR="0035504B" w:rsidRDefault="0035504B" w:rsidP="003B1EF0">
            <w:pPr>
              <w:rPr>
                <w:sz w:val="20"/>
              </w:rPr>
            </w:pPr>
          </w:p>
        </w:tc>
        <w:tc>
          <w:tcPr>
            <w:tcW w:w="1310" w:type="dxa"/>
          </w:tcPr>
          <w:p w14:paraId="5E555D4D" w14:textId="77777777" w:rsidR="0035504B" w:rsidRDefault="0035504B" w:rsidP="003B1EF0">
            <w:pPr>
              <w:rPr>
                <w:sz w:val="20"/>
              </w:rPr>
            </w:pPr>
          </w:p>
        </w:tc>
      </w:tr>
      <w:tr w:rsidR="0035504B" w14:paraId="1080413D" w14:textId="77777777" w:rsidTr="003B1EF0">
        <w:trPr>
          <w:cantSplit/>
          <w:trHeight w:val="346"/>
          <w:tblHeader/>
        </w:trPr>
        <w:tc>
          <w:tcPr>
            <w:tcW w:w="1308" w:type="dxa"/>
          </w:tcPr>
          <w:p w14:paraId="0F684B33" w14:textId="77777777" w:rsidR="0035504B" w:rsidRDefault="0035504B" w:rsidP="003B1EF0">
            <w:pPr>
              <w:rPr>
                <w:sz w:val="20"/>
              </w:rPr>
            </w:pPr>
          </w:p>
        </w:tc>
        <w:tc>
          <w:tcPr>
            <w:tcW w:w="1309" w:type="dxa"/>
          </w:tcPr>
          <w:p w14:paraId="2F198D44" w14:textId="77777777" w:rsidR="0035504B" w:rsidRDefault="0035504B" w:rsidP="003B1EF0">
            <w:pPr>
              <w:rPr>
                <w:sz w:val="20"/>
              </w:rPr>
            </w:pPr>
          </w:p>
        </w:tc>
        <w:tc>
          <w:tcPr>
            <w:tcW w:w="1309" w:type="dxa"/>
          </w:tcPr>
          <w:p w14:paraId="024D23DA" w14:textId="77777777" w:rsidR="0035504B" w:rsidRDefault="0035504B" w:rsidP="003B1EF0">
            <w:pPr>
              <w:rPr>
                <w:sz w:val="20"/>
              </w:rPr>
            </w:pPr>
          </w:p>
        </w:tc>
        <w:tc>
          <w:tcPr>
            <w:tcW w:w="1309" w:type="dxa"/>
          </w:tcPr>
          <w:p w14:paraId="646513DF" w14:textId="77777777" w:rsidR="0035504B" w:rsidRDefault="0035504B" w:rsidP="003B1EF0">
            <w:pPr>
              <w:rPr>
                <w:sz w:val="20"/>
              </w:rPr>
            </w:pPr>
          </w:p>
        </w:tc>
        <w:tc>
          <w:tcPr>
            <w:tcW w:w="1309" w:type="dxa"/>
          </w:tcPr>
          <w:p w14:paraId="14B83C44" w14:textId="77777777" w:rsidR="0035504B" w:rsidRDefault="0035504B" w:rsidP="003B1EF0">
            <w:pPr>
              <w:rPr>
                <w:sz w:val="20"/>
              </w:rPr>
            </w:pPr>
          </w:p>
        </w:tc>
        <w:tc>
          <w:tcPr>
            <w:tcW w:w="1309" w:type="dxa"/>
          </w:tcPr>
          <w:p w14:paraId="7AECB68B" w14:textId="77777777" w:rsidR="0035504B" w:rsidRDefault="0035504B" w:rsidP="003B1EF0">
            <w:pPr>
              <w:rPr>
                <w:sz w:val="20"/>
              </w:rPr>
            </w:pPr>
          </w:p>
        </w:tc>
        <w:tc>
          <w:tcPr>
            <w:tcW w:w="1309" w:type="dxa"/>
          </w:tcPr>
          <w:p w14:paraId="6623FB63" w14:textId="77777777" w:rsidR="0035504B" w:rsidRDefault="0035504B" w:rsidP="003B1EF0">
            <w:pPr>
              <w:rPr>
                <w:sz w:val="20"/>
              </w:rPr>
            </w:pPr>
          </w:p>
        </w:tc>
        <w:tc>
          <w:tcPr>
            <w:tcW w:w="1309" w:type="dxa"/>
          </w:tcPr>
          <w:p w14:paraId="0D6FFFC7" w14:textId="77777777" w:rsidR="0035504B" w:rsidRDefault="0035504B" w:rsidP="003B1EF0">
            <w:pPr>
              <w:rPr>
                <w:sz w:val="20"/>
              </w:rPr>
            </w:pPr>
          </w:p>
        </w:tc>
        <w:tc>
          <w:tcPr>
            <w:tcW w:w="1309" w:type="dxa"/>
          </w:tcPr>
          <w:p w14:paraId="1CB41D9B" w14:textId="77777777" w:rsidR="0035504B" w:rsidRDefault="0035504B" w:rsidP="003B1EF0">
            <w:pPr>
              <w:rPr>
                <w:sz w:val="20"/>
              </w:rPr>
            </w:pPr>
          </w:p>
        </w:tc>
        <w:tc>
          <w:tcPr>
            <w:tcW w:w="1310" w:type="dxa"/>
          </w:tcPr>
          <w:p w14:paraId="44E09282" w14:textId="77777777" w:rsidR="0035504B" w:rsidRDefault="0035504B" w:rsidP="003B1EF0">
            <w:pPr>
              <w:rPr>
                <w:sz w:val="20"/>
              </w:rPr>
            </w:pPr>
          </w:p>
        </w:tc>
        <w:tc>
          <w:tcPr>
            <w:tcW w:w="1310" w:type="dxa"/>
          </w:tcPr>
          <w:p w14:paraId="76615ED6" w14:textId="77777777" w:rsidR="0035504B" w:rsidRDefault="0035504B" w:rsidP="003B1EF0">
            <w:pPr>
              <w:rPr>
                <w:sz w:val="20"/>
              </w:rPr>
            </w:pPr>
          </w:p>
        </w:tc>
      </w:tr>
    </w:tbl>
    <w:p w14:paraId="235380A0" w14:textId="77777777" w:rsidR="0035504B" w:rsidRPr="003C3B09" w:rsidRDefault="0035504B" w:rsidP="0035504B">
      <w:pPr>
        <w:spacing w:line="0" w:lineRule="atLeast"/>
      </w:pPr>
    </w:p>
    <w:sectPr w:rsidR="0035504B" w:rsidRPr="003C3B09" w:rsidSect="00444555">
      <w:headerReference w:type="even" r:id="rId34"/>
      <w:headerReference w:type="default" r:id="rId35"/>
      <w:footerReference w:type="even" r:id="rId36"/>
      <w:footerReference w:type="default" r:id="rId37"/>
      <w:headerReference w:type="first" r:id="rId38"/>
      <w:footerReference w:type="first" r:id="rId39"/>
      <w:footnotePr>
        <w:numFmt w:val="lowerLetter"/>
      </w:footnotePr>
      <w:endnotePr>
        <w:numFmt w:val="lowerLetter"/>
      </w:endnotePr>
      <w:pgSz w:w="15840" w:h="12240" w:orient="landscape"/>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66883" w14:textId="77777777" w:rsidR="00B17617" w:rsidRDefault="00B17617" w:rsidP="00E52C9A">
      <w:r>
        <w:separator/>
      </w:r>
    </w:p>
  </w:endnote>
  <w:endnote w:type="continuationSeparator" w:id="0">
    <w:p w14:paraId="03DD0B1F" w14:textId="77777777" w:rsidR="00B17617" w:rsidRDefault="00B17617"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P IconicSymbolsA">
    <w:altName w:val="Symbol"/>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FE8C3" w14:textId="77777777" w:rsidR="0035504B" w:rsidRDefault="003550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sz w:val="16"/>
      </w:rPr>
      <w:t xml:space="preserve">Page </w:t>
    </w:r>
    <w:r>
      <w:rPr>
        <w:b/>
        <w:sz w:val="16"/>
      </w:rPr>
      <w:pgNum/>
    </w:r>
    <w:r>
      <w:rPr>
        <w:b/>
        <w:sz w:val="16"/>
      </w:rPr>
      <w:t xml:space="preserve"> of 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8417" w14:textId="18C5602D" w:rsidR="0035504B" w:rsidRPr="008771F1" w:rsidRDefault="0035504B" w:rsidP="00682089">
    <w:pPr>
      <w:tabs>
        <w:tab w:val="right" w:pos="14310"/>
      </w:tabs>
      <w:rPr>
        <w:b/>
        <w:sz w:val="16"/>
        <w:szCs w:val="16"/>
      </w:rPr>
    </w:pPr>
    <w:r w:rsidRPr="008771F1">
      <w:rPr>
        <w:b/>
        <w:sz w:val="16"/>
        <w:szCs w:val="16"/>
      </w:rPr>
      <w:t>TCEQ 10248 (APD</w:t>
    </w:r>
    <w:r>
      <w:rPr>
        <w:b/>
        <w:sz w:val="16"/>
        <w:szCs w:val="16"/>
      </w:rPr>
      <w:t xml:space="preserve"> ID92v1</w:t>
    </w:r>
    <w:r w:rsidRPr="008771F1">
      <w:rPr>
        <w:b/>
        <w:sz w:val="16"/>
        <w:szCs w:val="16"/>
      </w:rPr>
      <w:t xml:space="preserve">, Revised </w:t>
    </w:r>
    <w:r w:rsidR="003630A8">
      <w:rPr>
        <w:b/>
        <w:sz w:val="16"/>
        <w:szCs w:val="16"/>
      </w:rPr>
      <w:t>09</w:t>
    </w:r>
    <w:r>
      <w:rPr>
        <w:b/>
        <w:sz w:val="16"/>
        <w:szCs w:val="16"/>
      </w:rPr>
      <w:t>/2</w:t>
    </w:r>
    <w:r w:rsidR="003630A8">
      <w:rPr>
        <w:b/>
        <w:sz w:val="16"/>
        <w:szCs w:val="16"/>
      </w:rPr>
      <w:t>4</w:t>
    </w:r>
    <w:r w:rsidRPr="008771F1">
      <w:rPr>
        <w:b/>
        <w:sz w:val="16"/>
        <w:szCs w:val="16"/>
      </w:rPr>
      <w:t>) OP-UA58</w:t>
    </w:r>
  </w:p>
  <w:p w14:paraId="463444C4" w14:textId="77777777" w:rsidR="0035504B" w:rsidRPr="008771F1" w:rsidRDefault="0035504B" w:rsidP="00682089">
    <w:pPr>
      <w:rPr>
        <w:b/>
        <w:sz w:val="16"/>
        <w:szCs w:val="16"/>
      </w:rPr>
    </w:pPr>
    <w:r w:rsidRPr="008771F1">
      <w:rPr>
        <w:b/>
        <w:sz w:val="16"/>
        <w:szCs w:val="16"/>
      </w:rPr>
      <w:t>This form for use by facilities subject to air quality permit requirements</w:t>
    </w:r>
  </w:p>
  <w:p w14:paraId="3B6D268B" w14:textId="656C7870" w:rsidR="00B1033D" w:rsidRPr="00B1033D" w:rsidRDefault="0035504B" w:rsidP="00682089">
    <w:pPr>
      <w:tabs>
        <w:tab w:val="right" w:pos="14310"/>
      </w:tabs>
      <w:spacing w:line="0" w:lineRule="atLeast"/>
      <w:rPr>
        <w:b/>
        <w:bCs/>
        <w:sz w:val="16"/>
        <w:szCs w:val="16"/>
      </w:rPr>
    </w:pPr>
    <w:r w:rsidRPr="008771F1">
      <w:rPr>
        <w:b/>
        <w:sz w:val="16"/>
        <w:szCs w:val="16"/>
      </w:rPr>
      <w:t xml:space="preserve">and may be revised periodically. (Title V Release </w:t>
    </w:r>
    <w:r>
      <w:rPr>
        <w:b/>
        <w:sz w:val="16"/>
        <w:szCs w:val="16"/>
      </w:rPr>
      <w:t>10/23</w:t>
    </w:r>
    <w:r w:rsidRPr="008771F1">
      <w:rPr>
        <w:b/>
        <w:sz w:val="16"/>
        <w:szCs w:val="16"/>
      </w:rPr>
      <w:t>)</w:t>
    </w:r>
    <w:r w:rsidRPr="00BA2672">
      <w:rPr>
        <w:rFonts w:ascii="Georgia" w:hAnsi="Georgia"/>
        <w:b/>
        <w:sz w:val="16"/>
        <w:szCs w:val="16"/>
      </w:rPr>
      <w:tab/>
    </w:r>
    <w:r w:rsidRPr="004A41BC">
      <w:rPr>
        <w:b/>
        <w:sz w:val="16"/>
        <w:szCs w:val="16"/>
      </w:rPr>
      <w:t xml:space="preserve">Page </w:t>
    </w:r>
    <w:r w:rsidRPr="004A41BC">
      <w:rPr>
        <w:b/>
        <w:bCs/>
        <w:sz w:val="16"/>
        <w:szCs w:val="16"/>
      </w:rPr>
      <w:fldChar w:fldCharType="begin"/>
    </w:r>
    <w:r w:rsidRPr="004A41BC">
      <w:rPr>
        <w:b/>
        <w:bCs/>
        <w:sz w:val="16"/>
        <w:szCs w:val="16"/>
      </w:rPr>
      <w:instrText xml:space="preserve"> PAGE  \* Arabic  \* MERGEFORMAT </w:instrText>
    </w:r>
    <w:r w:rsidRPr="004A41BC">
      <w:rPr>
        <w:b/>
        <w:bCs/>
        <w:sz w:val="16"/>
        <w:szCs w:val="16"/>
      </w:rPr>
      <w:fldChar w:fldCharType="separate"/>
    </w:r>
    <w:r w:rsidRPr="004A41BC">
      <w:rPr>
        <w:b/>
        <w:bCs/>
        <w:noProof/>
        <w:sz w:val="16"/>
        <w:szCs w:val="16"/>
      </w:rPr>
      <w:t>1</w:t>
    </w:r>
    <w:r w:rsidRPr="004A41BC">
      <w:rPr>
        <w:b/>
        <w:bCs/>
        <w:sz w:val="16"/>
        <w:szCs w:val="16"/>
      </w:rPr>
      <w:fldChar w:fldCharType="end"/>
    </w:r>
    <w:r w:rsidRPr="004A41BC">
      <w:rPr>
        <w:b/>
        <w:sz w:val="16"/>
        <w:szCs w:val="16"/>
      </w:rPr>
      <w:t xml:space="preserve"> of </w:t>
    </w:r>
    <w:r w:rsidR="00B1033D">
      <w:rPr>
        <w:b/>
        <w:bCs/>
        <w:sz w:val="16"/>
        <w:szCs w:val="16"/>
      </w:rPr>
      <w:t>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1B68E" w14:textId="2C8D1FF3" w:rsidR="0035504B" w:rsidRPr="00716E63" w:rsidRDefault="0035504B" w:rsidP="00CC2091">
    <w:pPr>
      <w:tabs>
        <w:tab w:val="right" w:pos="14310"/>
      </w:tabs>
      <w:rPr>
        <w:b/>
        <w:sz w:val="16"/>
        <w:szCs w:val="16"/>
      </w:rPr>
    </w:pPr>
    <w:r w:rsidRPr="00716E63">
      <w:rPr>
        <w:b/>
        <w:sz w:val="16"/>
        <w:szCs w:val="16"/>
      </w:rPr>
      <w:t>TCEQ 10248 (APD</w:t>
    </w:r>
    <w:r w:rsidR="008C5956">
      <w:rPr>
        <w:b/>
        <w:sz w:val="16"/>
        <w:szCs w:val="16"/>
      </w:rPr>
      <w:t>-</w:t>
    </w:r>
    <w:r>
      <w:rPr>
        <w:b/>
        <w:sz w:val="16"/>
        <w:szCs w:val="16"/>
      </w:rPr>
      <w:t>ID</w:t>
    </w:r>
    <w:r w:rsidR="008C5956">
      <w:rPr>
        <w:b/>
        <w:sz w:val="16"/>
        <w:szCs w:val="16"/>
      </w:rPr>
      <w:t xml:space="preserve"> </w:t>
    </w:r>
    <w:r>
      <w:rPr>
        <w:b/>
        <w:sz w:val="16"/>
        <w:szCs w:val="16"/>
      </w:rPr>
      <w:t>92v</w:t>
    </w:r>
    <w:r w:rsidR="008B02A3">
      <w:rPr>
        <w:b/>
        <w:sz w:val="16"/>
        <w:szCs w:val="16"/>
      </w:rPr>
      <w:t>2</w:t>
    </w:r>
    <w:r w:rsidRPr="00716E63">
      <w:rPr>
        <w:b/>
        <w:sz w:val="16"/>
        <w:szCs w:val="16"/>
      </w:rPr>
      <w:t xml:space="preserve">, Revised </w:t>
    </w:r>
    <w:r w:rsidR="00891A31">
      <w:rPr>
        <w:b/>
        <w:sz w:val="16"/>
        <w:szCs w:val="16"/>
      </w:rPr>
      <w:t>09</w:t>
    </w:r>
    <w:r>
      <w:rPr>
        <w:b/>
        <w:sz w:val="16"/>
        <w:szCs w:val="16"/>
      </w:rPr>
      <w:t>/2</w:t>
    </w:r>
    <w:r w:rsidR="00891A31">
      <w:rPr>
        <w:b/>
        <w:sz w:val="16"/>
        <w:szCs w:val="16"/>
      </w:rPr>
      <w:t>4</w:t>
    </w:r>
    <w:r w:rsidRPr="00716E63">
      <w:rPr>
        <w:b/>
        <w:sz w:val="16"/>
        <w:szCs w:val="16"/>
      </w:rPr>
      <w:t>) OP-UA58</w:t>
    </w:r>
  </w:p>
  <w:p w14:paraId="39C513D1" w14:textId="77777777" w:rsidR="0035504B" w:rsidRPr="00716E63" w:rsidRDefault="0035504B" w:rsidP="00CC2091">
    <w:pPr>
      <w:rPr>
        <w:b/>
        <w:sz w:val="16"/>
        <w:szCs w:val="16"/>
      </w:rPr>
    </w:pPr>
    <w:r w:rsidRPr="00716E63">
      <w:rPr>
        <w:b/>
        <w:sz w:val="16"/>
        <w:szCs w:val="16"/>
      </w:rPr>
      <w:t>This form for use by facilities subject to air quality permit requirements</w:t>
    </w:r>
  </w:p>
  <w:p w14:paraId="7D594F49" w14:textId="6643AEF6" w:rsidR="00B1033D" w:rsidRPr="00C4149C" w:rsidRDefault="0035504B" w:rsidP="00CC2091">
    <w:pPr>
      <w:pStyle w:val="Footer"/>
      <w:tabs>
        <w:tab w:val="clear" w:pos="4320"/>
        <w:tab w:val="clear" w:pos="8640"/>
        <w:tab w:val="right" w:pos="14310"/>
      </w:tabs>
      <w:rPr>
        <w:b/>
        <w:sz w:val="16"/>
        <w:szCs w:val="16"/>
      </w:rPr>
    </w:pPr>
    <w:r w:rsidRPr="00716E63">
      <w:rPr>
        <w:b/>
        <w:sz w:val="16"/>
        <w:szCs w:val="16"/>
      </w:rPr>
      <w:t xml:space="preserve">and may be revised periodically. (Title V Release </w:t>
    </w:r>
    <w:r w:rsidR="007C1D70">
      <w:rPr>
        <w:b/>
        <w:sz w:val="16"/>
        <w:szCs w:val="16"/>
      </w:rPr>
      <w:t>10/23</w:t>
    </w:r>
    <w:r w:rsidRPr="00716E63">
      <w:rPr>
        <w:b/>
        <w:sz w:val="16"/>
        <w:szCs w:val="16"/>
      </w:rPr>
      <w:t>)</w:t>
    </w:r>
    <w:r w:rsidRPr="00C4149C">
      <w:rPr>
        <w:b/>
        <w:sz w:val="16"/>
        <w:szCs w:val="16"/>
      </w:rPr>
      <w:tab/>
      <w:t xml:space="preserve">Page </w:t>
    </w:r>
    <w:r w:rsidRPr="00C4149C">
      <w:rPr>
        <w:b/>
        <w:bCs/>
        <w:sz w:val="16"/>
        <w:szCs w:val="16"/>
      </w:rPr>
      <w:fldChar w:fldCharType="begin"/>
    </w:r>
    <w:r w:rsidRPr="00C4149C">
      <w:rPr>
        <w:b/>
        <w:bCs/>
        <w:sz w:val="16"/>
        <w:szCs w:val="16"/>
      </w:rPr>
      <w:instrText xml:space="preserve"> PAGE  \* Arabic  \* MERGEFORMAT </w:instrText>
    </w:r>
    <w:r w:rsidRPr="00C4149C">
      <w:rPr>
        <w:b/>
        <w:bCs/>
        <w:sz w:val="16"/>
        <w:szCs w:val="16"/>
      </w:rPr>
      <w:fldChar w:fldCharType="separate"/>
    </w:r>
    <w:r w:rsidRPr="00C4149C">
      <w:rPr>
        <w:b/>
        <w:bCs/>
        <w:noProof/>
        <w:sz w:val="16"/>
        <w:szCs w:val="16"/>
      </w:rPr>
      <w:t>1</w:t>
    </w:r>
    <w:r w:rsidRPr="00C4149C">
      <w:rPr>
        <w:b/>
        <w:bCs/>
        <w:sz w:val="16"/>
        <w:szCs w:val="16"/>
      </w:rPr>
      <w:fldChar w:fldCharType="end"/>
    </w:r>
    <w:r w:rsidRPr="00C4149C">
      <w:rPr>
        <w:b/>
        <w:sz w:val="16"/>
        <w:szCs w:val="16"/>
      </w:rPr>
      <w:t xml:space="preserve"> of </w:t>
    </w:r>
    <w:r w:rsidR="00B1033D">
      <w:rPr>
        <w:b/>
        <w:sz w:val="16"/>
        <w:szCs w:val="16"/>
      </w:rPr>
      <w:t>29</w:t>
    </w:r>
  </w:p>
  <w:p w14:paraId="10C5218F" w14:textId="77777777" w:rsidR="0035504B" w:rsidRPr="00C93D22" w:rsidRDefault="0035504B" w:rsidP="00CC2091">
    <w:pPr>
      <w:pStyle w:val="Footer"/>
      <w:tabs>
        <w:tab w:val="clear" w:pos="4320"/>
        <w:tab w:val="clear" w:pos="8640"/>
        <w:tab w:val="right" w:pos="14310"/>
      </w:tabs>
      <w:rPr>
        <w:b/>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D565B" w14:textId="77777777" w:rsidR="00525362" w:rsidRDefault="00CD2460">
    <w:pPr>
      <w:framePr w:w="10800" w:h="210" w:hRule="exact" w:wrap="notBeside" w:vAnchor="page" w:hAnchor="text" w:y="15288"/>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rPr>
        <w:b/>
        <w:sz w:val="18"/>
      </w:rPr>
      <w:t xml:space="preserve">Page </w:t>
    </w:r>
    <w:r>
      <w:rPr>
        <w:b/>
        <w:sz w:val="18"/>
      </w:rPr>
      <w:pgNum/>
    </w:r>
    <w:r>
      <w:rPr>
        <w:b/>
        <w:sz w:val="18"/>
      </w:rPr>
      <w:t xml:space="preserve"> of 30</w:t>
    </w:r>
  </w:p>
  <w:p w14:paraId="579695F5" w14:textId="77777777" w:rsidR="00525362" w:rsidRDefault="005253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92D5C" w14:textId="6DC23B5F" w:rsidR="00525362" w:rsidRDefault="00CD2460" w:rsidP="00A565D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6"/>
        <w:szCs w:val="16"/>
      </w:rPr>
    </w:pPr>
    <w:r w:rsidRPr="000808B5">
      <w:rPr>
        <w:b/>
        <w:sz w:val="16"/>
        <w:szCs w:val="16"/>
      </w:rPr>
      <w:t>TCEQ</w:t>
    </w:r>
    <w:r w:rsidR="007C1D70">
      <w:rPr>
        <w:b/>
        <w:sz w:val="16"/>
        <w:szCs w:val="16"/>
      </w:rPr>
      <w:t xml:space="preserve"> </w:t>
    </w:r>
    <w:r w:rsidR="007C1D70" w:rsidRPr="00716E63">
      <w:rPr>
        <w:b/>
        <w:sz w:val="16"/>
        <w:szCs w:val="16"/>
      </w:rPr>
      <w:t>10248 (APD</w:t>
    </w:r>
    <w:r w:rsidR="00AF109E">
      <w:rPr>
        <w:b/>
        <w:sz w:val="16"/>
        <w:szCs w:val="16"/>
      </w:rPr>
      <w:t>-</w:t>
    </w:r>
    <w:r w:rsidR="007C1D70">
      <w:rPr>
        <w:b/>
        <w:sz w:val="16"/>
        <w:szCs w:val="16"/>
      </w:rPr>
      <w:t>ID</w:t>
    </w:r>
    <w:r w:rsidR="00AF109E">
      <w:rPr>
        <w:b/>
        <w:sz w:val="16"/>
        <w:szCs w:val="16"/>
      </w:rPr>
      <w:t xml:space="preserve"> </w:t>
    </w:r>
    <w:r w:rsidR="007C1D70">
      <w:rPr>
        <w:b/>
        <w:sz w:val="16"/>
        <w:szCs w:val="16"/>
      </w:rPr>
      <w:t>92v2</w:t>
    </w:r>
    <w:r w:rsidR="007C1D70" w:rsidRPr="00716E63">
      <w:rPr>
        <w:b/>
        <w:sz w:val="16"/>
        <w:szCs w:val="16"/>
      </w:rPr>
      <w:t xml:space="preserve">, Revised </w:t>
    </w:r>
    <w:r w:rsidR="007C1D70">
      <w:rPr>
        <w:b/>
        <w:sz w:val="16"/>
        <w:szCs w:val="16"/>
      </w:rPr>
      <w:t>09/24</w:t>
    </w:r>
    <w:r w:rsidR="007C1D70" w:rsidRPr="00716E63">
      <w:rPr>
        <w:b/>
        <w:sz w:val="16"/>
        <w:szCs w:val="16"/>
      </w:rPr>
      <w:t>) OP-UA58</w:t>
    </w:r>
  </w:p>
  <w:p w14:paraId="47BE1E21" w14:textId="77777777" w:rsidR="00525362" w:rsidRPr="00E76957" w:rsidRDefault="00CD2460" w:rsidP="00301165">
    <w:pPr>
      <w:widowControl w:val="0"/>
      <w:rPr>
        <w:b/>
        <w:sz w:val="16"/>
        <w:szCs w:val="16"/>
      </w:rPr>
    </w:pPr>
    <w:r w:rsidRPr="00E76957">
      <w:rPr>
        <w:b/>
        <w:sz w:val="16"/>
        <w:szCs w:val="16"/>
      </w:rPr>
      <w:t>This form is for use by facilities subject to air quality permit</w:t>
    </w:r>
  </w:p>
  <w:p w14:paraId="6396ADA1" w14:textId="55DA311E" w:rsidR="00525362" w:rsidRPr="00D51861" w:rsidRDefault="00CD2460" w:rsidP="00BD75F5">
    <w:pPr>
      <w:widowControl w:val="0"/>
      <w:tabs>
        <w:tab w:val="right" w:pos="14310"/>
      </w:tabs>
      <w:rPr>
        <w:b/>
        <w:sz w:val="16"/>
        <w:szCs w:val="16"/>
      </w:rPr>
    </w:pPr>
    <w:r>
      <w:rPr>
        <w:b/>
        <w:sz w:val="16"/>
        <w:szCs w:val="16"/>
      </w:rPr>
      <w:t>r</w:t>
    </w:r>
    <w:r w:rsidRPr="00E76957">
      <w:rPr>
        <w:b/>
        <w:sz w:val="16"/>
        <w:szCs w:val="16"/>
      </w:rPr>
      <w:t>equirements and may be revised periodically. (</w:t>
    </w:r>
    <w:r>
      <w:rPr>
        <w:b/>
        <w:sz w:val="16"/>
        <w:szCs w:val="16"/>
      </w:rPr>
      <w:t xml:space="preserve">Title V Release </w:t>
    </w:r>
    <w:r w:rsidR="007C1D70">
      <w:rPr>
        <w:b/>
        <w:sz w:val="16"/>
        <w:szCs w:val="16"/>
      </w:rPr>
      <w:t>10/23</w:t>
    </w:r>
    <w:r w:rsidRPr="00E76957">
      <w:rPr>
        <w:b/>
        <w:sz w:val="16"/>
        <w:szCs w:val="16"/>
      </w:rPr>
      <w:t>)</w:t>
    </w:r>
    <w:r w:rsidRPr="00A565DE">
      <w:rPr>
        <w:b/>
        <w:sz w:val="16"/>
        <w:szCs w:val="16"/>
      </w:rPr>
      <w:tab/>
    </w:r>
    <w:r w:rsidRPr="00D51861">
      <w:rPr>
        <w:b/>
        <w:sz w:val="16"/>
        <w:szCs w:val="16"/>
      </w:rPr>
      <w:t xml:space="preserve">Page _____ of _____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8AC1D" w14:textId="4C867384" w:rsidR="00525362" w:rsidRPr="00E76957" w:rsidRDefault="00CD2460" w:rsidP="008D7A7C">
    <w:pPr>
      <w:widowControl w:val="0"/>
      <w:rPr>
        <w:b/>
        <w:sz w:val="16"/>
        <w:szCs w:val="16"/>
      </w:rPr>
    </w:pPr>
    <w:r w:rsidRPr="000808B5">
      <w:rPr>
        <w:b/>
        <w:sz w:val="16"/>
        <w:szCs w:val="16"/>
      </w:rPr>
      <w:t>TCEQ</w:t>
    </w:r>
    <w:r w:rsidR="007C1D70">
      <w:rPr>
        <w:b/>
        <w:sz w:val="16"/>
        <w:szCs w:val="16"/>
      </w:rPr>
      <w:t xml:space="preserve"> </w:t>
    </w:r>
    <w:r w:rsidR="007C1D70" w:rsidRPr="00716E63">
      <w:rPr>
        <w:b/>
        <w:sz w:val="16"/>
        <w:szCs w:val="16"/>
      </w:rPr>
      <w:t>10248 (APD</w:t>
    </w:r>
    <w:r w:rsidR="00AF109E">
      <w:rPr>
        <w:b/>
        <w:sz w:val="16"/>
        <w:szCs w:val="16"/>
      </w:rPr>
      <w:t>-</w:t>
    </w:r>
    <w:r w:rsidR="007C1D70">
      <w:rPr>
        <w:b/>
        <w:sz w:val="16"/>
        <w:szCs w:val="16"/>
      </w:rPr>
      <w:t>ID</w:t>
    </w:r>
    <w:r w:rsidR="00AF109E">
      <w:rPr>
        <w:b/>
        <w:sz w:val="16"/>
        <w:szCs w:val="16"/>
      </w:rPr>
      <w:t xml:space="preserve"> </w:t>
    </w:r>
    <w:r w:rsidR="007C1D70">
      <w:rPr>
        <w:b/>
        <w:sz w:val="16"/>
        <w:szCs w:val="16"/>
      </w:rPr>
      <w:t>92v2</w:t>
    </w:r>
    <w:r w:rsidR="007C1D70" w:rsidRPr="00716E63">
      <w:rPr>
        <w:b/>
        <w:sz w:val="16"/>
        <w:szCs w:val="16"/>
      </w:rPr>
      <w:t xml:space="preserve">, Revised </w:t>
    </w:r>
    <w:r w:rsidR="007C1D70">
      <w:rPr>
        <w:b/>
        <w:sz w:val="16"/>
        <w:szCs w:val="16"/>
      </w:rPr>
      <w:t>09/24</w:t>
    </w:r>
    <w:r w:rsidR="007C1D70" w:rsidRPr="00716E63">
      <w:rPr>
        <w:b/>
        <w:sz w:val="16"/>
        <w:szCs w:val="16"/>
      </w:rPr>
      <w:t>) OP-UA58</w:t>
    </w:r>
    <w:r w:rsidRPr="00E76957">
      <w:rPr>
        <w:b/>
        <w:sz w:val="16"/>
        <w:szCs w:val="16"/>
      </w:rPr>
      <w:t xml:space="preserve"> </w:t>
    </w:r>
  </w:p>
  <w:p w14:paraId="162FA383" w14:textId="77777777" w:rsidR="00525362" w:rsidRPr="00E76957" w:rsidRDefault="00CD2460" w:rsidP="008D7A7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6"/>
        <w:szCs w:val="16"/>
      </w:rPr>
    </w:pPr>
    <w:r w:rsidRPr="00E76957">
      <w:rPr>
        <w:b/>
        <w:sz w:val="16"/>
        <w:szCs w:val="16"/>
      </w:rPr>
      <w:t>This form is for use by facilities subject to air quality permit</w:t>
    </w:r>
  </w:p>
  <w:p w14:paraId="3CA09D4D" w14:textId="3111317A" w:rsidR="00525362" w:rsidRDefault="00CD2460" w:rsidP="008D7A7C">
    <w:pPr>
      <w:pStyle w:val="Footer"/>
      <w:tabs>
        <w:tab w:val="clear" w:pos="4320"/>
        <w:tab w:val="clear" w:pos="8640"/>
        <w:tab w:val="right" w:pos="14310"/>
      </w:tabs>
    </w:pPr>
    <w:r>
      <w:rPr>
        <w:b/>
        <w:sz w:val="16"/>
        <w:szCs w:val="16"/>
      </w:rPr>
      <w:t>r</w:t>
    </w:r>
    <w:r w:rsidRPr="00E76957">
      <w:rPr>
        <w:b/>
        <w:sz w:val="16"/>
        <w:szCs w:val="16"/>
      </w:rPr>
      <w:t>equirements and may be revised periodically. (</w:t>
    </w:r>
    <w:r>
      <w:rPr>
        <w:b/>
        <w:sz w:val="16"/>
        <w:szCs w:val="16"/>
      </w:rPr>
      <w:t xml:space="preserve">Title V Release </w:t>
    </w:r>
    <w:r w:rsidR="007C1D70">
      <w:rPr>
        <w:b/>
        <w:sz w:val="16"/>
        <w:szCs w:val="16"/>
      </w:rPr>
      <w:t>10/23</w:t>
    </w:r>
    <w:r w:rsidRPr="00E76957">
      <w:rPr>
        <w:b/>
        <w:sz w:val="16"/>
        <w:szCs w:val="16"/>
      </w:rPr>
      <w:t>)</w:t>
    </w:r>
    <w:r w:rsidRPr="00A565DE">
      <w:rPr>
        <w:b/>
        <w:sz w:val="16"/>
        <w:szCs w:val="16"/>
      </w:rPr>
      <w:tab/>
      <w:t xml:space="preserve">Page </w:t>
    </w:r>
    <w:r>
      <w:rPr>
        <w:b/>
        <w:sz w:val="16"/>
        <w:szCs w:val="16"/>
      </w:rPr>
      <w:t xml:space="preserve">_____ of 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D4AD7" w14:textId="77777777" w:rsidR="00B17617" w:rsidRDefault="00B17617" w:rsidP="00E52C9A">
      <w:r>
        <w:separator/>
      </w:r>
    </w:p>
  </w:footnote>
  <w:footnote w:type="continuationSeparator" w:id="0">
    <w:p w14:paraId="6AC5A0FB" w14:textId="77777777" w:rsidR="00B17617" w:rsidRDefault="00B17617"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253D6" w14:textId="77777777" w:rsidR="0035504B" w:rsidRDefault="003550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8420" w14:textId="77777777" w:rsidR="0035504B" w:rsidRDefault="0035504B" w:rsidP="008C5956">
    <w:pPr>
      <w:tabs>
        <w:tab w:val="right" w:pos="10710"/>
      </w:tabs>
      <w:spacing w:after="120"/>
      <w:rPr>
        <w:b/>
        <w:bCs/>
        <w:szCs w:val="22"/>
      </w:rPr>
    </w:pPr>
    <w:r>
      <w:rPr>
        <w:b/>
        <w:bCs/>
        <w:szCs w:val="22"/>
      </w:rPr>
      <w:tab/>
    </w:r>
    <w:r w:rsidRPr="007A57FF">
      <w:rPr>
        <w:b/>
        <w:bCs/>
        <w:szCs w:val="22"/>
      </w:rPr>
      <w:t>OP-UA58 Instructions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694A1" w14:textId="77777777" w:rsidR="006125C2" w:rsidRDefault="006125C2" w:rsidP="008C5956">
    <w:pPr>
      <w:pStyle w:val="Header"/>
      <w:tabs>
        <w:tab w:val="clear" w:pos="4320"/>
        <w:tab w:val="clear" w:pos="8640"/>
        <w:tab w:val="right" w:pos="10710"/>
      </w:tabs>
      <w:spacing w:after="120"/>
      <w:rPr>
        <w:b/>
        <w:bCs/>
        <w:szCs w:val="22"/>
      </w:rPr>
    </w:pPr>
    <w:r>
      <w:rPr>
        <w:b/>
        <w:bCs/>
        <w:szCs w:val="22"/>
      </w:rPr>
      <w:tab/>
    </w:r>
    <w:r w:rsidRPr="009206B6">
      <w:rPr>
        <w:b/>
        <w:bCs/>
        <w:szCs w:val="22"/>
      </w:rPr>
      <w:t>OP-UA58 Instructions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2A051" w14:textId="77777777" w:rsidR="00525362" w:rsidRDefault="005253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D906" w14:textId="77777777" w:rsidR="00525362" w:rsidRDefault="00525362" w:rsidP="004814B9">
    <w:pPr>
      <w:widowControl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48672" w14:textId="77777777" w:rsidR="00525362" w:rsidRDefault="00525362" w:rsidP="00BD75F5">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78CC1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931013"/>
    <w:multiLevelType w:val="hybridMultilevel"/>
    <w:tmpl w:val="999A17F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15:restartNumberingAfterBreak="0">
    <w:nsid w:val="27D25AB4"/>
    <w:multiLevelType w:val="hybridMultilevel"/>
    <w:tmpl w:val="27321516"/>
    <w:lvl w:ilvl="0" w:tplc="8F9AA6EE">
      <w:start w:val="1"/>
      <w:numFmt w:val="bullet"/>
      <w:pStyle w:val="Complete"/>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46A76"/>
    <w:multiLevelType w:val="hybridMultilevel"/>
    <w:tmpl w:val="B46055D8"/>
    <w:lvl w:ilvl="0" w:tplc="AA88ADDE">
      <w:start w:val="1"/>
      <w:numFmt w:val="bullet"/>
      <w:pStyle w:val="APDStar"/>
      <w:lvlText w:val="«"/>
      <w:lvlJc w:val="left"/>
      <w:pPr>
        <w:tabs>
          <w:tab w:val="num" w:pos="360"/>
        </w:tabs>
        <w:ind w:left="360" w:hanging="360"/>
      </w:pPr>
      <w:rPr>
        <w:rFonts w:ascii="Wingdings" w:hAnsi="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7DE9EF2">
      <w:start w:val="1"/>
      <w:numFmt w:val="decimal"/>
      <w:lvlText w:val="%2."/>
      <w:lvlJc w:val="left"/>
      <w:pPr>
        <w:tabs>
          <w:tab w:val="num" w:pos="1080"/>
        </w:tabs>
        <w:ind w:left="108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AD44FA"/>
    <w:multiLevelType w:val="hybridMultilevel"/>
    <w:tmpl w:val="BD0C03B6"/>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15:restartNumberingAfterBreak="0">
    <w:nsid w:val="50336BBF"/>
    <w:multiLevelType w:val="hybridMultilevel"/>
    <w:tmpl w:val="BEE04FD6"/>
    <w:lvl w:ilvl="0" w:tplc="24A4EE26">
      <w:start w:val="1"/>
      <w:numFmt w:val="bullet"/>
      <w:pStyle w:val="Continue"/>
      <w:lvlText w:val="▼"/>
      <w:lvlJc w:val="left"/>
      <w:pPr>
        <w:ind w:left="360" w:hanging="360"/>
      </w:pPr>
      <w:rPr>
        <w:rFonts w:ascii="Arial Black" w:hAnsi="Arial Black"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9C8881E">
      <w:numFmt w:val="bullet"/>
      <w:lvlText w:val=""/>
      <w:lvlJc w:val="left"/>
      <w:pPr>
        <w:ind w:left="1080" w:hanging="360"/>
      </w:pPr>
      <w:rPr>
        <w:rFonts w:ascii="WP IconicSymbolsA" w:eastAsia="Times New Roman" w:hAnsi="WP IconicSymbolsA" w:cs="Times New Roman" w:hint="default"/>
      </w:rPr>
    </w:lvl>
    <w:lvl w:ilvl="2" w:tplc="94CCD406">
      <w:numFmt w:val="bullet"/>
      <w:lvlText w:val=""/>
      <w:lvlJc w:val="left"/>
      <w:pPr>
        <w:ind w:left="1980" w:hanging="360"/>
      </w:pPr>
      <w:rPr>
        <w:rFonts w:ascii="WP IconicSymbolsA" w:eastAsia="Times New Roman" w:hAnsi="WP IconicSymbolsA"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23069911">
    <w:abstractNumId w:val="9"/>
  </w:num>
  <w:num w:numId="2" w16cid:durableId="762536280">
    <w:abstractNumId w:val="8"/>
  </w:num>
  <w:num w:numId="3" w16cid:durableId="566838321">
    <w:abstractNumId w:val="7"/>
  </w:num>
  <w:num w:numId="4" w16cid:durableId="306394890">
    <w:abstractNumId w:val="6"/>
  </w:num>
  <w:num w:numId="5" w16cid:durableId="1771126445">
    <w:abstractNumId w:val="5"/>
  </w:num>
  <w:num w:numId="6" w16cid:durableId="2063020265">
    <w:abstractNumId w:val="4"/>
  </w:num>
  <w:num w:numId="7" w16cid:durableId="452600135">
    <w:abstractNumId w:val="3"/>
  </w:num>
  <w:num w:numId="8" w16cid:durableId="243342723">
    <w:abstractNumId w:val="2"/>
  </w:num>
  <w:num w:numId="9" w16cid:durableId="1832480558">
    <w:abstractNumId w:val="1"/>
  </w:num>
  <w:num w:numId="10" w16cid:durableId="1676296925">
    <w:abstractNumId w:val="0"/>
  </w:num>
  <w:num w:numId="11" w16cid:durableId="748579885">
    <w:abstractNumId w:val="17"/>
  </w:num>
  <w:num w:numId="12" w16cid:durableId="1554923438">
    <w:abstractNumId w:val="16"/>
  </w:num>
  <w:num w:numId="13" w16cid:durableId="988241515">
    <w:abstractNumId w:val="15"/>
  </w:num>
  <w:num w:numId="14" w16cid:durableId="193469438">
    <w:abstractNumId w:val="14"/>
  </w:num>
  <w:num w:numId="15" w16cid:durableId="258872412">
    <w:abstractNumId w:val="11"/>
  </w:num>
  <w:num w:numId="16" w16cid:durableId="1985306183">
    <w:abstractNumId w:val="12"/>
  </w:num>
  <w:num w:numId="17" w16cid:durableId="1021202125">
    <w:abstractNumId w:val="13"/>
  </w:num>
  <w:num w:numId="18" w16cid:durableId="20618369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48"/>
    <w:rsid w:val="00006B48"/>
    <w:rsid w:val="00007711"/>
    <w:rsid w:val="00007BE4"/>
    <w:rsid w:val="0001027E"/>
    <w:rsid w:val="00014B35"/>
    <w:rsid w:val="00016474"/>
    <w:rsid w:val="00025C7A"/>
    <w:rsid w:val="00031DC2"/>
    <w:rsid w:val="00033632"/>
    <w:rsid w:val="00035439"/>
    <w:rsid w:val="00036225"/>
    <w:rsid w:val="00037827"/>
    <w:rsid w:val="00037CB3"/>
    <w:rsid w:val="00040ED0"/>
    <w:rsid w:val="00047908"/>
    <w:rsid w:val="00050343"/>
    <w:rsid w:val="00051B7F"/>
    <w:rsid w:val="00061E2A"/>
    <w:rsid w:val="0006317B"/>
    <w:rsid w:val="0007080D"/>
    <w:rsid w:val="00072541"/>
    <w:rsid w:val="00075B9E"/>
    <w:rsid w:val="00076EF8"/>
    <w:rsid w:val="000805B9"/>
    <w:rsid w:val="0008250E"/>
    <w:rsid w:val="00083DC6"/>
    <w:rsid w:val="00084615"/>
    <w:rsid w:val="00086C86"/>
    <w:rsid w:val="000940EC"/>
    <w:rsid w:val="000A0C8A"/>
    <w:rsid w:val="000A3089"/>
    <w:rsid w:val="000A428C"/>
    <w:rsid w:val="000A5BD7"/>
    <w:rsid w:val="000A60E5"/>
    <w:rsid w:val="000A757D"/>
    <w:rsid w:val="000A788B"/>
    <w:rsid w:val="000B28A2"/>
    <w:rsid w:val="000B6C95"/>
    <w:rsid w:val="000C1B0F"/>
    <w:rsid w:val="000C5595"/>
    <w:rsid w:val="000C5C6E"/>
    <w:rsid w:val="000C661F"/>
    <w:rsid w:val="000D0B23"/>
    <w:rsid w:val="000D51E9"/>
    <w:rsid w:val="000E2B17"/>
    <w:rsid w:val="000E7D76"/>
    <w:rsid w:val="000F3D6E"/>
    <w:rsid w:val="000F4424"/>
    <w:rsid w:val="000F47B8"/>
    <w:rsid w:val="000F4F5A"/>
    <w:rsid w:val="00106378"/>
    <w:rsid w:val="00110632"/>
    <w:rsid w:val="00111FB8"/>
    <w:rsid w:val="001135B1"/>
    <w:rsid w:val="001147E0"/>
    <w:rsid w:val="00114914"/>
    <w:rsid w:val="00116413"/>
    <w:rsid w:val="00124340"/>
    <w:rsid w:val="00127C23"/>
    <w:rsid w:val="001313F6"/>
    <w:rsid w:val="0013418A"/>
    <w:rsid w:val="001376C6"/>
    <w:rsid w:val="00137A47"/>
    <w:rsid w:val="001427CA"/>
    <w:rsid w:val="001468EC"/>
    <w:rsid w:val="00146958"/>
    <w:rsid w:val="001505A2"/>
    <w:rsid w:val="00153805"/>
    <w:rsid w:val="001544AB"/>
    <w:rsid w:val="00155AD5"/>
    <w:rsid w:val="001646AD"/>
    <w:rsid w:val="00164CE2"/>
    <w:rsid w:val="00166E64"/>
    <w:rsid w:val="00166F42"/>
    <w:rsid w:val="001670ED"/>
    <w:rsid w:val="00167648"/>
    <w:rsid w:val="001700A3"/>
    <w:rsid w:val="001716F0"/>
    <w:rsid w:val="00171A8E"/>
    <w:rsid w:val="00173C9C"/>
    <w:rsid w:val="00174280"/>
    <w:rsid w:val="0017492A"/>
    <w:rsid w:val="00174EEB"/>
    <w:rsid w:val="00175CF3"/>
    <w:rsid w:val="001841E3"/>
    <w:rsid w:val="0018641D"/>
    <w:rsid w:val="0019128D"/>
    <w:rsid w:val="001918A9"/>
    <w:rsid w:val="0019328B"/>
    <w:rsid w:val="001A1621"/>
    <w:rsid w:val="001A2B33"/>
    <w:rsid w:val="001A3828"/>
    <w:rsid w:val="001A52BF"/>
    <w:rsid w:val="001A7449"/>
    <w:rsid w:val="001B2466"/>
    <w:rsid w:val="001C259D"/>
    <w:rsid w:val="001C3010"/>
    <w:rsid w:val="001C4885"/>
    <w:rsid w:val="001C4B32"/>
    <w:rsid w:val="001C6BF3"/>
    <w:rsid w:val="001C7F2E"/>
    <w:rsid w:val="001D126C"/>
    <w:rsid w:val="001D3313"/>
    <w:rsid w:val="001D4922"/>
    <w:rsid w:val="001D4BF9"/>
    <w:rsid w:val="001E0ED3"/>
    <w:rsid w:val="001E0F35"/>
    <w:rsid w:val="001E3239"/>
    <w:rsid w:val="001F0C53"/>
    <w:rsid w:val="001F104A"/>
    <w:rsid w:val="001F1633"/>
    <w:rsid w:val="001F40A6"/>
    <w:rsid w:val="001F42B0"/>
    <w:rsid w:val="001F59AA"/>
    <w:rsid w:val="001F7E6A"/>
    <w:rsid w:val="00200591"/>
    <w:rsid w:val="002048EB"/>
    <w:rsid w:val="00205BD7"/>
    <w:rsid w:val="00206C80"/>
    <w:rsid w:val="002077A8"/>
    <w:rsid w:val="002103F4"/>
    <w:rsid w:val="002105D1"/>
    <w:rsid w:val="00213338"/>
    <w:rsid w:val="002232D7"/>
    <w:rsid w:val="0022438D"/>
    <w:rsid w:val="00224B71"/>
    <w:rsid w:val="00236117"/>
    <w:rsid w:val="00240AAC"/>
    <w:rsid w:val="00243A22"/>
    <w:rsid w:val="00243D73"/>
    <w:rsid w:val="00244152"/>
    <w:rsid w:val="00246B61"/>
    <w:rsid w:val="00250DE7"/>
    <w:rsid w:val="00251AB0"/>
    <w:rsid w:val="002533F8"/>
    <w:rsid w:val="002551D3"/>
    <w:rsid w:val="00255DED"/>
    <w:rsid w:val="00256680"/>
    <w:rsid w:val="00257189"/>
    <w:rsid w:val="002571CB"/>
    <w:rsid w:val="00260301"/>
    <w:rsid w:val="00261265"/>
    <w:rsid w:val="00263F97"/>
    <w:rsid w:val="00264E2F"/>
    <w:rsid w:val="00266FFC"/>
    <w:rsid w:val="00267310"/>
    <w:rsid w:val="002677C4"/>
    <w:rsid w:val="002724C4"/>
    <w:rsid w:val="002728DF"/>
    <w:rsid w:val="00272D72"/>
    <w:rsid w:val="00272DCF"/>
    <w:rsid w:val="002733FE"/>
    <w:rsid w:val="0028211C"/>
    <w:rsid w:val="002905A9"/>
    <w:rsid w:val="00290728"/>
    <w:rsid w:val="0029287F"/>
    <w:rsid w:val="00292E8F"/>
    <w:rsid w:val="002973B3"/>
    <w:rsid w:val="00297D38"/>
    <w:rsid w:val="002A1FCF"/>
    <w:rsid w:val="002A2489"/>
    <w:rsid w:val="002A4EDF"/>
    <w:rsid w:val="002A71B1"/>
    <w:rsid w:val="002B1273"/>
    <w:rsid w:val="002B26AB"/>
    <w:rsid w:val="002C124C"/>
    <w:rsid w:val="002C1F67"/>
    <w:rsid w:val="002C68F3"/>
    <w:rsid w:val="002C6935"/>
    <w:rsid w:val="002D0E84"/>
    <w:rsid w:val="002D1338"/>
    <w:rsid w:val="002D2F31"/>
    <w:rsid w:val="002D32A7"/>
    <w:rsid w:val="002D68D2"/>
    <w:rsid w:val="002E366D"/>
    <w:rsid w:val="002E7B4A"/>
    <w:rsid w:val="003003C3"/>
    <w:rsid w:val="0030496B"/>
    <w:rsid w:val="00304A5A"/>
    <w:rsid w:val="00306849"/>
    <w:rsid w:val="00307D46"/>
    <w:rsid w:val="00315557"/>
    <w:rsid w:val="00315D68"/>
    <w:rsid w:val="00316C0E"/>
    <w:rsid w:val="003178F6"/>
    <w:rsid w:val="003201A8"/>
    <w:rsid w:val="0032150A"/>
    <w:rsid w:val="00327D05"/>
    <w:rsid w:val="0033787D"/>
    <w:rsid w:val="003408F0"/>
    <w:rsid w:val="00340BAB"/>
    <w:rsid w:val="00340F67"/>
    <w:rsid w:val="00343E71"/>
    <w:rsid w:val="003446F6"/>
    <w:rsid w:val="00344D23"/>
    <w:rsid w:val="00350466"/>
    <w:rsid w:val="00351FD0"/>
    <w:rsid w:val="003534C7"/>
    <w:rsid w:val="0035504B"/>
    <w:rsid w:val="00356A28"/>
    <w:rsid w:val="00361F15"/>
    <w:rsid w:val="003630A8"/>
    <w:rsid w:val="00363EBC"/>
    <w:rsid w:val="00364119"/>
    <w:rsid w:val="00366698"/>
    <w:rsid w:val="003674F1"/>
    <w:rsid w:val="00373982"/>
    <w:rsid w:val="0037608D"/>
    <w:rsid w:val="00380C55"/>
    <w:rsid w:val="0038500F"/>
    <w:rsid w:val="0038542D"/>
    <w:rsid w:val="00385966"/>
    <w:rsid w:val="00393C75"/>
    <w:rsid w:val="00394A61"/>
    <w:rsid w:val="00394F61"/>
    <w:rsid w:val="003A0245"/>
    <w:rsid w:val="003A02C2"/>
    <w:rsid w:val="003A3C3F"/>
    <w:rsid w:val="003A4E57"/>
    <w:rsid w:val="003A637A"/>
    <w:rsid w:val="003B1B1F"/>
    <w:rsid w:val="003B3729"/>
    <w:rsid w:val="003B41DF"/>
    <w:rsid w:val="003B62E2"/>
    <w:rsid w:val="003B67A0"/>
    <w:rsid w:val="003C1E59"/>
    <w:rsid w:val="003D0460"/>
    <w:rsid w:val="003D1A2C"/>
    <w:rsid w:val="003D76B7"/>
    <w:rsid w:val="003D7D1F"/>
    <w:rsid w:val="003E247F"/>
    <w:rsid w:val="003E5A8D"/>
    <w:rsid w:val="003F062E"/>
    <w:rsid w:val="003F2AE7"/>
    <w:rsid w:val="003F5ABB"/>
    <w:rsid w:val="00401F66"/>
    <w:rsid w:val="004034A8"/>
    <w:rsid w:val="004038AC"/>
    <w:rsid w:val="004047E7"/>
    <w:rsid w:val="00407DAD"/>
    <w:rsid w:val="00410C89"/>
    <w:rsid w:val="00410FD6"/>
    <w:rsid w:val="004110D2"/>
    <w:rsid w:val="00415899"/>
    <w:rsid w:val="00415ACB"/>
    <w:rsid w:val="0041611F"/>
    <w:rsid w:val="00417619"/>
    <w:rsid w:val="00421C65"/>
    <w:rsid w:val="00422132"/>
    <w:rsid w:val="0042292A"/>
    <w:rsid w:val="00423062"/>
    <w:rsid w:val="00424689"/>
    <w:rsid w:val="00431665"/>
    <w:rsid w:val="0043181F"/>
    <w:rsid w:val="004329CB"/>
    <w:rsid w:val="00433C35"/>
    <w:rsid w:val="00433CC0"/>
    <w:rsid w:val="0043686D"/>
    <w:rsid w:val="004406D3"/>
    <w:rsid w:val="00441A80"/>
    <w:rsid w:val="00444120"/>
    <w:rsid w:val="00444555"/>
    <w:rsid w:val="00453129"/>
    <w:rsid w:val="0046089F"/>
    <w:rsid w:val="00462B9C"/>
    <w:rsid w:val="0047435E"/>
    <w:rsid w:val="00477ED8"/>
    <w:rsid w:val="004808AC"/>
    <w:rsid w:val="0048243F"/>
    <w:rsid w:val="00482ADE"/>
    <w:rsid w:val="00482C2C"/>
    <w:rsid w:val="0049009D"/>
    <w:rsid w:val="0049615F"/>
    <w:rsid w:val="004965AA"/>
    <w:rsid w:val="00496990"/>
    <w:rsid w:val="004A2F3D"/>
    <w:rsid w:val="004A6E63"/>
    <w:rsid w:val="004A726B"/>
    <w:rsid w:val="004B28D5"/>
    <w:rsid w:val="004B446A"/>
    <w:rsid w:val="004B79D5"/>
    <w:rsid w:val="004C164B"/>
    <w:rsid w:val="004C27B1"/>
    <w:rsid w:val="004C2FD7"/>
    <w:rsid w:val="004C4A86"/>
    <w:rsid w:val="004D18FA"/>
    <w:rsid w:val="004D2136"/>
    <w:rsid w:val="004D2CA6"/>
    <w:rsid w:val="004D4104"/>
    <w:rsid w:val="004D48B5"/>
    <w:rsid w:val="004D75AC"/>
    <w:rsid w:val="004D7C90"/>
    <w:rsid w:val="004E3A6E"/>
    <w:rsid w:val="004E3C3E"/>
    <w:rsid w:val="004E6AB7"/>
    <w:rsid w:val="004F2C44"/>
    <w:rsid w:val="004F6A42"/>
    <w:rsid w:val="004F6D59"/>
    <w:rsid w:val="00500DA5"/>
    <w:rsid w:val="005011E3"/>
    <w:rsid w:val="00502027"/>
    <w:rsid w:val="005047E8"/>
    <w:rsid w:val="005120C7"/>
    <w:rsid w:val="00516353"/>
    <w:rsid w:val="0052137A"/>
    <w:rsid w:val="00523497"/>
    <w:rsid w:val="00524C69"/>
    <w:rsid w:val="00524DB3"/>
    <w:rsid w:val="00525362"/>
    <w:rsid w:val="00525BBB"/>
    <w:rsid w:val="00525E3B"/>
    <w:rsid w:val="00531B26"/>
    <w:rsid w:val="0053553C"/>
    <w:rsid w:val="00540447"/>
    <w:rsid w:val="00542F80"/>
    <w:rsid w:val="005464F5"/>
    <w:rsid w:val="00550791"/>
    <w:rsid w:val="00550A48"/>
    <w:rsid w:val="00550BD8"/>
    <w:rsid w:val="0055212A"/>
    <w:rsid w:val="005524C1"/>
    <w:rsid w:val="005535C1"/>
    <w:rsid w:val="00553CF1"/>
    <w:rsid w:val="00553E51"/>
    <w:rsid w:val="00553FA7"/>
    <w:rsid w:val="0056068B"/>
    <w:rsid w:val="00562081"/>
    <w:rsid w:val="005621F7"/>
    <w:rsid w:val="005718E7"/>
    <w:rsid w:val="00571A92"/>
    <w:rsid w:val="00573A04"/>
    <w:rsid w:val="00581D5D"/>
    <w:rsid w:val="0058209D"/>
    <w:rsid w:val="005866D9"/>
    <w:rsid w:val="00592833"/>
    <w:rsid w:val="00593724"/>
    <w:rsid w:val="00595338"/>
    <w:rsid w:val="005A0801"/>
    <w:rsid w:val="005A409C"/>
    <w:rsid w:val="005B16AB"/>
    <w:rsid w:val="005B74B6"/>
    <w:rsid w:val="005C16AF"/>
    <w:rsid w:val="005C2A07"/>
    <w:rsid w:val="005C7541"/>
    <w:rsid w:val="005C775D"/>
    <w:rsid w:val="005D2785"/>
    <w:rsid w:val="005D6974"/>
    <w:rsid w:val="005E0247"/>
    <w:rsid w:val="005E3FC3"/>
    <w:rsid w:val="005E6C9E"/>
    <w:rsid w:val="005F337F"/>
    <w:rsid w:val="005F6BAB"/>
    <w:rsid w:val="005F7DDB"/>
    <w:rsid w:val="00601A62"/>
    <w:rsid w:val="00602FFB"/>
    <w:rsid w:val="00603349"/>
    <w:rsid w:val="00604961"/>
    <w:rsid w:val="00604D18"/>
    <w:rsid w:val="00606A38"/>
    <w:rsid w:val="006125C2"/>
    <w:rsid w:val="00613242"/>
    <w:rsid w:val="006141F8"/>
    <w:rsid w:val="00615972"/>
    <w:rsid w:val="006165E3"/>
    <w:rsid w:val="00621728"/>
    <w:rsid w:val="00626FFB"/>
    <w:rsid w:val="0063007D"/>
    <w:rsid w:val="00631478"/>
    <w:rsid w:val="00632304"/>
    <w:rsid w:val="00635106"/>
    <w:rsid w:val="00636AE0"/>
    <w:rsid w:val="00637710"/>
    <w:rsid w:val="006413F6"/>
    <w:rsid w:val="00642108"/>
    <w:rsid w:val="006514EA"/>
    <w:rsid w:val="00651B9C"/>
    <w:rsid w:val="006522CA"/>
    <w:rsid w:val="0065257E"/>
    <w:rsid w:val="006542D5"/>
    <w:rsid w:val="0065525B"/>
    <w:rsid w:val="00664E5F"/>
    <w:rsid w:val="006650B0"/>
    <w:rsid w:val="00665858"/>
    <w:rsid w:val="00666D7E"/>
    <w:rsid w:val="00670DB2"/>
    <w:rsid w:val="00671530"/>
    <w:rsid w:val="00671950"/>
    <w:rsid w:val="006730D8"/>
    <w:rsid w:val="006769BE"/>
    <w:rsid w:val="00677547"/>
    <w:rsid w:val="0068016F"/>
    <w:rsid w:val="00680C3B"/>
    <w:rsid w:val="00684AA8"/>
    <w:rsid w:val="0069223D"/>
    <w:rsid w:val="006955C6"/>
    <w:rsid w:val="0069591E"/>
    <w:rsid w:val="006A2D3A"/>
    <w:rsid w:val="006A32FF"/>
    <w:rsid w:val="006A67F8"/>
    <w:rsid w:val="006A7B7F"/>
    <w:rsid w:val="006B2C01"/>
    <w:rsid w:val="006B338E"/>
    <w:rsid w:val="006B673D"/>
    <w:rsid w:val="006B7D8B"/>
    <w:rsid w:val="006C0F19"/>
    <w:rsid w:val="006C14A7"/>
    <w:rsid w:val="006C1630"/>
    <w:rsid w:val="006C2169"/>
    <w:rsid w:val="006C2E6F"/>
    <w:rsid w:val="006C3899"/>
    <w:rsid w:val="006C4214"/>
    <w:rsid w:val="006C62C3"/>
    <w:rsid w:val="006C705B"/>
    <w:rsid w:val="006C74E9"/>
    <w:rsid w:val="006C75B0"/>
    <w:rsid w:val="006C7666"/>
    <w:rsid w:val="006C7F8B"/>
    <w:rsid w:val="006D23C3"/>
    <w:rsid w:val="006D45E5"/>
    <w:rsid w:val="006D6EAE"/>
    <w:rsid w:val="006E0693"/>
    <w:rsid w:val="006E120C"/>
    <w:rsid w:val="006E293D"/>
    <w:rsid w:val="006E5A4D"/>
    <w:rsid w:val="006F5DDA"/>
    <w:rsid w:val="00703222"/>
    <w:rsid w:val="00706A87"/>
    <w:rsid w:val="00711941"/>
    <w:rsid w:val="0071227E"/>
    <w:rsid w:val="00714162"/>
    <w:rsid w:val="00714E7B"/>
    <w:rsid w:val="00716ABA"/>
    <w:rsid w:val="00720B51"/>
    <w:rsid w:val="00721FCA"/>
    <w:rsid w:val="0072249E"/>
    <w:rsid w:val="00723B51"/>
    <w:rsid w:val="0072600C"/>
    <w:rsid w:val="0072662B"/>
    <w:rsid w:val="00727F1C"/>
    <w:rsid w:val="0073039B"/>
    <w:rsid w:val="00732647"/>
    <w:rsid w:val="00734BEA"/>
    <w:rsid w:val="0073738B"/>
    <w:rsid w:val="0074059C"/>
    <w:rsid w:val="00740CF5"/>
    <w:rsid w:val="007425D3"/>
    <w:rsid w:val="00743559"/>
    <w:rsid w:val="00743B75"/>
    <w:rsid w:val="00745757"/>
    <w:rsid w:val="007463E2"/>
    <w:rsid w:val="00746472"/>
    <w:rsid w:val="007510F0"/>
    <w:rsid w:val="00751AA4"/>
    <w:rsid w:val="00755027"/>
    <w:rsid w:val="007568D9"/>
    <w:rsid w:val="0075745D"/>
    <w:rsid w:val="00757644"/>
    <w:rsid w:val="00757CDF"/>
    <w:rsid w:val="0076255E"/>
    <w:rsid w:val="00766585"/>
    <w:rsid w:val="00766800"/>
    <w:rsid w:val="00766A77"/>
    <w:rsid w:val="0077057F"/>
    <w:rsid w:val="00771C60"/>
    <w:rsid w:val="007721A0"/>
    <w:rsid w:val="00775538"/>
    <w:rsid w:val="00775B84"/>
    <w:rsid w:val="007773C6"/>
    <w:rsid w:val="00780705"/>
    <w:rsid w:val="007817CC"/>
    <w:rsid w:val="00782C88"/>
    <w:rsid w:val="00793299"/>
    <w:rsid w:val="00794E28"/>
    <w:rsid w:val="007951ED"/>
    <w:rsid w:val="00795F30"/>
    <w:rsid w:val="007971D0"/>
    <w:rsid w:val="007972F8"/>
    <w:rsid w:val="007975D4"/>
    <w:rsid w:val="007A019C"/>
    <w:rsid w:val="007A1E93"/>
    <w:rsid w:val="007A6FAD"/>
    <w:rsid w:val="007B7EEB"/>
    <w:rsid w:val="007C1054"/>
    <w:rsid w:val="007C12E4"/>
    <w:rsid w:val="007C18B6"/>
    <w:rsid w:val="007C1D70"/>
    <w:rsid w:val="007C2E58"/>
    <w:rsid w:val="007C377E"/>
    <w:rsid w:val="007D0794"/>
    <w:rsid w:val="007D0B1B"/>
    <w:rsid w:val="007D1F65"/>
    <w:rsid w:val="007D55D4"/>
    <w:rsid w:val="007D7DAE"/>
    <w:rsid w:val="007E0B2E"/>
    <w:rsid w:val="007E7F90"/>
    <w:rsid w:val="007F05F3"/>
    <w:rsid w:val="007F11CE"/>
    <w:rsid w:val="007F1D92"/>
    <w:rsid w:val="007F3DED"/>
    <w:rsid w:val="007F4BC4"/>
    <w:rsid w:val="007F58D9"/>
    <w:rsid w:val="007F71D1"/>
    <w:rsid w:val="007F78E3"/>
    <w:rsid w:val="00800788"/>
    <w:rsid w:val="00802167"/>
    <w:rsid w:val="008059A9"/>
    <w:rsid w:val="00806E2C"/>
    <w:rsid w:val="008129BF"/>
    <w:rsid w:val="0081445B"/>
    <w:rsid w:val="00815848"/>
    <w:rsid w:val="00820F10"/>
    <w:rsid w:val="0082249C"/>
    <w:rsid w:val="008242C6"/>
    <w:rsid w:val="00826751"/>
    <w:rsid w:val="00827F7A"/>
    <w:rsid w:val="00833E7D"/>
    <w:rsid w:val="0083778C"/>
    <w:rsid w:val="008403EA"/>
    <w:rsid w:val="00841639"/>
    <w:rsid w:val="00843013"/>
    <w:rsid w:val="00846569"/>
    <w:rsid w:val="00846DF1"/>
    <w:rsid w:val="00850105"/>
    <w:rsid w:val="0085033F"/>
    <w:rsid w:val="00851C48"/>
    <w:rsid w:val="00852A54"/>
    <w:rsid w:val="00852ADA"/>
    <w:rsid w:val="008575FA"/>
    <w:rsid w:val="00862ADA"/>
    <w:rsid w:val="00862E1D"/>
    <w:rsid w:val="00864217"/>
    <w:rsid w:val="00872CFE"/>
    <w:rsid w:val="00873FCF"/>
    <w:rsid w:val="00874030"/>
    <w:rsid w:val="008752D1"/>
    <w:rsid w:val="008755F2"/>
    <w:rsid w:val="00883532"/>
    <w:rsid w:val="0088561D"/>
    <w:rsid w:val="00885B71"/>
    <w:rsid w:val="00887691"/>
    <w:rsid w:val="00891438"/>
    <w:rsid w:val="00891A31"/>
    <w:rsid w:val="008928E1"/>
    <w:rsid w:val="00895C93"/>
    <w:rsid w:val="008A6CA5"/>
    <w:rsid w:val="008A7733"/>
    <w:rsid w:val="008A79D9"/>
    <w:rsid w:val="008B02A3"/>
    <w:rsid w:val="008B041B"/>
    <w:rsid w:val="008B14C6"/>
    <w:rsid w:val="008B3898"/>
    <w:rsid w:val="008B4164"/>
    <w:rsid w:val="008B5B61"/>
    <w:rsid w:val="008B6ED1"/>
    <w:rsid w:val="008C3ADC"/>
    <w:rsid w:val="008C413D"/>
    <w:rsid w:val="008C44FD"/>
    <w:rsid w:val="008C5956"/>
    <w:rsid w:val="008D3865"/>
    <w:rsid w:val="008D569B"/>
    <w:rsid w:val="008E1745"/>
    <w:rsid w:val="008E33DD"/>
    <w:rsid w:val="008E3D00"/>
    <w:rsid w:val="008E6CA0"/>
    <w:rsid w:val="008E7095"/>
    <w:rsid w:val="008F01CF"/>
    <w:rsid w:val="008F03EF"/>
    <w:rsid w:val="008F1E09"/>
    <w:rsid w:val="008F2076"/>
    <w:rsid w:val="008F4441"/>
    <w:rsid w:val="008F4C64"/>
    <w:rsid w:val="008F6B50"/>
    <w:rsid w:val="0090097C"/>
    <w:rsid w:val="00910946"/>
    <w:rsid w:val="009121FC"/>
    <w:rsid w:val="00912B08"/>
    <w:rsid w:val="00913CB7"/>
    <w:rsid w:val="00914B8E"/>
    <w:rsid w:val="00924ACA"/>
    <w:rsid w:val="0092752A"/>
    <w:rsid w:val="00942BE2"/>
    <w:rsid w:val="0094541B"/>
    <w:rsid w:val="00945AF2"/>
    <w:rsid w:val="009524C0"/>
    <w:rsid w:val="00957EF7"/>
    <w:rsid w:val="0096171A"/>
    <w:rsid w:val="00963653"/>
    <w:rsid w:val="00970792"/>
    <w:rsid w:val="0097286B"/>
    <w:rsid w:val="00976BD7"/>
    <w:rsid w:val="009778A9"/>
    <w:rsid w:val="009805AB"/>
    <w:rsid w:val="00980A11"/>
    <w:rsid w:val="009824FE"/>
    <w:rsid w:val="0098576E"/>
    <w:rsid w:val="00986053"/>
    <w:rsid w:val="0098628A"/>
    <w:rsid w:val="009915A8"/>
    <w:rsid w:val="00996B99"/>
    <w:rsid w:val="009A1D2B"/>
    <w:rsid w:val="009A50ED"/>
    <w:rsid w:val="009C66DF"/>
    <w:rsid w:val="009D24AF"/>
    <w:rsid w:val="009D3AB6"/>
    <w:rsid w:val="009D6627"/>
    <w:rsid w:val="009E04E7"/>
    <w:rsid w:val="009E1087"/>
    <w:rsid w:val="009E2639"/>
    <w:rsid w:val="009E5256"/>
    <w:rsid w:val="009E61B4"/>
    <w:rsid w:val="009F15CE"/>
    <w:rsid w:val="009F3373"/>
    <w:rsid w:val="009F764A"/>
    <w:rsid w:val="009F7B24"/>
    <w:rsid w:val="00A03680"/>
    <w:rsid w:val="00A04702"/>
    <w:rsid w:val="00A068EE"/>
    <w:rsid w:val="00A06C4B"/>
    <w:rsid w:val="00A10E98"/>
    <w:rsid w:val="00A16D5B"/>
    <w:rsid w:val="00A2193F"/>
    <w:rsid w:val="00A23793"/>
    <w:rsid w:val="00A249FA"/>
    <w:rsid w:val="00A27842"/>
    <w:rsid w:val="00A31A4A"/>
    <w:rsid w:val="00A3640A"/>
    <w:rsid w:val="00A41DE9"/>
    <w:rsid w:val="00A513C3"/>
    <w:rsid w:val="00A51CA9"/>
    <w:rsid w:val="00A52D6F"/>
    <w:rsid w:val="00A54805"/>
    <w:rsid w:val="00A56696"/>
    <w:rsid w:val="00A637D9"/>
    <w:rsid w:val="00A7040B"/>
    <w:rsid w:val="00A724A7"/>
    <w:rsid w:val="00A72E44"/>
    <w:rsid w:val="00A731AB"/>
    <w:rsid w:val="00A742DB"/>
    <w:rsid w:val="00A75BA9"/>
    <w:rsid w:val="00A80653"/>
    <w:rsid w:val="00A806CF"/>
    <w:rsid w:val="00A848D2"/>
    <w:rsid w:val="00A863CA"/>
    <w:rsid w:val="00A871CB"/>
    <w:rsid w:val="00A915C0"/>
    <w:rsid w:val="00A93A46"/>
    <w:rsid w:val="00A9514D"/>
    <w:rsid w:val="00AA4BB2"/>
    <w:rsid w:val="00AB074C"/>
    <w:rsid w:val="00AB612D"/>
    <w:rsid w:val="00AB7CFE"/>
    <w:rsid w:val="00AC432C"/>
    <w:rsid w:val="00AD0E9F"/>
    <w:rsid w:val="00AD4EAA"/>
    <w:rsid w:val="00AE3498"/>
    <w:rsid w:val="00AE3BAB"/>
    <w:rsid w:val="00AE46BD"/>
    <w:rsid w:val="00AE7D8D"/>
    <w:rsid w:val="00AF109E"/>
    <w:rsid w:val="00AF2804"/>
    <w:rsid w:val="00AF44C5"/>
    <w:rsid w:val="00AF547D"/>
    <w:rsid w:val="00AF6793"/>
    <w:rsid w:val="00B01A1C"/>
    <w:rsid w:val="00B06C27"/>
    <w:rsid w:val="00B0745D"/>
    <w:rsid w:val="00B1033D"/>
    <w:rsid w:val="00B117F3"/>
    <w:rsid w:val="00B1298D"/>
    <w:rsid w:val="00B16593"/>
    <w:rsid w:val="00B17617"/>
    <w:rsid w:val="00B25913"/>
    <w:rsid w:val="00B27640"/>
    <w:rsid w:val="00B276A9"/>
    <w:rsid w:val="00B32B7E"/>
    <w:rsid w:val="00B3510B"/>
    <w:rsid w:val="00B3673C"/>
    <w:rsid w:val="00B3681B"/>
    <w:rsid w:val="00B40F86"/>
    <w:rsid w:val="00B4403F"/>
    <w:rsid w:val="00B52380"/>
    <w:rsid w:val="00B528D8"/>
    <w:rsid w:val="00B52C5F"/>
    <w:rsid w:val="00B54A23"/>
    <w:rsid w:val="00B554C3"/>
    <w:rsid w:val="00B569D0"/>
    <w:rsid w:val="00B60747"/>
    <w:rsid w:val="00B61CA0"/>
    <w:rsid w:val="00B62E53"/>
    <w:rsid w:val="00B65420"/>
    <w:rsid w:val="00B65F6E"/>
    <w:rsid w:val="00B66361"/>
    <w:rsid w:val="00B7279D"/>
    <w:rsid w:val="00B744E7"/>
    <w:rsid w:val="00B77703"/>
    <w:rsid w:val="00B829EA"/>
    <w:rsid w:val="00B82F83"/>
    <w:rsid w:val="00B8373A"/>
    <w:rsid w:val="00B85867"/>
    <w:rsid w:val="00B868F1"/>
    <w:rsid w:val="00B869A0"/>
    <w:rsid w:val="00B905BE"/>
    <w:rsid w:val="00B93B94"/>
    <w:rsid w:val="00BA0912"/>
    <w:rsid w:val="00BA59EB"/>
    <w:rsid w:val="00BA6CBC"/>
    <w:rsid w:val="00BA6EF8"/>
    <w:rsid w:val="00BB3FF6"/>
    <w:rsid w:val="00BC1D47"/>
    <w:rsid w:val="00BC3F92"/>
    <w:rsid w:val="00BC43D1"/>
    <w:rsid w:val="00BC5085"/>
    <w:rsid w:val="00BC7D4D"/>
    <w:rsid w:val="00BD3926"/>
    <w:rsid w:val="00BD738E"/>
    <w:rsid w:val="00BE39E1"/>
    <w:rsid w:val="00BE5B0E"/>
    <w:rsid w:val="00BE60CF"/>
    <w:rsid w:val="00BF000E"/>
    <w:rsid w:val="00BF06D6"/>
    <w:rsid w:val="00BF1EF2"/>
    <w:rsid w:val="00BF465F"/>
    <w:rsid w:val="00BF55CB"/>
    <w:rsid w:val="00C01645"/>
    <w:rsid w:val="00C12222"/>
    <w:rsid w:val="00C12A7A"/>
    <w:rsid w:val="00C16A08"/>
    <w:rsid w:val="00C22902"/>
    <w:rsid w:val="00C252FC"/>
    <w:rsid w:val="00C276EA"/>
    <w:rsid w:val="00C36CAD"/>
    <w:rsid w:val="00C3762D"/>
    <w:rsid w:val="00C42D5E"/>
    <w:rsid w:val="00C445ED"/>
    <w:rsid w:val="00C4749A"/>
    <w:rsid w:val="00C47F9A"/>
    <w:rsid w:val="00C50F16"/>
    <w:rsid w:val="00C55605"/>
    <w:rsid w:val="00C60D1B"/>
    <w:rsid w:val="00C65C98"/>
    <w:rsid w:val="00C71DB0"/>
    <w:rsid w:val="00C71DD8"/>
    <w:rsid w:val="00C72108"/>
    <w:rsid w:val="00C81499"/>
    <w:rsid w:val="00C83FA2"/>
    <w:rsid w:val="00C86A16"/>
    <w:rsid w:val="00C86B9E"/>
    <w:rsid w:val="00C903A7"/>
    <w:rsid w:val="00C90898"/>
    <w:rsid w:val="00C90C3A"/>
    <w:rsid w:val="00C917CB"/>
    <w:rsid w:val="00C91E3A"/>
    <w:rsid w:val="00C926FA"/>
    <w:rsid w:val="00C93A19"/>
    <w:rsid w:val="00C95183"/>
    <w:rsid w:val="00C95864"/>
    <w:rsid w:val="00C95FC3"/>
    <w:rsid w:val="00CA244E"/>
    <w:rsid w:val="00CA2D70"/>
    <w:rsid w:val="00CB0353"/>
    <w:rsid w:val="00CB60AA"/>
    <w:rsid w:val="00CB738A"/>
    <w:rsid w:val="00CC0852"/>
    <w:rsid w:val="00CC357C"/>
    <w:rsid w:val="00CC4FDA"/>
    <w:rsid w:val="00CC59A8"/>
    <w:rsid w:val="00CC6108"/>
    <w:rsid w:val="00CC6699"/>
    <w:rsid w:val="00CD11D0"/>
    <w:rsid w:val="00CD2460"/>
    <w:rsid w:val="00CD24D9"/>
    <w:rsid w:val="00CD3481"/>
    <w:rsid w:val="00CE41FF"/>
    <w:rsid w:val="00CF0C71"/>
    <w:rsid w:val="00CF4CB6"/>
    <w:rsid w:val="00CF64BF"/>
    <w:rsid w:val="00D07431"/>
    <w:rsid w:val="00D106CC"/>
    <w:rsid w:val="00D16619"/>
    <w:rsid w:val="00D16757"/>
    <w:rsid w:val="00D1777A"/>
    <w:rsid w:val="00D17E20"/>
    <w:rsid w:val="00D227FA"/>
    <w:rsid w:val="00D254E3"/>
    <w:rsid w:val="00D26C35"/>
    <w:rsid w:val="00D314AC"/>
    <w:rsid w:val="00D36A0B"/>
    <w:rsid w:val="00D37E21"/>
    <w:rsid w:val="00D44331"/>
    <w:rsid w:val="00D470DF"/>
    <w:rsid w:val="00D53494"/>
    <w:rsid w:val="00D536D5"/>
    <w:rsid w:val="00D53F25"/>
    <w:rsid w:val="00D53F8E"/>
    <w:rsid w:val="00D54290"/>
    <w:rsid w:val="00D56911"/>
    <w:rsid w:val="00D57EBC"/>
    <w:rsid w:val="00D642CF"/>
    <w:rsid w:val="00D64D11"/>
    <w:rsid w:val="00D655C6"/>
    <w:rsid w:val="00D679E9"/>
    <w:rsid w:val="00D70697"/>
    <w:rsid w:val="00D70DEB"/>
    <w:rsid w:val="00D70FF6"/>
    <w:rsid w:val="00D724D1"/>
    <w:rsid w:val="00D735F0"/>
    <w:rsid w:val="00D82C31"/>
    <w:rsid w:val="00D83788"/>
    <w:rsid w:val="00D84249"/>
    <w:rsid w:val="00D86056"/>
    <w:rsid w:val="00D900CE"/>
    <w:rsid w:val="00D91E4B"/>
    <w:rsid w:val="00D91E77"/>
    <w:rsid w:val="00D9218C"/>
    <w:rsid w:val="00D93D5D"/>
    <w:rsid w:val="00D93E9D"/>
    <w:rsid w:val="00D94FA3"/>
    <w:rsid w:val="00D9675D"/>
    <w:rsid w:val="00D97E31"/>
    <w:rsid w:val="00DA2409"/>
    <w:rsid w:val="00DA370A"/>
    <w:rsid w:val="00DA4158"/>
    <w:rsid w:val="00DB047E"/>
    <w:rsid w:val="00DB72FD"/>
    <w:rsid w:val="00DB788B"/>
    <w:rsid w:val="00DB7F12"/>
    <w:rsid w:val="00DC0E1C"/>
    <w:rsid w:val="00DC24E6"/>
    <w:rsid w:val="00DC266F"/>
    <w:rsid w:val="00DC278A"/>
    <w:rsid w:val="00DC3546"/>
    <w:rsid w:val="00DC39EA"/>
    <w:rsid w:val="00DC60C2"/>
    <w:rsid w:val="00DD060F"/>
    <w:rsid w:val="00DD15AE"/>
    <w:rsid w:val="00DD47EF"/>
    <w:rsid w:val="00DD5629"/>
    <w:rsid w:val="00DD5AE0"/>
    <w:rsid w:val="00DE2BC5"/>
    <w:rsid w:val="00DE7C8C"/>
    <w:rsid w:val="00DF0952"/>
    <w:rsid w:val="00DF340F"/>
    <w:rsid w:val="00DF6C96"/>
    <w:rsid w:val="00E032FC"/>
    <w:rsid w:val="00E05342"/>
    <w:rsid w:val="00E14844"/>
    <w:rsid w:val="00E148BB"/>
    <w:rsid w:val="00E14E07"/>
    <w:rsid w:val="00E15539"/>
    <w:rsid w:val="00E238EC"/>
    <w:rsid w:val="00E25DB7"/>
    <w:rsid w:val="00E278F7"/>
    <w:rsid w:val="00E42026"/>
    <w:rsid w:val="00E442A6"/>
    <w:rsid w:val="00E477CD"/>
    <w:rsid w:val="00E52C9A"/>
    <w:rsid w:val="00E53BE9"/>
    <w:rsid w:val="00E551BA"/>
    <w:rsid w:val="00E56C5C"/>
    <w:rsid w:val="00E626CC"/>
    <w:rsid w:val="00E63739"/>
    <w:rsid w:val="00E666BF"/>
    <w:rsid w:val="00E71D6E"/>
    <w:rsid w:val="00E8011D"/>
    <w:rsid w:val="00E82639"/>
    <w:rsid w:val="00E83C63"/>
    <w:rsid w:val="00E848B2"/>
    <w:rsid w:val="00E87827"/>
    <w:rsid w:val="00E8799C"/>
    <w:rsid w:val="00E91F9B"/>
    <w:rsid w:val="00E92A6C"/>
    <w:rsid w:val="00E93DEF"/>
    <w:rsid w:val="00E96075"/>
    <w:rsid w:val="00E960ED"/>
    <w:rsid w:val="00EA1D11"/>
    <w:rsid w:val="00EA1F7C"/>
    <w:rsid w:val="00EA5A18"/>
    <w:rsid w:val="00EA5EFF"/>
    <w:rsid w:val="00EB2C8C"/>
    <w:rsid w:val="00EB7FC1"/>
    <w:rsid w:val="00EC36EC"/>
    <w:rsid w:val="00EC3F9A"/>
    <w:rsid w:val="00ED1192"/>
    <w:rsid w:val="00ED43FE"/>
    <w:rsid w:val="00ED7EED"/>
    <w:rsid w:val="00EE0206"/>
    <w:rsid w:val="00EE0D6B"/>
    <w:rsid w:val="00EE0FE0"/>
    <w:rsid w:val="00EE2469"/>
    <w:rsid w:val="00EE2573"/>
    <w:rsid w:val="00EE36C8"/>
    <w:rsid w:val="00EE3752"/>
    <w:rsid w:val="00EF56A1"/>
    <w:rsid w:val="00EF6A56"/>
    <w:rsid w:val="00EF7101"/>
    <w:rsid w:val="00F045E3"/>
    <w:rsid w:val="00F04B1D"/>
    <w:rsid w:val="00F04F55"/>
    <w:rsid w:val="00F068F6"/>
    <w:rsid w:val="00F06BEC"/>
    <w:rsid w:val="00F10053"/>
    <w:rsid w:val="00F11EC1"/>
    <w:rsid w:val="00F1229F"/>
    <w:rsid w:val="00F14AF7"/>
    <w:rsid w:val="00F157CE"/>
    <w:rsid w:val="00F1639D"/>
    <w:rsid w:val="00F171E1"/>
    <w:rsid w:val="00F23177"/>
    <w:rsid w:val="00F245D0"/>
    <w:rsid w:val="00F31762"/>
    <w:rsid w:val="00F34B57"/>
    <w:rsid w:val="00F4058E"/>
    <w:rsid w:val="00F42961"/>
    <w:rsid w:val="00F47413"/>
    <w:rsid w:val="00F515BD"/>
    <w:rsid w:val="00F553FA"/>
    <w:rsid w:val="00F56A6D"/>
    <w:rsid w:val="00F56E78"/>
    <w:rsid w:val="00F5744D"/>
    <w:rsid w:val="00F63A75"/>
    <w:rsid w:val="00F64F7E"/>
    <w:rsid w:val="00F66A4E"/>
    <w:rsid w:val="00F73476"/>
    <w:rsid w:val="00F7440A"/>
    <w:rsid w:val="00F812FC"/>
    <w:rsid w:val="00F84840"/>
    <w:rsid w:val="00F84C3B"/>
    <w:rsid w:val="00F90134"/>
    <w:rsid w:val="00F90F2D"/>
    <w:rsid w:val="00F9444F"/>
    <w:rsid w:val="00F97983"/>
    <w:rsid w:val="00FA06B7"/>
    <w:rsid w:val="00FA0F3E"/>
    <w:rsid w:val="00FA1B8D"/>
    <w:rsid w:val="00FA1D63"/>
    <w:rsid w:val="00FA22EE"/>
    <w:rsid w:val="00FA62FA"/>
    <w:rsid w:val="00FB1DEC"/>
    <w:rsid w:val="00FB25EF"/>
    <w:rsid w:val="00FB26A1"/>
    <w:rsid w:val="00FC1C4E"/>
    <w:rsid w:val="00FC2DD3"/>
    <w:rsid w:val="00FC4D3D"/>
    <w:rsid w:val="00FD1BB8"/>
    <w:rsid w:val="00FD2CFB"/>
    <w:rsid w:val="00FD2E2F"/>
    <w:rsid w:val="00FD36F5"/>
    <w:rsid w:val="00FD41BC"/>
    <w:rsid w:val="00FD6B33"/>
    <w:rsid w:val="00FE2F08"/>
    <w:rsid w:val="00FE382B"/>
    <w:rsid w:val="00FE6C30"/>
    <w:rsid w:val="00FE7A7B"/>
    <w:rsid w:val="00FE7B5E"/>
    <w:rsid w:val="00FF7988"/>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08599"/>
  <w15:chartTrackingRefBased/>
  <w15:docId w15:val="{6FF68EE7-D39D-4FA6-A0EE-070BB103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04B"/>
    <w:pPr>
      <w:spacing w:before="0" w:after="0"/>
    </w:pPr>
    <w:rPr>
      <w:rFonts w:ascii="Times New Roman" w:eastAsia="Times New Roman" w:hAnsi="Times New Roman"/>
      <w:sz w:val="22"/>
      <w:szCs w:val="20"/>
    </w:rPr>
  </w:style>
  <w:style w:type="paragraph" w:styleId="Heading1">
    <w:name w:val="heading 1"/>
    <w:basedOn w:val="Header"/>
    <w:link w:val="Heading1Char"/>
    <w:qFormat/>
    <w:rsid w:val="00444555"/>
    <w:pPr>
      <w:widowControl w:val="0"/>
      <w:tabs>
        <w:tab w:val="clear" w:pos="4320"/>
        <w:tab w:val="clear" w:pos="8640"/>
      </w:tabs>
      <w:jc w:val="center"/>
      <w:outlineLvl w:val="0"/>
    </w:pPr>
    <w:rPr>
      <w:rFonts w:eastAsiaTheme="majorEastAsia" w:cstheme="majorBidi"/>
      <w:b/>
      <w:bCs/>
      <w:szCs w:val="28"/>
    </w:rPr>
  </w:style>
  <w:style w:type="paragraph" w:styleId="Heading2">
    <w:name w:val="heading 2"/>
    <w:basedOn w:val="Heading1"/>
    <w:link w:val="Heading2Char"/>
    <w:uiPriority w:val="9"/>
    <w:qFormat/>
    <w:rsid w:val="006A67F8"/>
    <w:pPr>
      <w:spacing w:before="360" w:after="120"/>
      <w:jc w:val="left"/>
      <w:outlineLvl w:val="1"/>
    </w:pPr>
    <w:rPr>
      <w:szCs w:val="26"/>
    </w:rPr>
  </w:style>
  <w:style w:type="paragraph" w:styleId="Heading3">
    <w:name w:val="heading 3"/>
    <w:basedOn w:val="Heading2"/>
    <w:next w:val="BodyText"/>
    <w:link w:val="Heading3Char"/>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unhideWhenUsed/>
    <w:qFormat/>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
    <w:unhideWhenUsed/>
    <w:qFormat/>
    <w:rsid w:val="00CC59A8"/>
    <w:pPr>
      <w:spacing w:before="240" w:after="60"/>
      <w:outlineLvl w:val="7"/>
    </w:pPr>
    <w:rPr>
      <w:i/>
      <w:iCs/>
    </w:rPr>
  </w:style>
  <w:style w:type="paragraph" w:styleId="Heading9">
    <w:name w:val="heading 9"/>
    <w:basedOn w:val="Normal"/>
    <w:next w:val="Normal"/>
    <w:link w:val="Heading9Char"/>
    <w:uiPriority w:val="9"/>
    <w:unhideWhenUsed/>
    <w:qFormat/>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555"/>
    <w:rPr>
      <w:rFonts w:ascii="Times New Roman" w:eastAsiaTheme="majorEastAsia" w:hAnsi="Times New Roman" w:cstheme="majorBidi"/>
      <w:b/>
      <w:bCs/>
      <w:sz w:val="22"/>
      <w:szCs w:val="28"/>
    </w:rPr>
  </w:style>
  <w:style w:type="character" w:customStyle="1" w:styleId="Heading2Char">
    <w:name w:val="Heading 2 Char"/>
    <w:basedOn w:val="DefaultParagraphFont"/>
    <w:link w:val="Heading2"/>
    <w:uiPriority w:val="9"/>
    <w:rsid w:val="006A67F8"/>
    <w:rPr>
      <w:rFonts w:ascii="Times New Roman" w:eastAsiaTheme="majorEastAsia" w:hAnsi="Times New Roman" w:cstheme="majorBidi"/>
      <w:b/>
      <w:bCs/>
      <w:sz w:val="22"/>
      <w:szCs w:val="26"/>
    </w:rPr>
  </w:style>
  <w:style w:type="character" w:customStyle="1" w:styleId="Heading3Char">
    <w:name w:val="Heading 3 Char"/>
    <w:basedOn w:val="DefaultParagraphFont"/>
    <w:link w:val="Heading3"/>
    <w:rsid w:val="008F4441"/>
    <w:rPr>
      <w:rFonts w:ascii="Verdana" w:eastAsiaTheme="majorEastAsia" w:hAnsi="Verdana" w:cstheme="majorBidi"/>
      <w:b/>
      <w:bCs/>
      <w:szCs w:val="26"/>
    </w:rPr>
  </w:style>
  <w:style w:type="paragraph" w:styleId="Title">
    <w:name w:val="Title"/>
    <w:basedOn w:val="Heading1"/>
    <w:next w:val="Subtitle"/>
    <w:link w:val="TitleChar"/>
    <w:uiPriority w:val="10"/>
    <w:qFormat/>
    <w:rsid w:val="008F4441"/>
    <w:pPr>
      <w:contextualSpacing/>
    </w:pPr>
    <w:rPr>
      <w:spacing w:val="5"/>
      <w:kern w:val="28"/>
      <w:szCs w:val="52"/>
    </w:rPr>
  </w:style>
  <w:style w:type="character" w:customStyle="1" w:styleId="TitleChar">
    <w:name w:val="Title Char"/>
    <w:basedOn w:val="DefaultParagraphFont"/>
    <w:link w:val="Title"/>
    <w:uiPriority w:val="10"/>
    <w:rsid w:val="002C68F3"/>
    <w:rPr>
      <w:rFonts w:ascii="Verdana" w:eastAsiaTheme="majorEastAsia" w:hAnsi="Verdana" w:cstheme="majorBidi"/>
      <w:b/>
      <w:bCs/>
      <w:spacing w:val="5"/>
      <w:kern w:val="28"/>
      <w:sz w:val="44"/>
      <w:szCs w:val="52"/>
    </w:rPr>
  </w:style>
  <w:style w:type="paragraph" w:styleId="ListParagraph">
    <w:name w:val="List Paragraph"/>
    <w:basedOn w:val="BodyText"/>
    <w:link w:val="ListParagraphChar"/>
    <w:uiPriority w:val="34"/>
    <w:unhideWhenUsed/>
    <w:qFormat/>
    <w:rsid w:val="00780705"/>
    <w:pPr>
      <w:ind w:left="720" w:hanging="720"/>
      <w:contextualSpacing/>
    </w:pPr>
  </w:style>
  <w:style w:type="paragraph" w:styleId="BodyText">
    <w:name w:val="Body Text"/>
    <w:link w:val="BodyTextChar"/>
    <w:qFormat/>
    <w:rsid w:val="006A32FF"/>
    <w:pPr>
      <w:widowControl w:val="0"/>
      <w:spacing w:before="0" w:after="120"/>
    </w:pPr>
    <w:rPr>
      <w:rFonts w:ascii="Times New Roman" w:hAnsi="Times New Roman" w:cstheme="minorBidi"/>
      <w:sz w:val="22"/>
    </w:rPr>
  </w:style>
  <w:style w:type="character" w:customStyle="1" w:styleId="BodyTextChar">
    <w:name w:val="Body Text Char"/>
    <w:basedOn w:val="DefaultParagraphFont"/>
    <w:link w:val="BodyText"/>
    <w:rsid w:val="006A32FF"/>
    <w:rPr>
      <w:rFonts w:ascii="Times New Roman" w:hAnsi="Times New Roman" w:cstheme="minorBidi"/>
      <w:sz w:val="22"/>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8E3D00"/>
    <w:pPr>
      <w:numPr>
        <w:numId w:val="1"/>
      </w:numPr>
      <w:tabs>
        <w:tab w:val="clear" w:pos="360"/>
        <w:tab w:val="left" w:pos="547"/>
        <w:tab w:val="left" w:pos="1094"/>
      </w:tabs>
      <w:ind w:left="1094" w:hanging="547"/>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240AAC"/>
    <w:pPr>
      <w:numPr>
        <w:numId w:val="2"/>
      </w:numPr>
      <w:tabs>
        <w:tab w:val="left" w:pos="547"/>
        <w:tab w:val="left" w:pos="1094"/>
      </w:tabs>
    </w:pPr>
    <w:rPr>
      <w:b/>
    </w:rPr>
  </w:style>
  <w:style w:type="character" w:styleId="Emphasis">
    <w:name w:val="Emphasis"/>
    <w:uiPriority w:val="20"/>
    <w:qFormat/>
    <w:rsid w:val="00CC59A8"/>
    <w:rPr>
      <w:i/>
      <w:iCs/>
    </w:rPr>
  </w:style>
  <w:style w:type="character" w:styleId="Strong">
    <w:name w:val="Strong"/>
    <w:uiPriority w:val="22"/>
    <w:qFormat/>
    <w:rsid w:val="00CD24D9"/>
    <w:rPr>
      <w:rFonts w:ascii="Times New Roman" w:hAnsi="Times New Roman"/>
      <w:b/>
      <w:bCs/>
      <w:sz w:val="22"/>
    </w:rPr>
  </w:style>
  <w:style w:type="character" w:styleId="BookTitle">
    <w:name w:val="Book Title"/>
    <w:uiPriority w:val="33"/>
    <w:unhideWhenUsed/>
    <w:qFormat/>
    <w:rsid w:val="00CC59A8"/>
    <w:rPr>
      <w:bCs/>
      <w:i/>
      <w:spacing w:val="5"/>
    </w:rPr>
  </w:style>
  <w:style w:type="paragraph" w:styleId="Quote">
    <w:name w:val="Quote"/>
    <w:basedOn w:val="BodyText"/>
    <w:next w:val="BodyText"/>
    <w:link w:val="QuoteChar"/>
    <w:uiPriority w:val="29"/>
    <w:unhideWhenUsed/>
    <w:qFormat/>
    <w:rsid w:val="00CC59A8"/>
    <w:pPr>
      <w:ind w:left="965" w:right="720"/>
    </w:pPr>
    <w:rPr>
      <w:iCs/>
      <w:color w:val="000000" w:themeColor="text1"/>
    </w:rPr>
  </w:style>
  <w:style w:type="character" w:customStyle="1" w:styleId="QuoteChar">
    <w:name w:val="Quote Char"/>
    <w:basedOn w:val="DefaultParagraphFont"/>
    <w:link w:val="Quote"/>
    <w:uiPriority w:val="29"/>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rsid w:val="005B74B6"/>
    <w:rPr>
      <w:rFonts w:ascii="Verdana" w:eastAsiaTheme="majorEastAsia" w:hAnsi="Verdana" w:cstheme="majorBidi"/>
      <w:sz w:val="22"/>
      <w:szCs w:val="26"/>
    </w:rPr>
  </w:style>
  <w:style w:type="paragraph" w:styleId="Subtitle">
    <w:name w:val="Subtitle"/>
    <w:basedOn w:val="Title"/>
    <w:next w:val="BodyText"/>
    <w:link w:val="SubtitleChar"/>
    <w:uiPriority w:val="11"/>
    <w:qFormat/>
    <w:rsid w:val="00CC59A8"/>
    <w:pPr>
      <w:numPr>
        <w:ilvl w:val="1"/>
      </w:numPr>
      <w:spacing w:before="240"/>
    </w:pPr>
    <w:rPr>
      <w:i/>
      <w:iCs/>
      <w:spacing w:val="15"/>
    </w:rPr>
  </w:style>
  <w:style w:type="character" w:customStyle="1" w:styleId="SubtitleChar">
    <w:name w:val="Subtitle Char"/>
    <w:basedOn w:val="DefaultParagraphFont"/>
    <w:link w:val="Subtitle"/>
    <w:uiPriority w:val="11"/>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qFormat/>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rsid w:val="00CC59A8"/>
    <w:rPr>
      <w:rFonts w:cstheme="minorBidi"/>
      <w:bCs/>
      <w:i/>
    </w:rPr>
  </w:style>
  <w:style w:type="character" w:styleId="SubtleEmphasis">
    <w:name w:val="Subtle Emphasis"/>
    <w:uiPriority w:val="19"/>
    <w:qFormat/>
    <w:rsid w:val="00CC59A8"/>
    <w:rPr>
      <w:i/>
      <w:iCs/>
      <w:color w:val="4F81BD" w:themeColor="accent1"/>
    </w:rPr>
  </w:style>
  <w:style w:type="character" w:styleId="IntenseEmphasis">
    <w:name w:val="Intense Emphasis"/>
    <w:uiPriority w:val="21"/>
    <w:qFormat/>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qFormat/>
    <w:rsid w:val="00CC59A8"/>
    <w:rPr>
      <w:b/>
      <w:bCs/>
      <w:color w:val="C0504D" w:themeColor="accent2"/>
      <w:spacing w:val="5"/>
      <w:u w:val="none"/>
    </w:rPr>
  </w:style>
  <w:style w:type="paragraph" w:styleId="Caption">
    <w:name w:val="caption"/>
    <w:basedOn w:val="Heading1"/>
    <w:next w:val="BodyText"/>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
    <w:rsid w:val="00CC59A8"/>
    <w:rPr>
      <w:rFonts w:cstheme="minorBidi"/>
      <w:i/>
      <w:iCs/>
    </w:rPr>
  </w:style>
  <w:style w:type="character" w:customStyle="1" w:styleId="Heading9Char">
    <w:name w:val="Heading 9 Char"/>
    <w:basedOn w:val="DefaultParagraphFont"/>
    <w:link w:val="Heading9"/>
    <w:uiPriority w:val="9"/>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link w:val="Index1Char"/>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rsid w:val="00CC59A8"/>
    <w:rPr>
      <w:rFonts w:ascii="Comic Sans MS" w:hAnsi="Comic Sans MS"/>
    </w:rPr>
  </w:style>
  <w:style w:type="character" w:customStyle="1" w:styleId="CommentTextChar">
    <w:name w:val="Comment Text Char"/>
    <w:basedOn w:val="DefaultParagraphFont"/>
    <w:link w:val="CommentText"/>
    <w:rsid w:val="00CC59A8"/>
    <w:rPr>
      <w:rFonts w:ascii="Comic Sans MS" w:hAnsi="Comic Sans MS" w:cstheme="minorBidi"/>
      <w:sz w:val="20"/>
      <w:szCs w:val="20"/>
    </w:rPr>
  </w:style>
  <w:style w:type="paragraph" w:styleId="Header">
    <w:name w:val="header"/>
    <w:basedOn w:val="Normal"/>
    <w:link w:val="HeaderChar"/>
    <w:uiPriority w:val="99"/>
    <w:rsid w:val="00CC59A8"/>
    <w:pPr>
      <w:tabs>
        <w:tab w:val="center" w:pos="4320"/>
        <w:tab w:val="right" w:pos="8640"/>
      </w:tabs>
    </w:pPr>
  </w:style>
  <w:style w:type="character" w:customStyle="1" w:styleId="HeaderChar">
    <w:name w:val="Header Char"/>
    <w:basedOn w:val="DefaultParagraphFont"/>
    <w:link w:val="Header"/>
    <w:uiPriority w:val="99"/>
    <w:rsid w:val="00CC59A8"/>
    <w:rPr>
      <w:rFonts w:cstheme="minorBidi"/>
    </w:rPr>
  </w:style>
  <w:style w:type="paragraph" w:styleId="Footer">
    <w:name w:val="footer"/>
    <w:basedOn w:val="Normal"/>
    <w:link w:val="FooterChar"/>
    <w:rsid w:val="00CC59A8"/>
    <w:pPr>
      <w:tabs>
        <w:tab w:val="center" w:pos="4320"/>
        <w:tab w:val="right" w:pos="8640"/>
      </w:tabs>
    </w:pPr>
  </w:style>
  <w:style w:type="character" w:customStyle="1" w:styleId="FooterChar">
    <w:name w:val="Footer Char"/>
    <w:basedOn w:val="DefaultParagraphFont"/>
    <w:link w:val="Footer"/>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qFormat/>
    <w:rsid w:val="00912B08"/>
    <w:rPr>
      <w:rFonts w:ascii="Times New Roman" w:eastAsiaTheme="majorEastAsia" w:hAnsi="Times New Roman"/>
      <w:b w:val="0"/>
      <w:color w:val="0000FF"/>
      <w:sz w:val="22"/>
      <w:u w:val="single"/>
    </w:rPr>
  </w:style>
  <w:style w:type="character" w:styleId="FollowedHyperlink">
    <w:name w:val="FollowedHyperlink"/>
    <w:basedOn w:val="DefaultParagraphFont"/>
    <w:rsid w:val="00CC59A8"/>
    <w:rPr>
      <w:color w:val="800080"/>
      <w:u w:val="single"/>
    </w:rPr>
  </w:style>
  <w:style w:type="paragraph" w:styleId="DocumentMap">
    <w:name w:val="Document Map"/>
    <w:basedOn w:val="Normal"/>
    <w:link w:val="DocumentMapChar"/>
    <w:rsid w:val="00CC59A8"/>
    <w:pPr>
      <w:shd w:val="clear" w:color="auto" w:fill="FFFF00"/>
    </w:pPr>
    <w:rPr>
      <w:rFonts w:ascii="Tahoma" w:hAnsi="Tahoma" w:cs="Tahoma"/>
      <w:sz w:val="28"/>
    </w:rPr>
  </w:style>
  <w:style w:type="character" w:customStyle="1" w:styleId="DocumentMapChar">
    <w:name w:val="Document Map Char"/>
    <w:basedOn w:val="DefaultParagraphFont"/>
    <w:link w:val="DocumentMap"/>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rsid w:val="00CC59A8"/>
    <w:rPr>
      <w:b/>
      <w:bCs/>
    </w:rPr>
  </w:style>
  <w:style w:type="character" w:customStyle="1" w:styleId="CommentSubjectChar">
    <w:name w:val="Comment Subject Char"/>
    <w:basedOn w:val="CommentTextChar"/>
    <w:link w:val="CommentSubject"/>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CC59A8"/>
    <w:rPr>
      <w:rFonts w:ascii="Tahoma" w:hAnsi="Tahoma" w:cs="Tahoma"/>
      <w:sz w:val="16"/>
      <w:szCs w:val="16"/>
    </w:rPr>
  </w:style>
  <w:style w:type="character" w:customStyle="1" w:styleId="BalloonTextChar">
    <w:name w:val="Balloon Text Char"/>
    <w:basedOn w:val="DefaultParagraphFont"/>
    <w:link w:val="BalloonText"/>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line="259" w:lineRule="auto"/>
      <w:outlineLvl w:val="9"/>
    </w:pPr>
    <w:rPr>
      <w:b w:val="0"/>
      <w:bCs w:val="0"/>
      <w:sz w:val="32"/>
      <w:szCs w:val="32"/>
    </w:rPr>
  </w:style>
  <w:style w:type="character" w:customStyle="1" w:styleId="ListParagraphChar">
    <w:name w:val="List Paragraph Char"/>
    <w:link w:val="ListParagraph"/>
    <w:uiPriority w:val="34"/>
    <w:rsid w:val="00780705"/>
    <w:rPr>
      <w:rFonts w:ascii="Times New Roman" w:hAnsi="Times New Roman" w:cstheme="minorBidi"/>
      <w:sz w:val="22"/>
    </w:rPr>
  </w:style>
  <w:style w:type="paragraph" w:customStyle="1" w:styleId="StrongBold1">
    <w:name w:val="Strong Bold1"/>
    <w:basedOn w:val="BodyText"/>
    <w:link w:val="StrongBold1Char"/>
    <w:qFormat/>
    <w:rsid w:val="00F10053"/>
    <w:rPr>
      <w:b/>
    </w:rPr>
  </w:style>
  <w:style w:type="character" w:customStyle="1" w:styleId="StrongBold1Char">
    <w:name w:val="Strong Bold1 Char"/>
    <w:link w:val="StrongBold1"/>
    <w:rsid w:val="00F10053"/>
    <w:rPr>
      <w:rFonts w:ascii="Times New Roman" w:hAnsi="Times New Roman" w:cstheme="minorBidi"/>
      <w:b/>
      <w:sz w:val="22"/>
    </w:rPr>
  </w:style>
  <w:style w:type="paragraph" w:customStyle="1" w:styleId="GenSpec">
    <w:name w:val="Gen_Spec"/>
    <w:basedOn w:val="Heading1"/>
    <w:link w:val="GenSpecChar"/>
    <w:qFormat/>
    <w:rsid w:val="00444555"/>
    <w:pPr>
      <w:tabs>
        <w:tab w:val="left" w:pos="1440"/>
      </w:tabs>
      <w:ind w:left="1440" w:hanging="1440"/>
    </w:pPr>
    <w:rPr>
      <w:rFonts w:eastAsia="Times New Roman" w:cs="Times New Roman"/>
      <w:bCs w:val="0"/>
      <w:szCs w:val="22"/>
      <w:u w:val="single"/>
    </w:rPr>
  </w:style>
  <w:style w:type="character" w:customStyle="1" w:styleId="GenSpecChar">
    <w:name w:val="Gen_Spec Char"/>
    <w:link w:val="GenSpec"/>
    <w:rsid w:val="00444555"/>
    <w:rPr>
      <w:rFonts w:ascii="Times New Roman" w:eastAsia="Times New Roman" w:hAnsi="Times New Roman"/>
      <w:b/>
      <w:sz w:val="22"/>
      <w:szCs w:val="22"/>
      <w:u w:val="single"/>
    </w:rPr>
  </w:style>
  <w:style w:type="paragraph" w:customStyle="1" w:styleId="Complete">
    <w:name w:val="Complete"/>
    <w:basedOn w:val="Normal"/>
    <w:link w:val="CompleteChar"/>
    <w:qFormat/>
    <w:rsid w:val="009E5256"/>
    <w:pPr>
      <w:numPr>
        <w:numId w:val="15"/>
      </w:numPr>
      <w:tabs>
        <w:tab w:val="clear" w:pos="360"/>
        <w:tab w:val="left" w:pos="547"/>
      </w:tabs>
      <w:spacing w:after="120"/>
      <w:ind w:left="547" w:hanging="547"/>
    </w:pPr>
    <w:rPr>
      <w:b/>
    </w:rPr>
  </w:style>
  <w:style w:type="character" w:customStyle="1" w:styleId="CompleteChar">
    <w:name w:val="Complete Char"/>
    <w:link w:val="Complete"/>
    <w:rsid w:val="009E5256"/>
    <w:rPr>
      <w:rFonts w:ascii="Times New Roman" w:eastAsia="Times New Roman" w:hAnsi="Times New Roman"/>
      <w:b/>
      <w:sz w:val="22"/>
      <w:szCs w:val="20"/>
    </w:rPr>
  </w:style>
  <w:style w:type="paragraph" w:customStyle="1" w:styleId="Continue">
    <w:name w:val="Continue"/>
    <w:basedOn w:val="Complete"/>
    <w:link w:val="ContinueChar"/>
    <w:qFormat/>
    <w:rsid w:val="004F6D59"/>
    <w:pPr>
      <w:numPr>
        <w:numId w:val="14"/>
      </w:numPr>
      <w:ind w:left="547" w:hanging="547"/>
    </w:pPr>
  </w:style>
  <w:style w:type="character" w:customStyle="1" w:styleId="ContinueChar">
    <w:name w:val="Continue Char"/>
    <w:link w:val="Continue"/>
    <w:rsid w:val="004F6D59"/>
    <w:rPr>
      <w:rFonts w:ascii="Times New Roman" w:eastAsia="Times New Roman" w:hAnsi="Times New Roman"/>
      <w:b/>
      <w:sz w:val="22"/>
      <w:szCs w:val="20"/>
    </w:rPr>
  </w:style>
  <w:style w:type="paragraph" w:customStyle="1" w:styleId="APDSubpart">
    <w:name w:val="APD Subpart"/>
    <w:basedOn w:val="Normal"/>
    <w:qFormat/>
    <w:rsid w:val="00444555"/>
    <w:pPr>
      <w:tabs>
        <w:tab w:val="left" w:pos="1440"/>
      </w:tabs>
      <w:ind w:left="1440"/>
      <w:outlineLvl w:val="1"/>
    </w:pPr>
    <w:rPr>
      <w:b/>
    </w:rPr>
  </w:style>
  <w:style w:type="paragraph" w:customStyle="1" w:styleId="APDTitle">
    <w:name w:val="APD Title"/>
    <w:basedOn w:val="Normal"/>
    <w:qFormat/>
    <w:rsid w:val="00441A80"/>
    <w:pPr>
      <w:tabs>
        <w:tab w:val="left" w:pos="2160"/>
      </w:tabs>
      <w:spacing w:before="120" w:after="120"/>
      <w:ind w:left="2160" w:hanging="2160"/>
      <w:outlineLvl w:val="1"/>
    </w:pPr>
    <w:rPr>
      <w:b/>
    </w:rPr>
  </w:style>
  <w:style w:type="paragraph" w:customStyle="1" w:styleId="StyleCompleteUnderline">
    <w:name w:val="Style Complete + Underline"/>
    <w:basedOn w:val="Complete"/>
    <w:rsid w:val="00444555"/>
    <w:rPr>
      <w:bCs/>
      <w:u w:val="single"/>
    </w:rPr>
  </w:style>
  <w:style w:type="paragraph" w:customStyle="1" w:styleId="StyleLeft0Hanging15">
    <w:name w:val="Style Left:  0&quot; Hanging:  1.5&quot;"/>
    <w:basedOn w:val="Normal"/>
    <w:rsid w:val="00444555"/>
    <w:pPr>
      <w:tabs>
        <w:tab w:val="left" w:pos="2160"/>
      </w:tabs>
      <w:ind w:left="2160" w:hanging="2160"/>
    </w:pPr>
  </w:style>
  <w:style w:type="paragraph" w:customStyle="1" w:styleId="CodeDescritptionBold">
    <w:name w:val="Code Descritption Bold"/>
    <w:basedOn w:val="Normal"/>
    <w:rsid w:val="00664E5F"/>
    <w:pPr>
      <w:widowControl w:val="0"/>
      <w:tabs>
        <w:tab w:val="left" w:pos="720"/>
        <w:tab w:val="left" w:pos="2160"/>
      </w:tabs>
      <w:ind w:left="2160" w:hanging="1440"/>
    </w:pPr>
    <w:rPr>
      <w:b/>
    </w:rPr>
  </w:style>
  <w:style w:type="paragraph" w:customStyle="1" w:styleId="StyleLeft05Hanging11">
    <w:name w:val="Style Left:  0.5&quot; Hanging:  1&quot;1"/>
    <w:basedOn w:val="Normal"/>
    <w:rsid w:val="00444555"/>
    <w:pPr>
      <w:tabs>
        <w:tab w:val="left" w:pos="720"/>
        <w:tab w:val="left" w:pos="2160"/>
      </w:tabs>
      <w:ind w:left="2160" w:hanging="1440"/>
    </w:pPr>
  </w:style>
  <w:style w:type="character" w:customStyle="1" w:styleId="StyleUnderline">
    <w:name w:val="Style Underline"/>
    <w:rsid w:val="00444555"/>
    <w:rPr>
      <w:u w:val="single"/>
    </w:rPr>
  </w:style>
  <w:style w:type="paragraph" w:customStyle="1" w:styleId="Style1Tables">
    <w:name w:val="Style1 Tables"/>
    <w:basedOn w:val="Normal"/>
    <w:qFormat/>
    <w:rsid w:val="00444555"/>
    <w:pPr>
      <w:tabs>
        <w:tab w:val="left" w:pos="2160"/>
      </w:tabs>
      <w:spacing w:after="120"/>
      <w:ind w:left="2160" w:hanging="2160"/>
      <w:outlineLvl w:val="0"/>
    </w:pPr>
  </w:style>
  <w:style w:type="paragraph" w:customStyle="1" w:styleId="Style1Subpart">
    <w:name w:val="Style1 Subpart"/>
    <w:basedOn w:val="Normal"/>
    <w:qFormat/>
    <w:rsid w:val="00444555"/>
    <w:pPr>
      <w:tabs>
        <w:tab w:val="left" w:pos="2160"/>
      </w:tabs>
      <w:spacing w:after="120"/>
      <w:ind w:left="2160"/>
      <w:outlineLvl w:val="0"/>
    </w:pPr>
  </w:style>
  <w:style w:type="character" w:styleId="UnresolvedMention">
    <w:name w:val="Unresolved Mention"/>
    <w:basedOn w:val="DefaultParagraphFont"/>
    <w:uiPriority w:val="99"/>
    <w:semiHidden/>
    <w:unhideWhenUsed/>
    <w:rsid w:val="00444555"/>
    <w:rPr>
      <w:color w:val="605E5C"/>
      <w:shd w:val="clear" w:color="auto" w:fill="E1DFDD"/>
    </w:rPr>
  </w:style>
  <w:style w:type="table" w:customStyle="1" w:styleId="TableGrid10">
    <w:name w:val="Table Grid1"/>
    <w:basedOn w:val="TableNormal"/>
    <w:next w:val="TableGrid"/>
    <w:rsid w:val="0044455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4555"/>
    <w:pPr>
      <w:spacing w:before="0" w:after="0"/>
    </w:pPr>
    <w:rPr>
      <w:rFonts w:eastAsia="Times New Roman"/>
      <w:sz w:val="22"/>
      <w:szCs w:val="22"/>
      <w:lang w:bidi="en-US"/>
    </w:rPr>
  </w:style>
  <w:style w:type="character" w:customStyle="1" w:styleId="APDCode">
    <w:name w:val="APD_Code"/>
    <w:uiPriority w:val="3"/>
    <w:rsid w:val="00444555"/>
    <w:rPr>
      <w:rFonts w:ascii="Georgia" w:hAnsi="Georgia"/>
      <w:sz w:val="22"/>
      <w:u w:val="single"/>
    </w:rPr>
  </w:style>
  <w:style w:type="character" w:customStyle="1" w:styleId="Question">
    <w:name w:val="Question"/>
    <w:uiPriority w:val="1"/>
    <w:qFormat/>
    <w:rsid w:val="00444555"/>
    <w:rPr>
      <w:b/>
      <w:u w:val="single"/>
    </w:rPr>
  </w:style>
  <w:style w:type="paragraph" w:customStyle="1" w:styleId="SpecificCode">
    <w:name w:val="Specific Code"/>
    <w:basedOn w:val="Normal"/>
    <w:next w:val="Normal"/>
    <w:link w:val="SpecificCodeChar"/>
    <w:qFormat/>
    <w:rsid w:val="00444555"/>
    <w:pPr>
      <w:ind w:left="2160" w:hanging="1440"/>
    </w:pPr>
    <w:rPr>
      <w:rFonts w:ascii="Georgia" w:eastAsia="Georgia" w:hAnsi="Georgia"/>
      <w:szCs w:val="22"/>
      <w:lang w:bidi="en-US"/>
    </w:rPr>
  </w:style>
  <w:style w:type="character" w:customStyle="1" w:styleId="SpecificCodeChar">
    <w:name w:val="Specific Code Char"/>
    <w:basedOn w:val="DefaultParagraphFont"/>
    <w:link w:val="SpecificCode"/>
    <w:rsid w:val="00444555"/>
    <w:rPr>
      <w:rFonts w:eastAsia="Georgia"/>
      <w:sz w:val="22"/>
      <w:szCs w:val="22"/>
      <w:lang w:bidi="en-US"/>
    </w:rPr>
  </w:style>
  <w:style w:type="paragraph" w:customStyle="1" w:styleId="APDStar">
    <w:name w:val="APD Star"/>
    <w:basedOn w:val="Normal"/>
    <w:qFormat/>
    <w:rsid w:val="00444555"/>
    <w:pPr>
      <w:numPr>
        <w:numId w:val="16"/>
      </w:numPr>
      <w:spacing w:after="200"/>
      <w:contextualSpacing/>
    </w:pPr>
    <w:rPr>
      <w:rFonts w:ascii="Georgia" w:eastAsia="Georgia" w:hAnsi="Georgia"/>
      <w:b/>
      <w:szCs w:val="22"/>
      <w:lang w:bidi="en-US"/>
    </w:rPr>
  </w:style>
  <w:style w:type="paragraph" w:customStyle="1" w:styleId="BookMark">
    <w:name w:val="Book Mark"/>
    <w:basedOn w:val="Index1"/>
    <w:link w:val="BookMarkChar"/>
    <w:qFormat/>
    <w:rsid w:val="00874030"/>
    <w:pPr>
      <w:spacing w:after="120"/>
      <w:ind w:left="2160" w:hanging="2160"/>
      <w:outlineLvl w:val="1"/>
    </w:pPr>
    <w:rPr>
      <w:rFonts w:eastAsiaTheme="majorEastAsia"/>
      <w:szCs w:val="22"/>
    </w:rPr>
  </w:style>
  <w:style w:type="character" w:customStyle="1" w:styleId="Index1Char">
    <w:name w:val="Index 1 Char"/>
    <w:basedOn w:val="DefaultParagraphFont"/>
    <w:link w:val="Index1"/>
    <w:semiHidden/>
    <w:rsid w:val="00444555"/>
    <w:rPr>
      <w:rFonts w:ascii="Times New Roman" w:eastAsia="Times New Roman" w:hAnsi="Times New Roman"/>
      <w:sz w:val="20"/>
      <w:szCs w:val="20"/>
    </w:rPr>
  </w:style>
  <w:style w:type="character" w:customStyle="1" w:styleId="BookMarkChar">
    <w:name w:val="Book Mark Char"/>
    <w:basedOn w:val="Index1Char"/>
    <w:link w:val="BookMark"/>
    <w:rsid w:val="00874030"/>
    <w:rPr>
      <w:rFonts w:ascii="Times New Roman" w:eastAsiaTheme="majorEastAsia" w:hAnsi="Times New Roman"/>
      <w:sz w:val="22"/>
      <w:szCs w:val="22"/>
    </w:rPr>
  </w:style>
  <w:style w:type="paragraph" w:customStyle="1" w:styleId="1BookMark">
    <w:name w:val="1 Book Mark"/>
    <w:basedOn w:val="BookMark"/>
    <w:rsid w:val="00F515BD"/>
  </w:style>
  <w:style w:type="paragraph" w:customStyle="1" w:styleId="BodyTextBold">
    <w:name w:val="Body Text Bold"/>
    <w:basedOn w:val="BodyText"/>
    <w:qFormat/>
    <w:rsid w:val="00315D68"/>
    <w:rPr>
      <w:b/>
    </w:rPr>
  </w:style>
  <w:style w:type="paragraph" w:customStyle="1" w:styleId="BodyTextItalics">
    <w:name w:val="Body Text Italics"/>
    <w:basedOn w:val="BodyText"/>
    <w:qFormat/>
    <w:rsid w:val="00C50F16"/>
    <w:rPr>
      <w:i/>
    </w:rPr>
  </w:style>
  <w:style w:type="paragraph" w:customStyle="1" w:styleId="StrongB">
    <w:name w:val="Strong B"/>
    <w:basedOn w:val="StrongBold1"/>
    <w:qFormat/>
    <w:rsid w:val="00CD24D9"/>
  </w:style>
  <w:style w:type="paragraph" w:customStyle="1" w:styleId="ComplyBullet">
    <w:name w:val="Comply Bullet"/>
    <w:basedOn w:val="Continue"/>
    <w:qFormat/>
    <w:rsid w:val="00236117"/>
    <w:rPr>
      <w:b w:val="0"/>
      <w:i/>
    </w:rPr>
  </w:style>
  <w:style w:type="paragraph" w:customStyle="1" w:styleId="Heading30">
    <w:name w:val="Heading 3_"/>
    <w:basedOn w:val="Normal"/>
    <w:link w:val="Heading3Char0"/>
    <w:qFormat/>
    <w:rsid w:val="00394F61"/>
    <w:pPr>
      <w:outlineLvl w:val="2"/>
    </w:pPr>
    <w:rPr>
      <w:b/>
      <w:sz w:val="20"/>
      <w:u w:val="single"/>
    </w:rPr>
  </w:style>
  <w:style w:type="character" w:customStyle="1" w:styleId="Heading3Char0">
    <w:name w:val="Heading 3_ Char"/>
    <w:link w:val="Heading30"/>
    <w:rsid w:val="00394F61"/>
    <w:rPr>
      <w:rFonts w:ascii="Times New Roman" w:eastAsia="Times New Roman" w:hAnsi="Times New Roman"/>
      <w:b/>
      <w:sz w:val="20"/>
      <w:szCs w:val="20"/>
      <w:u w:val="single"/>
    </w:rPr>
  </w:style>
  <w:style w:type="paragraph" w:customStyle="1" w:styleId="Level1">
    <w:name w:val="Level 1"/>
    <w:basedOn w:val="Normal"/>
    <w:rsid w:val="0035504B"/>
    <w:pPr>
      <w:widowControl w:val="0"/>
    </w:pPr>
    <w:rPr>
      <w:sz w:val="24"/>
    </w:rPr>
  </w:style>
  <w:style w:type="paragraph" w:customStyle="1" w:styleId="Level2">
    <w:name w:val="Level 2"/>
    <w:basedOn w:val="Normal"/>
    <w:rsid w:val="0035504B"/>
    <w:pPr>
      <w:widowControl w:val="0"/>
    </w:pPr>
    <w:rPr>
      <w:sz w:val="24"/>
    </w:rPr>
  </w:style>
  <w:style w:type="paragraph" w:customStyle="1" w:styleId="Level3">
    <w:name w:val="Level 3"/>
    <w:basedOn w:val="Normal"/>
    <w:rsid w:val="0035504B"/>
    <w:pPr>
      <w:widowControl w:val="0"/>
    </w:pPr>
    <w:rPr>
      <w:sz w:val="24"/>
    </w:rPr>
  </w:style>
  <w:style w:type="paragraph" w:customStyle="1" w:styleId="Level4">
    <w:name w:val="Level 4"/>
    <w:basedOn w:val="Normal"/>
    <w:rsid w:val="0035504B"/>
    <w:pPr>
      <w:widowControl w:val="0"/>
    </w:pPr>
    <w:rPr>
      <w:sz w:val="24"/>
    </w:rPr>
  </w:style>
  <w:style w:type="paragraph" w:customStyle="1" w:styleId="Level5">
    <w:name w:val="Level 5"/>
    <w:basedOn w:val="Normal"/>
    <w:rsid w:val="0035504B"/>
    <w:pPr>
      <w:widowControl w:val="0"/>
    </w:pPr>
    <w:rPr>
      <w:sz w:val="24"/>
    </w:rPr>
  </w:style>
  <w:style w:type="paragraph" w:customStyle="1" w:styleId="Level6">
    <w:name w:val="Level 6"/>
    <w:basedOn w:val="Normal"/>
    <w:rsid w:val="0035504B"/>
    <w:pPr>
      <w:widowControl w:val="0"/>
    </w:pPr>
    <w:rPr>
      <w:sz w:val="24"/>
    </w:rPr>
  </w:style>
  <w:style w:type="paragraph" w:customStyle="1" w:styleId="Level7">
    <w:name w:val="Level 7"/>
    <w:basedOn w:val="Normal"/>
    <w:rsid w:val="0035504B"/>
    <w:pPr>
      <w:widowControl w:val="0"/>
    </w:pPr>
    <w:rPr>
      <w:sz w:val="24"/>
    </w:rPr>
  </w:style>
  <w:style w:type="paragraph" w:customStyle="1" w:styleId="Level8">
    <w:name w:val="Level 8"/>
    <w:basedOn w:val="Normal"/>
    <w:rsid w:val="0035504B"/>
    <w:pPr>
      <w:widowControl w:val="0"/>
    </w:pPr>
    <w:rPr>
      <w:sz w:val="24"/>
    </w:rPr>
  </w:style>
  <w:style w:type="paragraph" w:customStyle="1" w:styleId="Level9">
    <w:name w:val="Level 9"/>
    <w:basedOn w:val="Normal"/>
    <w:rsid w:val="0035504B"/>
    <w:pPr>
      <w:widowControl w:val="0"/>
    </w:pPr>
    <w:rPr>
      <w:sz w:val="24"/>
    </w:rPr>
  </w:style>
  <w:style w:type="paragraph" w:customStyle="1" w:styleId="26">
    <w:name w:val="_26"/>
    <w:basedOn w:val="Normal"/>
    <w:rsid w:val="0035504B"/>
    <w:pPr>
      <w:widowControl w:val="0"/>
    </w:pPr>
    <w:rPr>
      <w:sz w:val="24"/>
    </w:rPr>
  </w:style>
  <w:style w:type="paragraph" w:customStyle="1" w:styleId="25">
    <w:name w:val="_25"/>
    <w:basedOn w:val="Normal"/>
    <w:rsid w:val="0035504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24"/>
    </w:rPr>
  </w:style>
  <w:style w:type="paragraph" w:customStyle="1" w:styleId="24">
    <w:name w:val="_24"/>
    <w:basedOn w:val="Normal"/>
    <w:rsid w:val="0035504B"/>
    <w:pPr>
      <w:widowControl w:val="0"/>
      <w:tabs>
        <w:tab w:val="left" w:pos="2160"/>
        <w:tab w:val="left" w:pos="2880"/>
        <w:tab w:val="left" w:pos="3600"/>
        <w:tab w:val="left" w:pos="4320"/>
        <w:tab w:val="left" w:pos="5040"/>
        <w:tab w:val="left" w:pos="5760"/>
        <w:tab w:val="left" w:pos="6480"/>
        <w:tab w:val="left" w:pos="7200"/>
        <w:tab w:val="left" w:pos="7920"/>
      </w:tabs>
      <w:ind w:left="2160"/>
    </w:pPr>
    <w:rPr>
      <w:sz w:val="24"/>
    </w:rPr>
  </w:style>
  <w:style w:type="paragraph" w:customStyle="1" w:styleId="23">
    <w:name w:val="_23"/>
    <w:basedOn w:val="Normal"/>
    <w:rsid w:val="0035504B"/>
    <w:pPr>
      <w:widowControl w:val="0"/>
      <w:tabs>
        <w:tab w:val="left" w:pos="2880"/>
        <w:tab w:val="left" w:pos="3600"/>
        <w:tab w:val="left" w:pos="4320"/>
        <w:tab w:val="left" w:pos="5040"/>
        <w:tab w:val="left" w:pos="5760"/>
        <w:tab w:val="left" w:pos="6480"/>
        <w:tab w:val="left" w:pos="7200"/>
        <w:tab w:val="left" w:pos="7920"/>
      </w:tabs>
      <w:ind w:left="2880"/>
    </w:pPr>
    <w:rPr>
      <w:sz w:val="24"/>
    </w:rPr>
  </w:style>
  <w:style w:type="paragraph" w:customStyle="1" w:styleId="22">
    <w:name w:val="_22"/>
    <w:basedOn w:val="Normal"/>
    <w:rsid w:val="0035504B"/>
    <w:pPr>
      <w:widowControl w:val="0"/>
      <w:tabs>
        <w:tab w:val="left" w:pos="3600"/>
        <w:tab w:val="left" w:pos="4320"/>
        <w:tab w:val="left" w:pos="5040"/>
        <w:tab w:val="left" w:pos="5760"/>
        <w:tab w:val="left" w:pos="6480"/>
        <w:tab w:val="left" w:pos="7200"/>
        <w:tab w:val="left" w:pos="7920"/>
      </w:tabs>
      <w:ind w:left="3600"/>
    </w:pPr>
    <w:rPr>
      <w:sz w:val="24"/>
    </w:rPr>
  </w:style>
  <w:style w:type="paragraph" w:customStyle="1" w:styleId="21">
    <w:name w:val="_21"/>
    <w:basedOn w:val="Normal"/>
    <w:rsid w:val="0035504B"/>
    <w:pPr>
      <w:widowControl w:val="0"/>
      <w:tabs>
        <w:tab w:val="left" w:pos="4320"/>
        <w:tab w:val="left" w:pos="5040"/>
        <w:tab w:val="left" w:pos="5760"/>
        <w:tab w:val="left" w:pos="6480"/>
        <w:tab w:val="left" w:pos="7200"/>
        <w:tab w:val="left" w:pos="7920"/>
      </w:tabs>
      <w:ind w:left="4320"/>
    </w:pPr>
    <w:rPr>
      <w:sz w:val="24"/>
    </w:rPr>
  </w:style>
  <w:style w:type="paragraph" w:customStyle="1" w:styleId="20">
    <w:name w:val="_20"/>
    <w:basedOn w:val="Normal"/>
    <w:rsid w:val="0035504B"/>
    <w:pPr>
      <w:widowControl w:val="0"/>
      <w:tabs>
        <w:tab w:val="left" w:pos="5040"/>
        <w:tab w:val="left" w:pos="5760"/>
        <w:tab w:val="left" w:pos="6480"/>
        <w:tab w:val="left" w:pos="7200"/>
        <w:tab w:val="left" w:pos="7920"/>
      </w:tabs>
      <w:ind w:left="5040"/>
    </w:pPr>
    <w:rPr>
      <w:sz w:val="24"/>
    </w:rPr>
  </w:style>
  <w:style w:type="paragraph" w:customStyle="1" w:styleId="19">
    <w:name w:val="_19"/>
    <w:basedOn w:val="Normal"/>
    <w:rsid w:val="0035504B"/>
    <w:pPr>
      <w:widowControl w:val="0"/>
      <w:tabs>
        <w:tab w:val="left" w:pos="5760"/>
        <w:tab w:val="left" w:pos="6480"/>
        <w:tab w:val="left" w:pos="7200"/>
        <w:tab w:val="left" w:pos="7920"/>
      </w:tabs>
      <w:ind w:left="5760"/>
    </w:pPr>
    <w:rPr>
      <w:sz w:val="24"/>
    </w:rPr>
  </w:style>
  <w:style w:type="paragraph" w:customStyle="1" w:styleId="18">
    <w:name w:val="_18"/>
    <w:basedOn w:val="Normal"/>
    <w:rsid w:val="0035504B"/>
    <w:pPr>
      <w:widowControl w:val="0"/>
      <w:tabs>
        <w:tab w:val="left" w:pos="6480"/>
        <w:tab w:val="left" w:pos="7200"/>
        <w:tab w:val="left" w:pos="7920"/>
      </w:tabs>
      <w:ind w:left="6480"/>
    </w:pPr>
    <w:rPr>
      <w:sz w:val="24"/>
    </w:rPr>
  </w:style>
  <w:style w:type="paragraph" w:customStyle="1" w:styleId="17">
    <w:name w:val="_17"/>
    <w:basedOn w:val="Normal"/>
    <w:rsid w:val="003550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rPr>
  </w:style>
  <w:style w:type="paragraph" w:customStyle="1" w:styleId="16">
    <w:name w:val="_16"/>
    <w:basedOn w:val="Normal"/>
    <w:rsid w:val="0035504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24"/>
    </w:rPr>
  </w:style>
  <w:style w:type="paragraph" w:customStyle="1" w:styleId="15">
    <w:name w:val="_15"/>
    <w:basedOn w:val="Normal"/>
    <w:rsid w:val="0035504B"/>
    <w:pPr>
      <w:widowControl w:val="0"/>
      <w:tabs>
        <w:tab w:val="left" w:pos="2160"/>
        <w:tab w:val="left" w:pos="2880"/>
        <w:tab w:val="left" w:pos="3600"/>
        <w:tab w:val="left" w:pos="4320"/>
        <w:tab w:val="left" w:pos="5040"/>
        <w:tab w:val="left" w:pos="5760"/>
        <w:tab w:val="left" w:pos="6480"/>
        <w:tab w:val="left" w:pos="7200"/>
        <w:tab w:val="left" w:pos="7920"/>
      </w:tabs>
      <w:ind w:left="2160"/>
    </w:pPr>
    <w:rPr>
      <w:sz w:val="24"/>
    </w:rPr>
  </w:style>
  <w:style w:type="paragraph" w:customStyle="1" w:styleId="14">
    <w:name w:val="_14"/>
    <w:basedOn w:val="Normal"/>
    <w:rsid w:val="0035504B"/>
    <w:pPr>
      <w:widowControl w:val="0"/>
      <w:tabs>
        <w:tab w:val="left" w:pos="2880"/>
        <w:tab w:val="left" w:pos="3600"/>
        <w:tab w:val="left" w:pos="4320"/>
        <w:tab w:val="left" w:pos="5040"/>
        <w:tab w:val="left" w:pos="5760"/>
        <w:tab w:val="left" w:pos="6480"/>
        <w:tab w:val="left" w:pos="7200"/>
        <w:tab w:val="left" w:pos="7920"/>
      </w:tabs>
      <w:ind w:left="2880"/>
    </w:pPr>
    <w:rPr>
      <w:sz w:val="24"/>
    </w:rPr>
  </w:style>
  <w:style w:type="paragraph" w:customStyle="1" w:styleId="13">
    <w:name w:val="_13"/>
    <w:basedOn w:val="Normal"/>
    <w:rsid w:val="0035504B"/>
    <w:pPr>
      <w:widowControl w:val="0"/>
      <w:tabs>
        <w:tab w:val="left" w:pos="3600"/>
        <w:tab w:val="left" w:pos="4320"/>
        <w:tab w:val="left" w:pos="5040"/>
        <w:tab w:val="left" w:pos="5760"/>
        <w:tab w:val="left" w:pos="6480"/>
        <w:tab w:val="left" w:pos="7200"/>
        <w:tab w:val="left" w:pos="7920"/>
      </w:tabs>
      <w:ind w:left="3600"/>
    </w:pPr>
    <w:rPr>
      <w:sz w:val="24"/>
    </w:rPr>
  </w:style>
  <w:style w:type="paragraph" w:customStyle="1" w:styleId="12">
    <w:name w:val="_12"/>
    <w:basedOn w:val="Normal"/>
    <w:rsid w:val="0035504B"/>
    <w:pPr>
      <w:widowControl w:val="0"/>
      <w:tabs>
        <w:tab w:val="left" w:pos="4320"/>
        <w:tab w:val="left" w:pos="5040"/>
        <w:tab w:val="left" w:pos="5760"/>
        <w:tab w:val="left" w:pos="6480"/>
        <w:tab w:val="left" w:pos="7200"/>
        <w:tab w:val="left" w:pos="7920"/>
      </w:tabs>
      <w:ind w:left="4320"/>
    </w:pPr>
    <w:rPr>
      <w:sz w:val="24"/>
    </w:rPr>
  </w:style>
  <w:style w:type="paragraph" w:customStyle="1" w:styleId="11">
    <w:name w:val="_11"/>
    <w:basedOn w:val="Normal"/>
    <w:rsid w:val="0035504B"/>
    <w:pPr>
      <w:widowControl w:val="0"/>
      <w:tabs>
        <w:tab w:val="left" w:pos="5040"/>
        <w:tab w:val="left" w:pos="5760"/>
        <w:tab w:val="left" w:pos="6480"/>
        <w:tab w:val="left" w:pos="7200"/>
        <w:tab w:val="left" w:pos="7920"/>
      </w:tabs>
      <w:ind w:left="5040"/>
    </w:pPr>
    <w:rPr>
      <w:sz w:val="24"/>
    </w:rPr>
  </w:style>
  <w:style w:type="paragraph" w:customStyle="1" w:styleId="10">
    <w:name w:val="_10"/>
    <w:basedOn w:val="Normal"/>
    <w:rsid w:val="0035504B"/>
    <w:pPr>
      <w:widowControl w:val="0"/>
      <w:tabs>
        <w:tab w:val="left" w:pos="5760"/>
        <w:tab w:val="left" w:pos="6480"/>
        <w:tab w:val="left" w:pos="7200"/>
        <w:tab w:val="left" w:pos="7920"/>
      </w:tabs>
      <w:ind w:left="5760"/>
    </w:pPr>
    <w:rPr>
      <w:sz w:val="24"/>
    </w:rPr>
  </w:style>
  <w:style w:type="paragraph" w:customStyle="1" w:styleId="9">
    <w:name w:val="_9"/>
    <w:basedOn w:val="Normal"/>
    <w:rsid w:val="0035504B"/>
    <w:pPr>
      <w:widowControl w:val="0"/>
      <w:tabs>
        <w:tab w:val="left" w:pos="6480"/>
        <w:tab w:val="left" w:pos="7200"/>
        <w:tab w:val="left" w:pos="7920"/>
      </w:tabs>
      <w:ind w:left="6480"/>
    </w:pPr>
    <w:rPr>
      <w:sz w:val="24"/>
    </w:rPr>
  </w:style>
  <w:style w:type="paragraph" w:customStyle="1" w:styleId="8">
    <w:name w:val="_8"/>
    <w:basedOn w:val="Normal"/>
    <w:rsid w:val="003550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rPr>
  </w:style>
  <w:style w:type="paragraph" w:customStyle="1" w:styleId="7">
    <w:name w:val="_7"/>
    <w:basedOn w:val="Normal"/>
    <w:rsid w:val="0035504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24"/>
    </w:rPr>
  </w:style>
  <w:style w:type="paragraph" w:customStyle="1" w:styleId="6">
    <w:name w:val="_6"/>
    <w:basedOn w:val="Normal"/>
    <w:rsid w:val="0035504B"/>
    <w:pPr>
      <w:widowControl w:val="0"/>
      <w:tabs>
        <w:tab w:val="left" w:pos="2160"/>
        <w:tab w:val="left" w:pos="2880"/>
        <w:tab w:val="left" w:pos="3600"/>
        <w:tab w:val="left" w:pos="4320"/>
        <w:tab w:val="left" w:pos="5040"/>
        <w:tab w:val="left" w:pos="5760"/>
        <w:tab w:val="left" w:pos="6480"/>
        <w:tab w:val="left" w:pos="7200"/>
        <w:tab w:val="left" w:pos="7920"/>
      </w:tabs>
      <w:ind w:left="2160"/>
    </w:pPr>
    <w:rPr>
      <w:sz w:val="24"/>
    </w:rPr>
  </w:style>
  <w:style w:type="paragraph" w:customStyle="1" w:styleId="5">
    <w:name w:val="_5"/>
    <w:basedOn w:val="Normal"/>
    <w:rsid w:val="0035504B"/>
    <w:pPr>
      <w:widowControl w:val="0"/>
      <w:tabs>
        <w:tab w:val="left" w:pos="2880"/>
        <w:tab w:val="left" w:pos="3600"/>
        <w:tab w:val="left" w:pos="4320"/>
        <w:tab w:val="left" w:pos="5040"/>
        <w:tab w:val="left" w:pos="5760"/>
        <w:tab w:val="left" w:pos="6480"/>
        <w:tab w:val="left" w:pos="7200"/>
        <w:tab w:val="left" w:pos="7920"/>
      </w:tabs>
      <w:ind w:left="2880"/>
    </w:pPr>
    <w:rPr>
      <w:sz w:val="24"/>
    </w:rPr>
  </w:style>
  <w:style w:type="paragraph" w:customStyle="1" w:styleId="4">
    <w:name w:val="_4"/>
    <w:basedOn w:val="Normal"/>
    <w:rsid w:val="0035504B"/>
    <w:pPr>
      <w:widowControl w:val="0"/>
      <w:tabs>
        <w:tab w:val="left" w:pos="3600"/>
        <w:tab w:val="left" w:pos="4320"/>
        <w:tab w:val="left" w:pos="5040"/>
        <w:tab w:val="left" w:pos="5760"/>
        <w:tab w:val="left" w:pos="6480"/>
        <w:tab w:val="left" w:pos="7200"/>
        <w:tab w:val="left" w:pos="7920"/>
      </w:tabs>
      <w:ind w:left="3600"/>
    </w:pPr>
    <w:rPr>
      <w:sz w:val="24"/>
    </w:rPr>
  </w:style>
  <w:style w:type="paragraph" w:customStyle="1" w:styleId="3">
    <w:name w:val="_3"/>
    <w:basedOn w:val="Normal"/>
    <w:rsid w:val="0035504B"/>
    <w:pPr>
      <w:widowControl w:val="0"/>
      <w:tabs>
        <w:tab w:val="left" w:pos="4320"/>
        <w:tab w:val="left" w:pos="5040"/>
        <w:tab w:val="left" w:pos="5760"/>
        <w:tab w:val="left" w:pos="6480"/>
        <w:tab w:val="left" w:pos="7200"/>
        <w:tab w:val="left" w:pos="7920"/>
      </w:tabs>
      <w:ind w:left="4320"/>
    </w:pPr>
    <w:rPr>
      <w:sz w:val="24"/>
    </w:rPr>
  </w:style>
  <w:style w:type="paragraph" w:customStyle="1" w:styleId="2">
    <w:name w:val="_2"/>
    <w:basedOn w:val="Normal"/>
    <w:rsid w:val="0035504B"/>
    <w:pPr>
      <w:widowControl w:val="0"/>
      <w:tabs>
        <w:tab w:val="left" w:pos="5040"/>
        <w:tab w:val="left" w:pos="5760"/>
        <w:tab w:val="left" w:pos="6480"/>
        <w:tab w:val="left" w:pos="7200"/>
        <w:tab w:val="left" w:pos="7920"/>
      </w:tabs>
      <w:ind w:left="5040"/>
    </w:pPr>
    <w:rPr>
      <w:sz w:val="24"/>
    </w:rPr>
  </w:style>
  <w:style w:type="paragraph" w:customStyle="1" w:styleId="1">
    <w:name w:val="_1"/>
    <w:basedOn w:val="Normal"/>
    <w:rsid w:val="0035504B"/>
    <w:pPr>
      <w:widowControl w:val="0"/>
      <w:tabs>
        <w:tab w:val="left" w:pos="5760"/>
        <w:tab w:val="left" w:pos="6480"/>
        <w:tab w:val="left" w:pos="7200"/>
        <w:tab w:val="left" w:pos="7920"/>
      </w:tabs>
      <w:ind w:left="5760"/>
    </w:pPr>
    <w:rPr>
      <w:sz w:val="24"/>
    </w:rPr>
  </w:style>
  <w:style w:type="paragraph" w:customStyle="1" w:styleId="a">
    <w:name w:val="_"/>
    <w:basedOn w:val="Normal"/>
    <w:rsid w:val="0035504B"/>
    <w:pPr>
      <w:widowControl w:val="0"/>
      <w:tabs>
        <w:tab w:val="left" w:pos="6480"/>
        <w:tab w:val="left" w:pos="7200"/>
        <w:tab w:val="left" w:pos="7920"/>
      </w:tabs>
      <w:ind w:left="6480"/>
    </w:pPr>
    <w:rPr>
      <w:sz w:val="24"/>
    </w:rPr>
  </w:style>
  <w:style w:type="character" w:customStyle="1" w:styleId="DefaultPara">
    <w:name w:val="Default Para"/>
    <w:basedOn w:val="DefaultParagraphFont"/>
    <w:rsid w:val="0035504B"/>
  </w:style>
  <w:style w:type="paragraph" w:customStyle="1" w:styleId="Tablesubheading">
    <w:name w:val="Table subheading"/>
    <w:basedOn w:val="Normal"/>
    <w:link w:val="TablesubheadingChar1"/>
    <w:qFormat/>
    <w:rsid w:val="0035504B"/>
    <w:rPr>
      <w:rFonts w:ascii="Georgia" w:hAnsi="Georgia"/>
      <w:b/>
    </w:rPr>
  </w:style>
  <w:style w:type="character" w:customStyle="1" w:styleId="TablesubheadingChar1">
    <w:name w:val="Table subheading Char1"/>
    <w:link w:val="Tablesubheading"/>
    <w:rsid w:val="0035504B"/>
    <w:rPr>
      <w:rFonts w:eastAsia="Times New Roman"/>
      <w:b/>
      <w:sz w:val="22"/>
      <w:szCs w:val="20"/>
    </w:rPr>
  </w:style>
  <w:style w:type="character" w:customStyle="1" w:styleId="TablesubheadingChar">
    <w:name w:val="Table subheading Char"/>
    <w:rsid w:val="0035504B"/>
    <w:rPr>
      <w:rFonts w:ascii="Georgia" w:hAnsi="Georgia"/>
      <w:b/>
      <w:sz w:val="22"/>
    </w:rPr>
  </w:style>
  <w:style w:type="character" w:customStyle="1" w:styleId="Heading3Char1">
    <w:name w:val="Heading 3 Char1"/>
    <w:rsid w:val="0035504B"/>
    <w:rPr>
      <w:rFonts w:ascii="Georgia" w:hAnsi="Georgia"/>
      <w:b/>
      <w:sz w:val="22"/>
      <w:u w:val="single"/>
    </w:rPr>
  </w:style>
  <w:style w:type="paragraph" w:customStyle="1" w:styleId="CodeDescription">
    <w:name w:val="Code Description"/>
    <w:basedOn w:val="CodeDescritptionBold"/>
    <w:qFormat/>
    <w:rsid w:val="00D17E20"/>
    <w:pPr>
      <w:tabs>
        <w:tab w:val="clear" w:pos="720"/>
        <w:tab w:val="clear" w:pos="2160"/>
        <w:tab w:val="left" w:pos="547"/>
        <w:tab w:val="left" w:pos="1094"/>
      </w:tabs>
    </w:pPr>
    <w:rPr>
      <w:b w:val="0"/>
    </w:rPr>
  </w:style>
  <w:style w:type="paragraph" w:customStyle="1" w:styleId="ListBulletItalics">
    <w:name w:val="List Bullet Italics"/>
    <w:basedOn w:val="ListBullet"/>
    <w:qFormat/>
    <w:rsid w:val="008D3865"/>
    <w:rPr>
      <w:i/>
    </w:rPr>
  </w:style>
  <w:style w:type="paragraph" w:customStyle="1" w:styleId="BoldNumberedList">
    <w:name w:val="Bold Numbered List"/>
    <w:basedOn w:val="List"/>
    <w:qFormat/>
    <w:rsid w:val="00BA0912"/>
    <w:pPr>
      <w:tabs>
        <w:tab w:val="left" w:pos="547"/>
        <w:tab w:val="left" w:pos="1094"/>
      </w:tabs>
      <w:spacing w:after="0"/>
      <w:ind w:left="1094" w:hanging="547"/>
      <w:contextualSpacing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ceq.texas.gov/permitting/central_registry" TargetMode="External"/><Relationship Id="rId18" Type="http://schemas.openxmlformats.org/officeDocument/2006/relationships/hyperlink" Target="http://www.tceq.texas.gov/permitting/air/guidance/titlev/tv_fop_guidance.html" TargetMode="External"/><Relationship Id="rId26" Type="http://schemas.openxmlformats.org/officeDocument/2006/relationships/hyperlink" Target="http://www.tceq.texas.gov/permitting/air/guidance/titlev/tv_fop_guidance.html" TargetMode="External"/><Relationship Id="rId39" Type="http://schemas.openxmlformats.org/officeDocument/2006/relationships/footer" Target="footer6.xml"/><Relationship Id="rId21" Type="http://schemas.openxmlformats.org/officeDocument/2006/relationships/hyperlink" Target="http://www.tceq.texas.gov/permitting/air/guidance/titlev/tv_fop_guidance.html" TargetMode="External"/><Relationship Id="rId34"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ceq.texas.gov/permitting/air/guidance/titlev/tv_fop_guidance.html" TargetMode="External"/><Relationship Id="rId20" Type="http://schemas.openxmlformats.org/officeDocument/2006/relationships/hyperlink" Target="http://www.tceq.texas.gov/permitting/air/guidance/titlev/tv_fop_guidance.html" TargetMode="External"/><Relationship Id="rId29" Type="http://schemas.openxmlformats.org/officeDocument/2006/relationships/hyperlink" Target="http://www.tceq.texas.gov/permitting/air/guidance/titlev/tv_fop_guidance.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tceq.texas.gov/permitting/air/guidance/titlev/tv_fop_guidance.html" TargetMode="External"/><Relationship Id="rId32" Type="http://schemas.openxmlformats.org/officeDocument/2006/relationships/hyperlink" Target="http://www.tceq.texas.gov/permitting/air/guidance/titlev/tv_fop_guidance.html"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ceq.texas.gov/permitting/air/guidance/titlev/tv_fop_guidance.html" TargetMode="External"/><Relationship Id="rId23" Type="http://schemas.openxmlformats.org/officeDocument/2006/relationships/hyperlink" Target="http://www.tceq.texas.gov/permitting/air/guidance/titlev/tv_fop_guidance.html" TargetMode="External"/><Relationship Id="rId28" Type="http://schemas.openxmlformats.org/officeDocument/2006/relationships/hyperlink" Target="http://www.tceq.texas.gov/permitting/air/guidance/titlev/tv_fop_guidance.html"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tceq.texas.gov/permitting/air/guidance/titlev/tv_fop_guidance.html" TargetMode="External"/><Relationship Id="rId31" Type="http://schemas.openxmlformats.org/officeDocument/2006/relationships/hyperlink" Target="http://www.tceq.texas.gov/permitting/air/guidance/titlev/tv_fop_guidance.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ceq.texas.gov/permitting/air/guidance/titlev/tv_fop_guidance.html" TargetMode="External"/><Relationship Id="rId22" Type="http://schemas.openxmlformats.org/officeDocument/2006/relationships/hyperlink" Target="http://www.tceq.texas.gov/permitting/air/guidance/titlev/tv_fop_guidance.html" TargetMode="External"/><Relationship Id="rId27" Type="http://schemas.openxmlformats.org/officeDocument/2006/relationships/hyperlink" Target="http://www.tceq.texas.gov/permitting/air/guidance/titlev/tv_fop_guidance.html" TargetMode="External"/><Relationship Id="rId30" Type="http://schemas.openxmlformats.org/officeDocument/2006/relationships/hyperlink" Target="http://www.tceq.texas.gov/permitting/air/guidance/titlev/tv_fop_guidance.html" TargetMode="Externa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tceq.texas.gov/permitting/air/guidance/titlev/tv_fop_guidance.html" TargetMode="External"/><Relationship Id="rId25" Type="http://schemas.openxmlformats.org/officeDocument/2006/relationships/hyperlink" Target="http://www.tceq.texas.gov/permitting/air/guidance/titlev/tv_fop_guidance.html" TargetMode="External"/><Relationship Id="rId33" Type="http://schemas.openxmlformats.org/officeDocument/2006/relationships/header" Target="header3.xml"/><Relationship Id="rId38"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55</Pages>
  <Words>14741</Words>
  <Characters>84025</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TCEQ Form 10248 - OP-UA58</vt:lpstr>
    </vt:vector>
  </TitlesOfParts>
  <Company>Texas Commission on Environmental Quality (TCEQ)</Company>
  <LinksUpToDate>false</LinksUpToDate>
  <CharactersWithSpaces>98569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Form 10248 - OP-UA58 Treatment Process Attributes</dc:title>
  <dc:subject>TCEQ - Title V - 10248UA58v2</dc:subject>
  <dc:creator>TCEQ</dc:creator>
  <cp:keywords>standards, hazardous, STEERS, SOP/GOP inddex</cp:keywords>
  <dc:description/>
  <cp:lastModifiedBy>Traci Spencer</cp:lastModifiedBy>
  <cp:revision>9</cp:revision>
  <cp:lastPrinted>2024-08-23T13:38:00Z</cp:lastPrinted>
  <dcterms:created xsi:type="dcterms:W3CDTF">2025-04-11T17:36:00Z</dcterms:created>
  <dcterms:modified xsi:type="dcterms:W3CDTF">2025-04-15T14:20:00Z</dcterms:modified>
  <cp:category/>
</cp:coreProperties>
</file>